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68E126B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38D2AED">
            <w:pPr>
              <w:keepNext w:val="0"/>
              <w:keepLines w:val="0"/>
              <w:widowControl/>
              <w:suppressLineNumbers w:val="0"/>
              <w:spacing w:before="0" w:beforeAutospacing="0" w:after="0" w:afterAutospacing="0" w:line="450" w:lineRule="atLeast"/>
              <w:ind w:left="0" w:right="0"/>
              <w:jc w:val="right"/>
              <w:rPr>
                <w:rFonts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w:t>
            </w:r>
          </w:p>
        </w:tc>
        <w:tc>
          <w:tcPr>
            <w:tcW w:w="0" w:type="auto"/>
            <w:shd w:val="clear" w:color="auto" w:fill="FFFFFF"/>
            <w:vAlign w:val="center"/>
          </w:tcPr>
          <w:p w14:paraId="4DD5A6E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 下列活动中，不属于控制活动要素的是</w:t>
            </w:r>
          </w:p>
        </w:tc>
      </w:tr>
      <w:tr w14:paraId="2728D7C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66"/>
            </w:tblGrid>
            <w:tr w14:paraId="6BB013E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7B1DE2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331D65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授权</w:t>
                  </w:r>
                </w:p>
              </w:tc>
            </w:tr>
            <w:tr w14:paraId="318BBF8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88F195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D0481B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对控制的监督</w:t>
                  </w:r>
                </w:p>
              </w:tc>
            </w:tr>
            <w:tr w14:paraId="0D47DCF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36660D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0597F2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信息处理</w:t>
                  </w:r>
                </w:p>
              </w:tc>
            </w:tr>
            <w:tr w14:paraId="3F42637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A20619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18E253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rFonts w:ascii="Calibri" w:hAnsi="Calibri" w:cs="Calibri"/>
                      <w:sz w:val="18"/>
                      <w:szCs w:val="18"/>
                    </w:rPr>
                    <w:t> </w:t>
                  </w:r>
                  <w:r>
                    <w:rPr>
                      <w:sz w:val="18"/>
                      <w:szCs w:val="18"/>
                    </w:rPr>
                    <w:t>职责分离</w:t>
                  </w:r>
                </w:p>
              </w:tc>
            </w:tr>
          </w:tbl>
          <w:p w14:paraId="28ED3416">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484A5554">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7FF00BF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B2F89DF">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w:t>
            </w:r>
          </w:p>
        </w:tc>
        <w:tc>
          <w:tcPr>
            <w:tcW w:w="0" w:type="auto"/>
            <w:shd w:val="clear" w:color="auto" w:fill="FFFFFF"/>
            <w:vAlign w:val="center"/>
          </w:tcPr>
          <w:p w14:paraId="253CA9D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 下列在获取的审计证据中，可靠性最强的通常是</w:t>
            </w:r>
          </w:p>
        </w:tc>
      </w:tr>
      <w:tr w14:paraId="017AAA1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832"/>
            </w:tblGrid>
            <w:tr w14:paraId="421C7FF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8C37D5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3B07C9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被审计单位提供的银行对账单</w:t>
                  </w:r>
                </w:p>
              </w:tc>
            </w:tr>
            <w:tr w14:paraId="62B90CA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1DC273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CABEB7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被审计单位连续编号的采购订单义.</w:t>
                  </w:r>
                </w:p>
              </w:tc>
            </w:tr>
            <w:tr w14:paraId="70F9966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88FED0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D42F3C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被审计单位编制的成本分配计算表</w:t>
                  </w:r>
                </w:p>
              </w:tc>
            </w:tr>
            <w:tr w14:paraId="3494646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C1E587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A5AACF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rFonts w:hint="default" w:ascii="Calibri" w:hAnsi="Calibri" w:cs="Calibri"/>
                      <w:sz w:val="18"/>
                      <w:szCs w:val="18"/>
                    </w:rPr>
                    <w:t> </w:t>
                  </w:r>
                  <w:r>
                    <w:rPr>
                      <w:sz w:val="18"/>
                      <w:szCs w:val="18"/>
                    </w:rPr>
                    <w:t>审计单位管理层提供的声明书</w:t>
                  </w:r>
                </w:p>
              </w:tc>
            </w:tr>
          </w:tbl>
          <w:p w14:paraId="17CDDBB1">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215197CD">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0C5A60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2A6829C">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w:t>
            </w:r>
          </w:p>
        </w:tc>
        <w:tc>
          <w:tcPr>
            <w:tcW w:w="0" w:type="auto"/>
            <w:shd w:val="clear" w:color="auto" w:fill="FFFFFF"/>
            <w:vAlign w:val="center"/>
          </w:tcPr>
          <w:p w14:paraId="775A6FD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 在审计应付债券时，如果被审计单位应付债券业务不多,审计人员可以</w:t>
            </w:r>
          </w:p>
        </w:tc>
      </w:tr>
      <w:tr w14:paraId="47B16EA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260"/>
            </w:tblGrid>
            <w:tr w14:paraId="39C6C62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68FDD0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5E08F8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直接进行控制测试火</w:t>
                  </w:r>
                </w:p>
              </w:tc>
            </w:tr>
            <w:tr w14:paraId="78BD675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34D6EE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829696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sz w:val="24"/>
                      <w:szCs w:val="24"/>
                    </w:rPr>
                  </w:pPr>
                  <w:r>
                    <w:rPr>
                      <w:sz w:val="24"/>
                      <w:szCs w:val="24"/>
                    </w:rPr>
                    <w:t> 直接进行实质性程序</w:t>
                  </w:r>
                </w:p>
              </w:tc>
            </w:tr>
            <w:tr w14:paraId="6B4D7DF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5EA442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131E00C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直接进行实地盘点义</w:t>
                  </w:r>
                </w:p>
              </w:tc>
            </w:tr>
            <w:tr w14:paraId="7CE6155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887703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31E6B07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rFonts w:hint="default" w:ascii="Calibri" w:hAnsi="Calibri" w:cs="Calibri"/>
                      <w:sz w:val="18"/>
                      <w:szCs w:val="18"/>
                    </w:rPr>
                    <w:t> </w:t>
                  </w:r>
                  <w:r>
                    <w:rPr>
                      <w:sz w:val="18"/>
                      <w:szCs w:val="18"/>
                    </w:rPr>
                    <w:t>不进行实质性程序</w:t>
                  </w:r>
                </w:p>
              </w:tc>
            </w:tr>
          </w:tbl>
          <w:p w14:paraId="65ACBCAB">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350C395C">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710"/>
        <w:gridCol w:w="13273"/>
      </w:tblGrid>
      <w:tr w14:paraId="4AE5454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2D234D4">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w:t>
            </w:r>
          </w:p>
        </w:tc>
        <w:tc>
          <w:tcPr>
            <w:tcW w:w="0" w:type="auto"/>
            <w:shd w:val="clear" w:color="auto" w:fill="FFFFFF"/>
            <w:vAlign w:val="center"/>
          </w:tcPr>
          <w:p w14:paraId="22E9466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 下列各项中，不属于注册会计师针对评估的舞弊导致的财务报表层次的重大错报风</w:t>
            </w:r>
            <w:r>
              <w:rPr>
                <w:rFonts w:hint="default" w:ascii="Calibri" w:hAnsi="Calibri" w:eastAsia="Helvetica" w:cs="Calibri"/>
                <w:i w:val="0"/>
                <w:iCs w:val="0"/>
                <w:caps w:val="0"/>
                <w:color w:val="666666"/>
                <w:spacing w:val="0"/>
                <w:sz w:val="18"/>
                <w:szCs w:val="18"/>
              </w:rPr>
              <w:t>险确定的总体应对措施的是</w:t>
            </w:r>
          </w:p>
        </w:tc>
      </w:tr>
      <w:tr w14:paraId="29FF111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0346"/>
            </w:tblGrid>
            <w:tr w14:paraId="4E84951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84DA3F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43D1461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考虑承担重要业务职责的项目组成员所具备的知识、技能和能力，并考虑由于</w:t>
                  </w:r>
                  <w:r>
                    <w:rPr>
                      <w:rFonts w:hint="default" w:ascii="Calibri" w:hAnsi="Calibri" w:cs="Calibri"/>
                      <w:sz w:val="18"/>
                      <w:szCs w:val="18"/>
                    </w:rPr>
                    <w:t>舞弊导致的重大错报风险的评估结果</w:t>
                  </w:r>
                </w:p>
              </w:tc>
            </w:tr>
            <w:tr w14:paraId="362A215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829CFA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D8BE98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评价被审计单位对涉及主观计量和复杂交易的会计政策的选择和运用，是否可</w:t>
                  </w:r>
                  <w:r>
                    <w:rPr>
                      <w:rFonts w:hint="default" w:ascii="Calibri" w:hAnsi="Calibri" w:cs="Calibri"/>
                      <w:sz w:val="18"/>
                      <w:szCs w:val="18"/>
                    </w:rPr>
                    <w:t>能表明管理层通过操纵利润对财务信息作出虚假报告</w:t>
                  </w:r>
                </w:p>
              </w:tc>
            </w:tr>
            <w:tr w14:paraId="2744600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2E5A38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342879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在选择审计程序的性质、时间安排和范围时，增加审计程序的不可预见性</w:t>
                  </w:r>
                </w:p>
              </w:tc>
            </w:tr>
            <w:tr w14:paraId="63ADB68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22BF52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2BD4AF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rFonts w:hint="default" w:ascii="Calibri" w:hAnsi="Calibri" w:cs="Calibri"/>
                      <w:sz w:val="18"/>
                      <w:szCs w:val="18"/>
                    </w:rPr>
                    <w:t> </w:t>
                  </w:r>
                  <w:r>
                    <w:rPr>
                      <w:sz w:val="18"/>
                      <w:szCs w:val="18"/>
                    </w:rPr>
                    <w:t>在期末或接近期末实施实质性程序，或针对本期较早时间发生的交易事项或贯</w:t>
                  </w:r>
                  <w:r>
                    <w:rPr>
                      <w:rFonts w:hint="default" w:ascii="Calibri" w:hAnsi="Calibri" w:cs="Calibri"/>
                      <w:sz w:val="18"/>
                      <w:szCs w:val="18"/>
                    </w:rPr>
                    <w:t>穿于本会计期间的交易事项实施测试</w:t>
                  </w:r>
                </w:p>
              </w:tc>
            </w:tr>
          </w:tbl>
          <w:p w14:paraId="5D73968E">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186FD5D5">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96D0C8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PrEx>
        <w:trPr>
          <w:tblHeader/>
          <w:tblCellSpacing w:w="0" w:type="dxa"/>
        </w:trPr>
        <w:tc>
          <w:tcPr>
            <w:tcW w:w="600" w:type="dxa"/>
            <w:shd w:val="clear" w:color="auto" w:fill="FFFFFF"/>
            <w:tcMar>
              <w:right w:w="75" w:type="dxa"/>
            </w:tcMar>
            <w:vAlign w:val="top"/>
          </w:tcPr>
          <w:p w14:paraId="13070501">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w:t>
            </w:r>
          </w:p>
        </w:tc>
        <w:tc>
          <w:tcPr>
            <w:tcW w:w="0" w:type="auto"/>
            <w:shd w:val="clear" w:color="auto" w:fill="FFFFFF"/>
            <w:vAlign w:val="center"/>
          </w:tcPr>
          <w:p w14:paraId="1DE16DF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 在进行年度会计报表审计时，为了证实被审计单位在临近12月31日签发的支票未</w:t>
            </w:r>
          </w:p>
          <w:p w14:paraId="66F40D8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Calibri" w:hAnsi="Calibri" w:eastAsia="Helvetica" w:cs="Calibri"/>
                <w:i w:val="0"/>
                <w:iCs w:val="0"/>
                <w:caps w:val="0"/>
                <w:color w:val="666666"/>
                <w:spacing w:val="0"/>
                <w:sz w:val="18"/>
                <w:szCs w:val="18"/>
              </w:rPr>
              <w:t>予入账，注册会计师实施的最有效审计程序是</w:t>
            </w:r>
          </w:p>
        </w:tc>
      </w:tr>
      <w:tr w14:paraId="7D63425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151"/>
            </w:tblGrid>
            <w:tr w14:paraId="6773FD7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E93BC0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834414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审查12月份的支票存根</w:t>
                  </w:r>
                </w:p>
              </w:tc>
            </w:tr>
            <w:tr w14:paraId="105553A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A277A8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7F1D17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审查12月31日的银行存款余额调节表</w:t>
                  </w:r>
                </w:p>
              </w:tc>
            </w:tr>
            <w:tr w14:paraId="77EFB3A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3821EF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A13451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函证12月31日的银行存款余额</w:t>
                  </w:r>
                </w:p>
              </w:tc>
            </w:tr>
            <w:tr w14:paraId="13475C6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FCB16F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B7D272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rFonts w:hint="default" w:ascii="Calibri" w:hAnsi="Calibri" w:cs="Calibri"/>
                      <w:sz w:val="18"/>
                      <w:szCs w:val="18"/>
                    </w:rPr>
                    <w:t> </w:t>
                  </w:r>
                  <w:r>
                    <w:rPr>
                      <w:sz w:val="18"/>
                      <w:szCs w:val="18"/>
                    </w:rPr>
                    <w:t>审查12月31日的银行对账单</w:t>
                  </w:r>
                </w:p>
              </w:tc>
            </w:tr>
          </w:tbl>
          <w:p w14:paraId="2B36DD90">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2D0C1B5F">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6627BC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PrEx>
        <w:trPr>
          <w:tblHeader/>
          <w:tblCellSpacing w:w="0" w:type="dxa"/>
        </w:trPr>
        <w:tc>
          <w:tcPr>
            <w:tcW w:w="600" w:type="dxa"/>
            <w:shd w:val="clear" w:color="auto" w:fill="FFFFFF"/>
            <w:tcMar>
              <w:right w:w="75" w:type="dxa"/>
            </w:tcMar>
            <w:vAlign w:val="top"/>
          </w:tcPr>
          <w:p w14:paraId="05D5B659">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6</w:t>
            </w:r>
          </w:p>
        </w:tc>
        <w:tc>
          <w:tcPr>
            <w:tcW w:w="0" w:type="auto"/>
            <w:shd w:val="clear" w:color="auto" w:fill="FFFFFF"/>
            <w:vAlign w:val="center"/>
          </w:tcPr>
          <w:p w14:paraId="268BDBA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 监盘库存现金时，通常实施的是</w:t>
            </w:r>
          </w:p>
        </w:tc>
      </w:tr>
      <w:tr w14:paraId="743FDD2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286"/>
            </w:tblGrid>
            <w:tr w14:paraId="6167EEA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AB4EC5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ACB1F6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定期检查</w:t>
                  </w:r>
                </w:p>
              </w:tc>
            </w:tr>
            <w:tr w14:paraId="6598DDC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06F555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ECA783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突击检查</w:t>
                  </w:r>
                </w:p>
              </w:tc>
            </w:tr>
            <w:tr w14:paraId="7A831F2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B0550A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1502CAB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通知检查</w:t>
                  </w:r>
                </w:p>
              </w:tc>
            </w:tr>
            <w:tr w14:paraId="1B5CD05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12C2EB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216E69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sz w:val="24"/>
                      <w:szCs w:val="24"/>
                    </w:rPr>
                  </w:pPr>
                  <w:r>
                    <w:rPr>
                      <w:rFonts w:hint="default" w:ascii="Calibri" w:hAnsi="Calibri" w:cs="Calibri"/>
                      <w:sz w:val="18"/>
                      <w:szCs w:val="18"/>
                    </w:rPr>
                    <w:t> </w:t>
                  </w:r>
                  <w:r>
                    <w:rPr>
                      <w:sz w:val="24"/>
                      <w:szCs w:val="24"/>
                    </w:rPr>
                    <w:t>不定期检查</w:t>
                  </w:r>
                </w:p>
              </w:tc>
            </w:tr>
          </w:tbl>
          <w:p w14:paraId="391DA03A">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3FFF59B6">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1434"/>
        <w:gridCol w:w="12549"/>
      </w:tblGrid>
      <w:tr w14:paraId="605BBFF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E4AA61C">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7</w:t>
            </w:r>
          </w:p>
        </w:tc>
        <w:tc>
          <w:tcPr>
            <w:tcW w:w="0" w:type="auto"/>
            <w:shd w:val="clear" w:color="auto" w:fill="FFFFFF"/>
            <w:vAlign w:val="center"/>
          </w:tcPr>
          <w:p w14:paraId="5384A60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 下列各项中，有关审计方法的表述正确的有</w:t>
            </w:r>
          </w:p>
        </w:tc>
      </w:tr>
      <w:tr w14:paraId="3BB818A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9086"/>
            </w:tblGrid>
            <w:tr w14:paraId="572C099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222F38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7DD9AA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风险导向审计以账项基础审计为前提</w:t>
                  </w:r>
                </w:p>
              </w:tc>
            </w:tr>
            <w:tr w14:paraId="29D606E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4A56A6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CEA044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风险导向审计的重心是以审计风险的防止或发现并纠正义火</w:t>
                  </w:r>
                </w:p>
              </w:tc>
            </w:tr>
            <w:tr w14:paraId="3518392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52FEC9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C192E8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rFonts w:hint="default" w:ascii="Calibri" w:hAnsi="Calibri" w:cs="Calibri"/>
                      <w:sz w:val="18"/>
                      <w:szCs w:val="18"/>
                    </w:rPr>
                    <w:t> </w:t>
                  </w:r>
                  <w:r>
                    <w:rPr>
                      <w:sz w:val="18"/>
                      <w:szCs w:val="18"/>
                    </w:rPr>
                    <w:t>账项基础审计的重心是以发现和防止资产负债表错弊</w:t>
                  </w:r>
                </w:p>
              </w:tc>
            </w:tr>
            <w:tr w14:paraId="1D94F12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563271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F47F3F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风险导向审计的重心是以重大错报风险的识别、评估与应对</w:t>
                  </w:r>
                  <w:r>
                    <w:rPr>
                      <w:rFonts w:hint="default" w:ascii="Calibri" w:hAnsi="Calibri" w:cs="Calibri"/>
                      <w:sz w:val="18"/>
                      <w:szCs w:val="18"/>
                    </w:rPr>
                    <w:t>号制度基础审计的重心是以内部控制为基础的抽样审计</w:t>
                  </w:r>
                </w:p>
              </w:tc>
            </w:tr>
            <w:tr w14:paraId="6F90BD5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183ADB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E.</w:t>
                  </w:r>
                </w:p>
              </w:tc>
              <w:tc>
                <w:tcPr>
                  <w:tcW w:w="0" w:type="auto"/>
                  <w:shd w:val="clear" w:color="auto" w:fill="auto"/>
                  <w:tcMar>
                    <w:bottom w:w="150" w:type="dxa"/>
                  </w:tcMar>
                  <w:vAlign w:val="center"/>
                </w:tcPr>
                <w:p w14:paraId="5A8379D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劳动环境</w:t>
                  </w:r>
                </w:p>
              </w:tc>
            </w:tr>
          </w:tbl>
          <w:p w14:paraId="4BEF234C">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CDE</w:t>
            </w:r>
          </w:p>
        </w:tc>
      </w:tr>
    </w:tbl>
    <w:p w14:paraId="48141B40">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6B418F3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PrEx>
        <w:trPr>
          <w:tblHeader/>
          <w:tblCellSpacing w:w="0" w:type="dxa"/>
        </w:trPr>
        <w:tc>
          <w:tcPr>
            <w:tcW w:w="600" w:type="dxa"/>
            <w:shd w:val="clear" w:color="auto" w:fill="FFFFFF"/>
            <w:tcMar>
              <w:right w:w="75" w:type="dxa"/>
            </w:tcMar>
            <w:vAlign w:val="top"/>
          </w:tcPr>
          <w:p w14:paraId="6BFB90C7">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8</w:t>
            </w:r>
          </w:p>
        </w:tc>
        <w:tc>
          <w:tcPr>
            <w:tcW w:w="0" w:type="auto"/>
            <w:shd w:val="clear" w:color="auto" w:fill="FFFFFF"/>
            <w:vAlign w:val="center"/>
          </w:tcPr>
          <w:p w14:paraId="1132DC3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 下列属于鉴证对象信息的有</w:t>
            </w:r>
          </w:p>
        </w:tc>
      </w:tr>
      <w:tr w14:paraId="149F606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060"/>
            </w:tblGrid>
            <w:tr w14:paraId="6356037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0839A8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A717CA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财务状况</w:t>
                  </w:r>
                </w:p>
              </w:tc>
            </w:tr>
            <w:tr w14:paraId="32D60CB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9DF4FE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63EC0C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现金流量表</w:t>
                  </w:r>
                </w:p>
              </w:tc>
            </w:tr>
            <w:tr w14:paraId="617ECE2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95F2D0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19260C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sz w:val="24"/>
                      <w:szCs w:val="24"/>
                    </w:rPr>
                  </w:pPr>
                  <w:r>
                    <w:rPr>
                      <w:sz w:val="24"/>
                      <w:szCs w:val="24"/>
                    </w:rPr>
                    <w:t> 经营成果</w:t>
                  </w:r>
                </w:p>
              </w:tc>
            </w:tr>
            <w:tr w14:paraId="181E372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077788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92FF83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利润表</w:t>
                  </w:r>
                </w:p>
              </w:tc>
            </w:tr>
            <w:tr w14:paraId="1FCDA01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AFB1C4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E.</w:t>
                  </w:r>
                </w:p>
              </w:tc>
              <w:tc>
                <w:tcPr>
                  <w:tcW w:w="0" w:type="auto"/>
                  <w:shd w:val="clear" w:color="auto" w:fill="auto"/>
                  <w:tcMar>
                    <w:bottom w:w="150" w:type="dxa"/>
                  </w:tcMar>
                  <w:vAlign w:val="center"/>
                </w:tcPr>
                <w:p w14:paraId="3596C26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资产负债表</w:t>
                  </w:r>
                </w:p>
              </w:tc>
            </w:tr>
          </w:tbl>
          <w:p w14:paraId="09FE4142">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BDE</w:t>
            </w:r>
          </w:p>
        </w:tc>
      </w:tr>
    </w:tbl>
    <w:p w14:paraId="5281C8F5">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7955623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F501F6D">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9</w:t>
            </w:r>
          </w:p>
        </w:tc>
        <w:tc>
          <w:tcPr>
            <w:tcW w:w="0" w:type="auto"/>
            <w:shd w:val="clear" w:color="auto" w:fill="FFFFFF"/>
            <w:vAlign w:val="center"/>
          </w:tcPr>
          <w:p w14:paraId="2E2E96C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 下列属于注册会计师法律责任成因的有</w:t>
            </w:r>
          </w:p>
        </w:tc>
      </w:tr>
      <w:tr w14:paraId="6C229C2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806"/>
            </w:tblGrid>
            <w:tr w14:paraId="63B7466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FD0B03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769B93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行政责任</w:t>
                  </w:r>
                </w:p>
              </w:tc>
            </w:tr>
            <w:tr w14:paraId="6548B51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B533F6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4C464A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欺诈</w:t>
                  </w:r>
                </w:p>
              </w:tc>
            </w:tr>
            <w:tr w14:paraId="7503F69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8CE62C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B3817E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重大过失</w:t>
                  </w:r>
                </w:p>
              </w:tc>
            </w:tr>
            <w:tr w14:paraId="1EE7F9C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709B0D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3D6C43B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违约</w:t>
                  </w:r>
                </w:p>
              </w:tc>
            </w:tr>
            <w:tr w14:paraId="3DB20D7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89672A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E.</w:t>
                  </w:r>
                </w:p>
              </w:tc>
              <w:tc>
                <w:tcPr>
                  <w:tcW w:w="0" w:type="auto"/>
                  <w:shd w:val="clear" w:color="auto" w:fill="auto"/>
                  <w:tcMar>
                    <w:bottom w:w="150" w:type="dxa"/>
                  </w:tcMar>
                  <w:vAlign w:val="center"/>
                </w:tcPr>
                <w:p w14:paraId="4EF399B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审计责任</w:t>
                  </w:r>
                </w:p>
              </w:tc>
            </w:tr>
          </w:tbl>
          <w:p w14:paraId="142AA4B5">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BCD</w:t>
            </w:r>
          </w:p>
        </w:tc>
      </w:tr>
    </w:tbl>
    <w:p w14:paraId="63335962">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102631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PrEx>
        <w:trPr>
          <w:tblHeader/>
          <w:tblCellSpacing w:w="0" w:type="dxa"/>
        </w:trPr>
        <w:tc>
          <w:tcPr>
            <w:tcW w:w="600" w:type="dxa"/>
            <w:shd w:val="clear" w:color="auto" w:fill="FFFFFF"/>
            <w:tcMar>
              <w:right w:w="75" w:type="dxa"/>
            </w:tcMar>
            <w:vAlign w:val="top"/>
          </w:tcPr>
          <w:p w14:paraId="44F89A6B">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10</w:t>
            </w:r>
          </w:p>
        </w:tc>
        <w:tc>
          <w:tcPr>
            <w:tcW w:w="0" w:type="auto"/>
            <w:shd w:val="clear" w:color="auto" w:fill="FFFFFF"/>
            <w:vAlign w:val="center"/>
          </w:tcPr>
          <w:p w14:paraId="30C4B0D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 未更正错报的汇总数的类型有( E发现天正</w:t>
            </w:r>
            <w:r>
              <w:rPr>
                <w:rFonts w:hint="default" w:ascii="Calibri" w:hAnsi="Calibri" w:eastAsia="Helvetica" w:cs="Calibri"/>
                <w:i w:val="0"/>
                <w:iCs w:val="0"/>
                <w:caps w:val="0"/>
                <w:color w:val="666666"/>
                <w:spacing w:val="0"/>
                <w:sz w:val="18"/>
                <w:szCs w:val="18"/>
              </w:rPr>
              <w:t>)</w:t>
            </w:r>
          </w:p>
        </w:tc>
      </w:tr>
      <w:tr w14:paraId="7F00D62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346"/>
            </w:tblGrid>
            <w:tr w14:paraId="5965DD3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11AE5B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9D6F93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对事实的错报</w:t>
                  </w:r>
                </w:p>
              </w:tc>
            </w:tr>
            <w:tr w14:paraId="71C2B97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797375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03C3CD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未发现的错报义</w:t>
                  </w:r>
                </w:p>
              </w:tc>
            </w:tr>
            <w:tr w14:paraId="7A804D7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C6FBC3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07FF0A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预计的错报</w:t>
                  </w:r>
                </w:p>
              </w:tc>
            </w:tr>
            <w:tr w14:paraId="2744C23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9F2347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505E07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主观决策的错报</w:t>
                  </w:r>
                </w:p>
              </w:tc>
            </w:tr>
            <w:tr w14:paraId="2B7B89C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CE62D1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E.</w:t>
                  </w:r>
                </w:p>
              </w:tc>
              <w:tc>
                <w:tcPr>
                  <w:tcW w:w="0" w:type="auto"/>
                  <w:shd w:val="clear" w:color="auto" w:fill="auto"/>
                  <w:tcMar>
                    <w:bottom w:w="150" w:type="dxa"/>
                  </w:tcMar>
                  <w:vAlign w:val="center"/>
                </w:tcPr>
                <w:p w14:paraId="3113C3C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推断误差</w:t>
                  </w:r>
                </w:p>
              </w:tc>
            </w:tr>
          </w:tbl>
          <w:p w14:paraId="62CD557E">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ADE</w:t>
            </w:r>
          </w:p>
        </w:tc>
      </w:tr>
    </w:tbl>
    <w:p w14:paraId="3490D693">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40"/>
        <w:gridCol w:w="13343"/>
      </w:tblGrid>
      <w:tr w14:paraId="338AE1F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5B30EFE">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11</w:t>
            </w:r>
          </w:p>
        </w:tc>
        <w:tc>
          <w:tcPr>
            <w:tcW w:w="0" w:type="auto"/>
            <w:shd w:val="clear" w:color="auto" w:fill="FFFFFF"/>
            <w:vAlign w:val="center"/>
          </w:tcPr>
          <w:p w14:paraId="33E502E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 下列注册会计师应当对应付账款函证的有</w:t>
            </w:r>
          </w:p>
        </w:tc>
      </w:tr>
      <w:tr w14:paraId="0BB3D88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506"/>
            </w:tblGrid>
            <w:tr w14:paraId="464F5A0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EB89DE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2E8A44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被审计单位的内部控制较为薄弱</w:t>
                  </w:r>
                </w:p>
              </w:tc>
            </w:tr>
            <w:tr w14:paraId="491EE17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8AE02B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6E668D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被审计单位没有定期与供应商对账</w:t>
                  </w:r>
                </w:p>
              </w:tc>
            </w:tr>
            <w:tr w14:paraId="75225FF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17FFBD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28A00E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应付账款存在借方余额</w:t>
                  </w:r>
                </w:p>
              </w:tc>
            </w:tr>
            <w:tr w14:paraId="68B2277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6F3D21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82EFB4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审计人员认为被审计单位的职员有舞弊嫌疑</w:t>
                  </w:r>
                </w:p>
              </w:tc>
            </w:tr>
            <w:tr w14:paraId="356D38F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A44EAF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E.</w:t>
                  </w:r>
                </w:p>
              </w:tc>
              <w:tc>
                <w:tcPr>
                  <w:tcW w:w="0" w:type="auto"/>
                  <w:shd w:val="clear" w:color="auto" w:fill="auto"/>
                  <w:tcMar>
                    <w:bottom w:w="150" w:type="dxa"/>
                  </w:tcMar>
                  <w:vAlign w:val="center"/>
                </w:tcPr>
                <w:p w14:paraId="4DF7D5B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应付账款余额的账龄较长</w:t>
                  </w:r>
                </w:p>
              </w:tc>
            </w:tr>
          </w:tbl>
          <w:p w14:paraId="24846EA7">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ABDE</w:t>
            </w:r>
          </w:p>
        </w:tc>
      </w:tr>
    </w:tbl>
    <w:p w14:paraId="7E8C4D59">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9FA5CD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PrEx>
        <w:trPr>
          <w:tblHeader/>
          <w:tblCellSpacing w:w="0" w:type="dxa"/>
        </w:trPr>
        <w:tc>
          <w:tcPr>
            <w:tcW w:w="600" w:type="dxa"/>
            <w:shd w:val="clear" w:color="auto" w:fill="FFFFFF"/>
            <w:tcMar>
              <w:right w:w="75" w:type="dxa"/>
            </w:tcMar>
            <w:vAlign w:val="top"/>
          </w:tcPr>
          <w:p w14:paraId="414542D4">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12</w:t>
            </w:r>
          </w:p>
        </w:tc>
        <w:tc>
          <w:tcPr>
            <w:tcW w:w="0" w:type="auto"/>
            <w:shd w:val="clear" w:color="auto" w:fill="FFFFFF"/>
            <w:vAlign w:val="center"/>
          </w:tcPr>
          <w:p w14:paraId="70E9945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 下注册会计师在确定计划的重要性水平时，需要考虑的主要因素有</w:t>
            </w:r>
          </w:p>
        </w:tc>
      </w:tr>
      <w:tr w14:paraId="5B11337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966"/>
            </w:tblGrid>
            <w:tr w14:paraId="7EADBA3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1A3EFF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03E969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被审计单位是否有国有资本</w:t>
                  </w:r>
                </w:p>
              </w:tc>
            </w:tr>
            <w:tr w14:paraId="34E49DC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C43C9F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DC7978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财务报表项目的金额及其波动幅度</w:t>
                  </w:r>
                </w:p>
              </w:tc>
            </w:tr>
            <w:tr w14:paraId="6B338C8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59B3B1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567269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被审计单位及其环境的了解</w:t>
                  </w:r>
                </w:p>
              </w:tc>
            </w:tr>
            <w:tr w14:paraId="184DB96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BA35E4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0ABC0D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审计的目标</w:t>
                  </w:r>
                </w:p>
              </w:tc>
            </w:tr>
            <w:tr w14:paraId="329A12C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656A56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E.</w:t>
                  </w:r>
                </w:p>
              </w:tc>
              <w:tc>
                <w:tcPr>
                  <w:tcW w:w="0" w:type="auto"/>
                  <w:shd w:val="clear" w:color="auto" w:fill="auto"/>
                  <w:tcMar>
                    <w:bottom w:w="150" w:type="dxa"/>
                  </w:tcMar>
                  <w:vAlign w:val="center"/>
                </w:tcPr>
                <w:p w14:paraId="5B0E350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财务报表各项目的性质及其相互关系</w:t>
                  </w:r>
                </w:p>
              </w:tc>
            </w:tr>
          </w:tbl>
          <w:p w14:paraId="23AD33F3">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BCDE</w:t>
            </w:r>
          </w:p>
        </w:tc>
      </w:tr>
    </w:tbl>
    <w:p w14:paraId="4E4F0E3A">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1039"/>
        <w:gridCol w:w="12944"/>
      </w:tblGrid>
      <w:tr w14:paraId="2C7924D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3F04189">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13</w:t>
            </w:r>
          </w:p>
        </w:tc>
        <w:tc>
          <w:tcPr>
            <w:tcW w:w="0" w:type="auto"/>
            <w:shd w:val="clear" w:color="auto" w:fill="FFFFFF"/>
            <w:vAlign w:val="center"/>
          </w:tcPr>
          <w:p w14:paraId="03B34BD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 下列属于 重大事项的有</w:t>
            </w:r>
          </w:p>
        </w:tc>
      </w:tr>
      <w:tr w14:paraId="73C492E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686"/>
            </w:tblGrid>
            <w:tr w14:paraId="4610C48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4B9DB8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563055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被审计单位管理层凌驾于内部控制之上</w:t>
                  </w:r>
                </w:p>
              </w:tc>
            </w:tr>
            <w:tr w14:paraId="3C0106E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B53F1E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C6DF35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对计划确定的重要性在实际执行时修订</w:t>
                  </w:r>
                </w:p>
              </w:tc>
            </w:tr>
            <w:tr w14:paraId="618D9E1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AFD928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AD02EE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被审计单位阻扰注册会计师对存货实施监盘</w:t>
                  </w:r>
                </w:p>
              </w:tc>
            </w:tr>
            <w:tr w14:paraId="0992598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26389B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5DE3B9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导致注册会计师出具无保留意见加强调事项段</w:t>
                  </w:r>
                </w:p>
              </w:tc>
            </w:tr>
            <w:tr w14:paraId="25F7202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C93078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E.</w:t>
                  </w:r>
                </w:p>
              </w:tc>
              <w:tc>
                <w:tcPr>
                  <w:tcW w:w="0" w:type="auto"/>
                  <w:shd w:val="clear" w:color="auto" w:fill="auto"/>
                  <w:tcMar>
                    <w:bottom w:w="150" w:type="dxa"/>
                  </w:tcMar>
                  <w:vAlign w:val="center"/>
                </w:tcPr>
                <w:p w14:paraId="59A10FD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注册会计师项目组成员发生变动</w:t>
                  </w:r>
                </w:p>
              </w:tc>
            </w:tr>
          </w:tbl>
          <w:p w14:paraId="51CF1711">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ACD</w:t>
            </w:r>
          </w:p>
        </w:tc>
      </w:tr>
    </w:tbl>
    <w:p w14:paraId="6FE9E2F7">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2EDC7D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PrEx>
        <w:trPr>
          <w:tblHeader/>
          <w:tblCellSpacing w:w="0" w:type="dxa"/>
        </w:trPr>
        <w:tc>
          <w:tcPr>
            <w:tcW w:w="600" w:type="dxa"/>
            <w:shd w:val="clear" w:color="auto" w:fill="FFFFFF"/>
            <w:tcMar>
              <w:right w:w="75" w:type="dxa"/>
            </w:tcMar>
            <w:vAlign w:val="top"/>
          </w:tcPr>
          <w:p w14:paraId="75BE7484">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14</w:t>
            </w:r>
          </w:p>
        </w:tc>
        <w:tc>
          <w:tcPr>
            <w:tcW w:w="0" w:type="auto"/>
            <w:shd w:val="clear" w:color="auto" w:fill="FFFFFF"/>
            <w:vAlign w:val="center"/>
          </w:tcPr>
          <w:p w14:paraId="5167877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 审计报告应当包括的要素有</w:t>
            </w:r>
          </w:p>
        </w:tc>
      </w:tr>
      <w:tr w14:paraId="645E276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66"/>
            </w:tblGrid>
            <w:tr w14:paraId="363D41F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0F7FCC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C9D326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标题与收件人</w:t>
                  </w:r>
                </w:p>
              </w:tc>
            </w:tr>
            <w:tr w14:paraId="425473D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F2DE11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34B797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意见段</w:t>
                  </w:r>
                </w:p>
              </w:tc>
            </w:tr>
            <w:tr w14:paraId="0C2A1ED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3ACA7F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88CA1A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管理建议书</w:t>
                  </w:r>
                </w:p>
              </w:tc>
            </w:tr>
            <w:tr w14:paraId="2F51AE5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CEEBA3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199B9C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报告日期</w:t>
                  </w:r>
                </w:p>
              </w:tc>
            </w:tr>
            <w:tr w14:paraId="74ACDF3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005276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E.</w:t>
                  </w:r>
                </w:p>
              </w:tc>
              <w:tc>
                <w:tcPr>
                  <w:tcW w:w="0" w:type="auto"/>
                  <w:shd w:val="clear" w:color="auto" w:fill="auto"/>
                  <w:tcMar>
                    <w:bottom w:w="150" w:type="dxa"/>
                  </w:tcMar>
                  <w:vAlign w:val="center"/>
                </w:tcPr>
                <w:p w14:paraId="0D23010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说明段</w:t>
                  </w:r>
                </w:p>
              </w:tc>
            </w:tr>
          </w:tbl>
          <w:p w14:paraId="1D5C3E25">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ABD</w:t>
            </w:r>
          </w:p>
        </w:tc>
      </w:tr>
    </w:tbl>
    <w:p w14:paraId="61793C54">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952"/>
        <w:gridCol w:w="13031"/>
      </w:tblGrid>
      <w:tr w14:paraId="30C1EBB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PrEx>
        <w:trPr>
          <w:tblHeader/>
          <w:tblCellSpacing w:w="0" w:type="dxa"/>
        </w:trPr>
        <w:tc>
          <w:tcPr>
            <w:tcW w:w="600" w:type="dxa"/>
            <w:shd w:val="clear" w:color="auto" w:fill="FFFFFF"/>
            <w:tcMar>
              <w:right w:w="75" w:type="dxa"/>
            </w:tcMar>
            <w:vAlign w:val="top"/>
          </w:tcPr>
          <w:p w14:paraId="37361192">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15</w:t>
            </w:r>
          </w:p>
        </w:tc>
        <w:tc>
          <w:tcPr>
            <w:tcW w:w="0" w:type="auto"/>
            <w:shd w:val="clear" w:color="auto" w:fill="FFFFFF"/>
            <w:vAlign w:val="center"/>
          </w:tcPr>
          <w:p w14:paraId="51AC069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 下列关于认定和具体审计目标的表达，正确的有</w:t>
            </w:r>
          </w:p>
        </w:tc>
      </w:tr>
      <w:tr w14:paraId="72043F3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6386"/>
            </w:tblGrid>
            <w:tr w14:paraId="30FD8BF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7B96BE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2D6870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如果发生了销货交易，却没有在销货明细账和总账中记录，则违反了完整性认</w:t>
                  </w:r>
                  <w:r>
                    <w:rPr>
                      <w:rFonts w:hint="default" w:ascii="Calibri" w:hAnsi="Calibri" w:cs="Calibri"/>
                      <w:sz w:val="18"/>
                      <w:szCs w:val="18"/>
                    </w:rPr>
                    <w:t>定</w:t>
                  </w:r>
                </w:p>
              </w:tc>
            </w:tr>
            <w:tr w14:paraId="7C72A86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769121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27F548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在销售日记账中记录了一笔未曾发生的销售业务，违反了发生认定</w:t>
                  </w:r>
                </w:p>
              </w:tc>
            </w:tr>
            <w:tr w14:paraId="30253EC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1C21DE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F6FC76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在销售中，开账单时使用了错误的销售价格，则违反了准确性认定</w:t>
                  </w:r>
                </w:p>
              </w:tc>
            </w:tr>
            <w:tr w14:paraId="6E72AFA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99BDAF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59D92A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抵押的固定资产没有以附注的形式披露，违背了完整性认定</w:t>
                  </w:r>
                </w:p>
              </w:tc>
            </w:tr>
            <w:tr w14:paraId="6BE447A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7887F6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E.</w:t>
                  </w:r>
                </w:p>
              </w:tc>
              <w:tc>
                <w:tcPr>
                  <w:tcW w:w="0" w:type="auto"/>
                  <w:shd w:val="clear" w:color="auto" w:fill="auto"/>
                  <w:tcMar>
                    <w:bottom w:w="150" w:type="dxa"/>
                  </w:tcMar>
                  <w:vAlign w:val="center"/>
                </w:tcPr>
                <w:p w14:paraId="59A0FEA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如果将他人寄销商品列入了被审计单位的存货，则违反了准确性认定</w:t>
                  </w:r>
                </w:p>
              </w:tc>
            </w:tr>
          </w:tbl>
          <w:p w14:paraId="45200F08">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ABC</w:t>
            </w:r>
          </w:p>
        </w:tc>
      </w:tr>
    </w:tbl>
    <w:p w14:paraId="2519F5C0">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73"/>
        <w:gridCol w:w="13310"/>
      </w:tblGrid>
      <w:tr w14:paraId="7514B90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0CAA520">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16</w:t>
            </w:r>
          </w:p>
        </w:tc>
        <w:tc>
          <w:tcPr>
            <w:tcW w:w="0" w:type="auto"/>
            <w:shd w:val="clear" w:color="auto" w:fill="FFFFFF"/>
            <w:vAlign w:val="center"/>
          </w:tcPr>
          <w:p w14:paraId="4396D73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 注册会计师在对应付账款进行审计时,选择对应付账款执行实质性分析程序，下列</w:t>
            </w:r>
            <w:r>
              <w:rPr>
                <w:rFonts w:hint="default" w:ascii="Calibri" w:hAnsi="Calibri" w:eastAsia="Helvetica" w:cs="Calibri"/>
                <w:i w:val="0"/>
                <w:iCs w:val="0"/>
                <w:caps w:val="0"/>
                <w:color w:val="666666"/>
                <w:spacing w:val="0"/>
                <w:sz w:val="18"/>
                <w:szCs w:val="18"/>
              </w:rPr>
              <w:t>执行的审计程序中正确的有</w:t>
            </w:r>
          </w:p>
        </w:tc>
      </w:tr>
      <w:tr w14:paraId="69E4430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9626"/>
            </w:tblGrid>
            <w:tr w14:paraId="1D082C2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462506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C1A32C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分析存货和营业成本等项目的增减变动，判断应付账款增减变动的合理性</w:t>
                  </w:r>
                </w:p>
              </w:tc>
            </w:tr>
            <w:tr w14:paraId="3A61269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2F698F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EB3354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将期末应付账款余额与期初余额进行比较，分析波动原因人</w:t>
                  </w:r>
                </w:p>
              </w:tc>
            </w:tr>
            <w:tr w14:paraId="27C7FAE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6E54E4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319B06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注册会计师选择在资产负债表日金额不大，甚至为零，但为企业重要供货人的</w:t>
                  </w:r>
                  <w:r>
                    <w:rPr>
                      <w:rFonts w:hint="default" w:ascii="Calibri" w:hAnsi="Calibri" w:cs="Calibri"/>
                      <w:sz w:val="18"/>
                      <w:szCs w:val="18"/>
                    </w:rPr>
                    <w:t>债权人，作为函证对象对应付账款进行函证</w:t>
                  </w:r>
                </w:p>
              </w:tc>
            </w:tr>
            <w:tr w14:paraId="1225B43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9DB756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F1862A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计算应付账款与存货的比率，应付账款与流动负债的比率，并与以前年度相关</w:t>
                  </w:r>
                  <w:r>
                    <w:rPr>
                      <w:rFonts w:hint="default" w:ascii="Calibri" w:hAnsi="Calibri" w:cs="Calibri"/>
                      <w:sz w:val="18"/>
                      <w:szCs w:val="18"/>
                    </w:rPr>
                    <w:t>比率对比分析，评价应付账款整体的合理性</w:t>
                  </w:r>
                </w:p>
              </w:tc>
            </w:tr>
            <w:tr w14:paraId="10BA3ED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50F3E9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E.</w:t>
                  </w:r>
                </w:p>
              </w:tc>
              <w:tc>
                <w:tcPr>
                  <w:tcW w:w="0" w:type="auto"/>
                  <w:shd w:val="clear" w:color="auto" w:fill="auto"/>
                  <w:tcMar>
                    <w:bottom w:w="150" w:type="dxa"/>
                  </w:tcMar>
                  <w:vAlign w:val="center"/>
                </w:tcPr>
                <w:p w14:paraId="6A7B17B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查找未入账的应付账款</w:t>
                  </w:r>
                </w:p>
              </w:tc>
            </w:tr>
          </w:tbl>
          <w:p w14:paraId="15943910">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ABD</w:t>
            </w:r>
          </w:p>
        </w:tc>
      </w:tr>
    </w:tbl>
    <w:p w14:paraId="762473D5">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5989"/>
        <w:gridCol w:w="7994"/>
      </w:tblGrid>
      <w:tr w14:paraId="7710A88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F4534AA">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17</w:t>
            </w:r>
          </w:p>
        </w:tc>
        <w:tc>
          <w:tcPr>
            <w:tcW w:w="0" w:type="auto"/>
            <w:shd w:val="clear" w:color="auto" w:fill="FFFFFF"/>
            <w:vAlign w:val="center"/>
          </w:tcPr>
          <w:p w14:paraId="3747D6D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 内部控制</w:t>
            </w:r>
          </w:p>
        </w:tc>
      </w:tr>
      <w:tr w14:paraId="5C2D3D5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25C7E741">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0086D54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Calibri" w:hAnsi="Calibri" w:eastAsia="Helvetica" w:cs="Calibri"/>
                <w:b/>
                <w:bCs/>
                <w:i w:val="0"/>
                <w:iCs w:val="0"/>
                <w:caps w:val="0"/>
                <w:color w:val="666666"/>
                <w:spacing w:val="0"/>
                <w:sz w:val="18"/>
                <w:szCs w:val="18"/>
              </w:rPr>
              <w:t> 内部控制是被审计单位为了合理保证财务报告的可靠性、经营的效率和效果以及对法律法规的遵守，由治理层、管理层和其他人员设计与执行的政策与程序。(2 分)</w:t>
            </w:r>
          </w:p>
        </w:tc>
      </w:tr>
    </w:tbl>
    <w:p w14:paraId="3795C7D4">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248"/>
        <w:gridCol w:w="7735"/>
      </w:tblGrid>
      <w:tr w14:paraId="7B713EC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PrEx>
        <w:trPr>
          <w:tblHeader/>
          <w:tblCellSpacing w:w="0" w:type="dxa"/>
        </w:trPr>
        <w:tc>
          <w:tcPr>
            <w:tcW w:w="600" w:type="dxa"/>
            <w:shd w:val="clear" w:color="auto" w:fill="FFFFFF"/>
            <w:tcMar>
              <w:right w:w="75" w:type="dxa"/>
            </w:tcMar>
            <w:vAlign w:val="top"/>
          </w:tcPr>
          <w:p w14:paraId="41FC4048">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18</w:t>
            </w:r>
          </w:p>
        </w:tc>
        <w:tc>
          <w:tcPr>
            <w:tcW w:w="0" w:type="auto"/>
            <w:shd w:val="clear" w:color="auto" w:fill="FFFFFF"/>
            <w:vAlign w:val="center"/>
          </w:tcPr>
          <w:p w14:paraId="73B2143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 审阅业务</w:t>
            </w:r>
          </w:p>
        </w:tc>
      </w:tr>
      <w:tr w14:paraId="65A55DC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758EEB9F">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4F9509F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Calibri" w:hAnsi="Calibri" w:eastAsia="Helvetica" w:cs="Calibri"/>
                <w:b/>
                <w:bCs/>
                <w:i w:val="0"/>
                <w:iCs w:val="0"/>
                <w:caps w:val="0"/>
                <w:color w:val="666666"/>
                <w:spacing w:val="0"/>
                <w:sz w:val="18"/>
                <w:szCs w:val="18"/>
              </w:rPr>
              <w:t> 是注册会计师在实施审阅程序的基础.上，说明是否注意到某些事项，使其相信财务报表没有按照适用的会计准则和相关会计制度的规定编制(1 分)，未能在所有重大方面公</w:t>
            </w:r>
          </w:p>
          <w:p w14:paraId="25C5E7A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Calibri" w:hAnsi="Calibri" w:eastAsia="Helvetica" w:cs="Calibri"/>
                <w:b/>
                <w:bCs/>
                <w:i w:val="0"/>
                <w:iCs w:val="0"/>
                <w:caps w:val="0"/>
                <w:color w:val="666666"/>
                <w:spacing w:val="0"/>
                <w:sz w:val="18"/>
                <w:szCs w:val="18"/>
              </w:rPr>
              <w:t>允反映被审计单位的财务状况、经营成果和现金流量(1 分)。</w:t>
            </w:r>
          </w:p>
        </w:tc>
      </w:tr>
    </w:tbl>
    <w:p w14:paraId="2043ED34">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1321"/>
        <w:gridCol w:w="12662"/>
      </w:tblGrid>
      <w:tr w14:paraId="19DDE69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EE86487">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19</w:t>
            </w:r>
          </w:p>
        </w:tc>
        <w:tc>
          <w:tcPr>
            <w:tcW w:w="0" w:type="auto"/>
            <w:shd w:val="clear" w:color="auto" w:fill="FFFFFF"/>
            <w:vAlign w:val="center"/>
          </w:tcPr>
          <w:p w14:paraId="5B5E5EE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 简要回答审计证据可靠性的原则。</w:t>
            </w:r>
          </w:p>
        </w:tc>
      </w:tr>
      <w:tr w14:paraId="41C7C52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3E762029">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6D509BE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Calibri" w:hAnsi="Calibri" w:eastAsia="Helvetica" w:cs="Calibri"/>
                <w:b/>
                <w:bCs/>
                <w:i w:val="0"/>
                <w:iCs w:val="0"/>
                <w:caps w:val="0"/>
                <w:color w:val="666666"/>
                <w:spacing w:val="0"/>
                <w:sz w:val="18"/>
                <w:szCs w:val="18"/>
              </w:rPr>
              <w:t> (1)书面证据比口头证据可靠;</w:t>
            </w:r>
          </w:p>
          <w:p w14:paraId="1E0AE0D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Calibri" w:hAnsi="Calibri" w:eastAsia="Helvetica" w:cs="Calibri"/>
                <w:b/>
                <w:bCs/>
                <w:i w:val="0"/>
                <w:iCs w:val="0"/>
                <w:caps w:val="0"/>
                <w:color w:val="666666"/>
                <w:spacing w:val="0"/>
                <w:sz w:val="18"/>
                <w:szCs w:val="18"/>
              </w:rPr>
              <w:t>(2)外部证据比内部证据可靠;已获第三者确认的内部证据比未获确认的内部证据可靠;</w:t>
            </w:r>
          </w:p>
          <w:p w14:paraId="089F7E2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Calibri" w:hAnsi="Calibri" w:eastAsia="Helvetica" w:cs="Calibri"/>
                <w:b/>
                <w:bCs/>
                <w:i w:val="0"/>
                <w:iCs w:val="0"/>
                <w:caps w:val="0"/>
                <w:color w:val="666666"/>
                <w:spacing w:val="0"/>
                <w:sz w:val="18"/>
                <w:szCs w:val="18"/>
              </w:rPr>
              <w:t>(3)直接获得的审计证据比间接获得的审计证据可靠;</w:t>
            </w:r>
          </w:p>
          <w:p w14:paraId="3C53AB6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Calibri" w:hAnsi="Calibri" w:eastAsia="Helvetica" w:cs="Calibri"/>
                <w:b/>
                <w:bCs/>
                <w:i w:val="0"/>
                <w:iCs w:val="0"/>
                <w:caps w:val="0"/>
                <w:color w:val="666666"/>
                <w:spacing w:val="0"/>
                <w:sz w:val="18"/>
                <w:szCs w:val="18"/>
              </w:rPr>
              <w:t>(4)内部控制较好时的内部证据比内部控制较差时的内部证据可靠;</w:t>
            </w:r>
          </w:p>
          <w:p w14:paraId="2D6C7EA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sz w:val="24"/>
                <w:szCs w:val="24"/>
              </w:rPr>
            </w:pPr>
            <w:r>
              <w:rPr>
                <w:rFonts w:hint="default" w:ascii="Calibri" w:hAnsi="Calibri" w:eastAsia="Helvetica" w:cs="Calibri"/>
                <w:b/>
                <w:bCs/>
                <w:i w:val="0"/>
                <w:iCs w:val="0"/>
                <w:caps w:val="0"/>
                <w:color w:val="666666"/>
                <w:spacing w:val="0"/>
                <w:sz w:val="18"/>
                <w:szCs w:val="18"/>
              </w:rPr>
              <w:t>(5)原件比传真件或复印件可靠。(每点1分)</w:t>
            </w:r>
            <w:r>
              <w:rPr>
                <w:rFonts w:hint="default" w:ascii="Calibri" w:hAnsi="Calibri" w:eastAsia="Helvetica" w:cs="Calibri"/>
                <w:b/>
                <w:bCs/>
                <w:i w:val="0"/>
                <w:iCs w:val="0"/>
                <w:caps w:val="0"/>
                <w:color w:val="666666"/>
                <w:spacing w:val="0"/>
                <w:sz w:val="24"/>
                <w:szCs w:val="24"/>
              </w:rPr>
              <w:t> </w:t>
            </w:r>
          </w:p>
        </w:tc>
      </w:tr>
    </w:tbl>
    <w:p w14:paraId="17D20EA9">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502F6AB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PrEx>
        <w:trPr>
          <w:tblHeader/>
          <w:tblCellSpacing w:w="0" w:type="dxa"/>
        </w:trPr>
        <w:tc>
          <w:tcPr>
            <w:tcW w:w="600" w:type="dxa"/>
            <w:shd w:val="clear" w:color="auto" w:fill="FFFFFF"/>
            <w:tcMar>
              <w:right w:w="75" w:type="dxa"/>
            </w:tcMar>
            <w:vAlign w:val="top"/>
          </w:tcPr>
          <w:p w14:paraId="2B34D09C">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20</w:t>
            </w:r>
          </w:p>
        </w:tc>
        <w:tc>
          <w:tcPr>
            <w:tcW w:w="0" w:type="auto"/>
            <w:shd w:val="clear" w:color="auto" w:fill="FFFFFF"/>
            <w:vAlign w:val="center"/>
          </w:tcPr>
          <w:p w14:paraId="24AC7FC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 中华人民共和国审计署受</w:t>
            </w:r>
          </w:p>
        </w:tc>
      </w:tr>
      <w:tr w14:paraId="56EE777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540"/>
            </w:tblGrid>
            <w:tr w14:paraId="6C2F680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6F0B5D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2D2F4E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人大常委会的领导</w:t>
                  </w:r>
                </w:p>
              </w:tc>
            </w:tr>
            <w:tr w14:paraId="2E061AF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C2EC34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5CEC77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国务院的领导</w:t>
                  </w:r>
                </w:p>
              </w:tc>
            </w:tr>
            <w:tr w14:paraId="66DF536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A69DA6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766675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财政部的领导</w:t>
                  </w:r>
                </w:p>
              </w:tc>
            </w:tr>
            <w:tr w14:paraId="2B2133D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2E6C44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749870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sz w:val="24"/>
                      <w:szCs w:val="24"/>
                    </w:rPr>
                  </w:pPr>
                  <w:r>
                    <w:rPr>
                      <w:sz w:val="24"/>
                      <w:szCs w:val="24"/>
                    </w:rPr>
                    <w:t> 中纪委的领导</w:t>
                  </w:r>
                </w:p>
              </w:tc>
            </w:tr>
          </w:tbl>
          <w:p w14:paraId="4F2761E0">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4555C68E">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10"/>
        <w:gridCol w:w="13373"/>
      </w:tblGrid>
      <w:tr w14:paraId="264F9C6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995C510">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21</w:t>
            </w:r>
          </w:p>
        </w:tc>
        <w:tc>
          <w:tcPr>
            <w:tcW w:w="0" w:type="auto"/>
            <w:shd w:val="clear" w:color="auto" w:fill="FFFFFF"/>
            <w:vAlign w:val="center"/>
          </w:tcPr>
          <w:p w14:paraId="01A2ABC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 有关审计监督体系的理解，下列各项表述，正确的是</w:t>
            </w:r>
          </w:p>
        </w:tc>
      </w:tr>
      <w:tr w14:paraId="7D71977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4226"/>
            </w:tblGrid>
            <w:tr w14:paraId="6F7215E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blCellSpacing w:w="15" w:type="dxa"/>
              </w:trPr>
              <w:tc>
                <w:tcPr>
                  <w:tcW w:w="600" w:type="dxa"/>
                  <w:shd w:val="clear" w:color="auto" w:fill="auto"/>
                  <w:tcMar>
                    <w:bottom w:w="150" w:type="dxa"/>
                  </w:tcMar>
                  <w:vAlign w:val="center"/>
                </w:tcPr>
                <w:p w14:paraId="5C33A36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488BA21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注册会计师审计意见旨在提高财务报表的可信赖程度</w:t>
                  </w:r>
                </w:p>
              </w:tc>
            </w:tr>
            <w:tr w14:paraId="6A91AD2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FE9B22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1E039F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sz w:val="24"/>
                      <w:szCs w:val="24"/>
                    </w:rPr>
                  </w:pPr>
                  <w:r>
                    <w:rPr>
                      <w:sz w:val="24"/>
                      <w:szCs w:val="24"/>
                    </w:rPr>
                    <w:t> 内部审计是独立性最强的一种审计</w:t>
                  </w:r>
                </w:p>
              </w:tc>
            </w:tr>
            <w:tr w14:paraId="10B0FD7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EAB1F3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59F682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政府审计是注册会计师审计的基础</w:t>
                  </w:r>
                </w:p>
              </w:tc>
            </w:tr>
            <w:tr w14:paraId="53ED552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835CB8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A0EEFD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rFonts w:hint="default" w:ascii="Calibri" w:hAnsi="Calibri" w:cs="Calibri"/>
                      <w:sz w:val="18"/>
                      <w:szCs w:val="18"/>
                    </w:rPr>
                    <w:t> </w:t>
                  </w:r>
                  <w:r>
                    <w:rPr>
                      <w:sz w:val="18"/>
                      <w:szCs w:val="18"/>
                    </w:rPr>
                    <w:t>财务报告的合规性是其使用者最为关心的</w:t>
                  </w:r>
                </w:p>
              </w:tc>
            </w:tr>
          </w:tbl>
          <w:p w14:paraId="5CC9B9BD">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0BFD6243">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74CFD86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D4C6C17">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22</w:t>
            </w:r>
          </w:p>
        </w:tc>
        <w:tc>
          <w:tcPr>
            <w:tcW w:w="0" w:type="auto"/>
            <w:shd w:val="clear" w:color="auto" w:fill="FFFFFF"/>
            <w:vAlign w:val="center"/>
          </w:tcPr>
          <w:p w14:paraId="47222D0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Calibri" w:hAnsi="Calibri" w:eastAsia="Helvetica" w:cs="Calibri"/>
                <w:i w:val="0"/>
                <w:iCs w:val="0"/>
                <w:caps w:val="0"/>
                <w:color w:val="666666"/>
                <w:spacing w:val="0"/>
                <w:sz w:val="24"/>
                <w:szCs w:val="24"/>
              </w:rPr>
              <w:t> </w:t>
            </w:r>
            <w:r>
              <w:rPr>
                <w:rFonts w:hint="default" w:ascii="Helvetica" w:hAnsi="Helvetica" w:eastAsia="Helvetica" w:cs="Helvetica"/>
                <w:i w:val="0"/>
                <w:iCs w:val="0"/>
                <w:caps w:val="0"/>
                <w:color w:val="666666"/>
                <w:spacing w:val="0"/>
                <w:sz w:val="18"/>
                <w:szCs w:val="18"/>
              </w:rPr>
              <w:t>观察和检查程序可以印证对管理层和其他相关人员的询问结果，并可提供有关被审</w:t>
            </w:r>
          </w:p>
          <w:p w14:paraId="41EEDBA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Calibri" w:hAnsi="Calibri" w:eastAsia="Helvetica" w:cs="Calibri"/>
                <w:i w:val="0"/>
                <w:iCs w:val="0"/>
                <w:caps w:val="0"/>
                <w:color w:val="666666"/>
                <w:spacing w:val="0"/>
                <w:sz w:val="18"/>
                <w:szCs w:val="18"/>
              </w:rPr>
              <w:t>计单位及其环境的信息。请问注册会计师通常应当实施的观察和检查程序包括哪些</w:t>
            </w:r>
            <w:r>
              <w:rPr>
                <w:rFonts w:hint="default" w:ascii="Helvetica" w:hAnsi="Helvetica" w:eastAsia="Helvetica" w:cs="Helvetica"/>
                <w:i w:val="0"/>
                <w:iCs w:val="0"/>
                <w:caps w:val="0"/>
                <w:color w:val="666666"/>
                <w:spacing w:val="0"/>
                <w:sz w:val="18"/>
                <w:szCs w:val="18"/>
              </w:rPr>
              <w:t>?</w:t>
            </w:r>
          </w:p>
        </w:tc>
      </w:tr>
      <w:tr w14:paraId="5D5ED0B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7DF1587A">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5ABE204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Calibri" w:hAnsi="Calibri" w:eastAsia="Helvetica" w:cs="Calibri"/>
                <w:b/>
                <w:bCs/>
                <w:i w:val="0"/>
                <w:iCs w:val="0"/>
                <w:caps w:val="0"/>
                <w:color w:val="666666"/>
                <w:spacing w:val="0"/>
                <w:sz w:val="18"/>
                <w:szCs w:val="18"/>
              </w:rPr>
              <w:t>(1)观察被审计单位的生产经营活动(1分);</w:t>
            </w:r>
          </w:p>
          <w:p w14:paraId="73B52EF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Calibri" w:hAnsi="Calibri" w:eastAsia="Helvetica" w:cs="Calibri"/>
                <w:b/>
                <w:bCs/>
                <w:i w:val="0"/>
                <w:iCs w:val="0"/>
                <w:caps w:val="0"/>
                <w:color w:val="666666"/>
                <w:spacing w:val="0"/>
                <w:sz w:val="18"/>
                <w:szCs w:val="18"/>
              </w:rPr>
              <w:t>(2)检查文件、记录和内部控制手册(1 分);</w:t>
            </w:r>
          </w:p>
          <w:p w14:paraId="2D74C45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Calibri" w:hAnsi="Calibri" w:eastAsia="Helvetica" w:cs="Calibri"/>
                <w:b/>
                <w:bCs/>
                <w:i w:val="0"/>
                <w:iCs w:val="0"/>
                <w:caps w:val="0"/>
                <w:color w:val="666666"/>
                <w:spacing w:val="0"/>
                <w:sz w:val="18"/>
                <w:szCs w:val="18"/>
              </w:rPr>
              <w:t>(3)阅读由管理层和治理层编制的报告(1 分);</w:t>
            </w:r>
          </w:p>
          <w:p w14:paraId="544C515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Calibri" w:hAnsi="Calibri" w:eastAsia="Helvetica" w:cs="Calibri"/>
                <w:b/>
                <w:bCs/>
                <w:i w:val="0"/>
                <w:iCs w:val="0"/>
                <w:caps w:val="0"/>
                <w:color w:val="666666"/>
                <w:spacing w:val="0"/>
                <w:sz w:val="18"/>
                <w:szCs w:val="18"/>
              </w:rPr>
              <w:t>(4)实地察看被审计单位的生产经营场所和设备(1 分);</w:t>
            </w:r>
          </w:p>
          <w:p w14:paraId="4ABC661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Calibri" w:hAnsi="Calibri" w:eastAsia="Helvetica" w:cs="Calibri"/>
                <w:b/>
                <w:bCs/>
                <w:i w:val="0"/>
                <w:iCs w:val="0"/>
                <w:caps w:val="0"/>
                <w:color w:val="666666"/>
                <w:spacing w:val="0"/>
                <w:sz w:val="18"/>
                <w:szCs w:val="18"/>
              </w:rPr>
              <w:t>(5)追踪交易在财务报告信息系统中的处理过程(穿行测试) (1 分)。</w:t>
            </w:r>
          </w:p>
        </w:tc>
      </w:tr>
    </w:tbl>
    <w:p w14:paraId="60DE7435">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934"/>
        <w:gridCol w:w="13049"/>
      </w:tblGrid>
      <w:tr w14:paraId="34C219B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PrEx>
        <w:trPr>
          <w:tblHeader/>
          <w:tblCellSpacing w:w="0" w:type="dxa"/>
        </w:trPr>
        <w:tc>
          <w:tcPr>
            <w:tcW w:w="600" w:type="dxa"/>
            <w:shd w:val="clear" w:color="auto" w:fill="FFFFFF"/>
            <w:tcMar>
              <w:right w:w="75" w:type="dxa"/>
            </w:tcMar>
            <w:vAlign w:val="top"/>
          </w:tcPr>
          <w:p w14:paraId="419298A3">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23</w:t>
            </w:r>
          </w:p>
        </w:tc>
        <w:tc>
          <w:tcPr>
            <w:tcW w:w="0" w:type="auto"/>
            <w:shd w:val="clear" w:color="auto" w:fill="FFFFFF"/>
            <w:vAlign w:val="center"/>
          </w:tcPr>
          <w:p w14:paraId="4A19D47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sz w:val="24"/>
                <w:szCs w:val="24"/>
              </w:rPr>
            </w:pPr>
            <w:r>
              <w:rPr>
                <w:rFonts w:hint="default" w:ascii="Helvetica" w:hAnsi="Helvetica" w:eastAsia="Helvetica" w:cs="Helvetica"/>
                <w:i w:val="0"/>
                <w:iCs w:val="0"/>
                <w:caps w:val="0"/>
                <w:color w:val="666666"/>
                <w:spacing w:val="0"/>
                <w:sz w:val="24"/>
                <w:szCs w:val="24"/>
              </w:rPr>
              <w:t> 下列有关审计证据的说法中，错误的是</w:t>
            </w:r>
          </w:p>
        </w:tc>
      </w:tr>
      <w:tr w14:paraId="4BF35F2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6746"/>
            </w:tblGrid>
            <w:tr w14:paraId="11125FA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D7523E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2FA8B0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审计证据包括会计师事务所接受与保持客户或业务时实施质量控制程序获取的信息。</w:t>
                  </w:r>
                </w:p>
              </w:tc>
            </w:tr>
            <w:tr w14:paraId="7AC3D3A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85D04E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DBE3FE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审计证据包括从公开渠道获取的与管理层认定相矛盾的信息</w:t>
                  </w:r>
                </w:p>
              </w:tc>
            </w:tr>
            <w:tr w14:paraId="589E6B8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90C9FE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1B69DB0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sz w:val="24"/>
                      <w:szCs w:val="24"/>
                    </w:rPr>
                  </w:pPr>
                  <w:r>
                    <w:rPr>
                      <w:sz w:val="24"/>
                      <w:szCs w:val="24"/>
                    </w:rPr>
                    <w:t> 审计证据包括被审计单位聘请的专家编制的信息</w:t>
                  </w:r>
                </w:p>
              </w:tc>
            </w:tr>
            <w:tr w14:paraId="71E9868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D2F475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E424CA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rFonts w:hint="default" w:ascii="Calibri" w:hAnsi="Calibri" w:cs="Calibri"/>
                      <w:sz w:val="18"/>
                      <w:szCs w:val="18"/>
                    </w:rPr>
                    <w:t> </w:t>
                  </w:r>
                  <w:r>
                    <w:rPr>
                      <w:sz w:val="18"/>
                      <w:szCs w:val="18"/>
                    </w:rPr>
                    <w:t>信息的缺乏本身不构成审计证据</w:t>
                  </w:r>
                </w:p>
              </w:tc>
            </w:tr>
          </w:tbl>
          <w:p w14:paraId="5234D53D">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6616D2DD">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18"/>
        <w:gridCol w:w="13365"/>
      </w:tblGrid>
      <w:tr w14:paraId="3E3DE1E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49C12E2">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24</w:t>
            </w:r>
          </w:p>
        </w:tc>
        <w:tc>
          <w:tcPr>
            <w:tcW w:w="0" w:type="auto"/>
            <w:shd w:val="clear" w:color="auto" w:fill="FFFFFF"/>
            <w:vAlign w:val="center"/>
          </w:tcPr>
          <w:p w14:paraId="054A9A8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 下列不属于鉴证业务的是</w:t>
            </w:r>
          </w:p>
        </w:tc>
      </w:tr>
      <w:tr w14:paraId="251DD61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066"/>
            </w:tblGrid>
            <w:tr w14:paraId="6D8C80F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DD49AD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4A879B8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会计报表审计</w:t>
                  </w:r>
                </w:p>
              </w:tc>
            </w:tr>
            <w:tr w14:paraId="5EA06F3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AE632C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F43624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sz w:val="24"/>
                      <w:szCs w:val="24"/>
                    </w:rPr>
                  </w:pPr>
                  <w:r>
                    <w:rPr>
                      <w:sz w:val="24"/>
                      <w:szCs w:val="24"/>
                    </w:rPr>
                    <w:t> 会计报表审阅</w:t>
                  </w:r>
                </w:p>
              </w:tc>
            </w:tr>
            <w:tr w14:paraId="11159EF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66436B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F95FC1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sz w:val="24"/>
                      <w:szCs w:val="24"/>
                    </w:rPr>
                  </w:pPr>
                  <w:r>
                    <w:rPr>
                      <w:sz w:val="24"/>
                      <w:szCs w:val="24"/>
                    </w:rPr>
                    <w:t> 盈利预测审核</w:t>
                  </w:r>
                </w:p>
              </w:tc>
            </w:tr>
            <w:tr w14:paraId="4A196C9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3FC121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43A126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rFonts w:hint="default" w:ascii="Calibri" w:hAnsi="Calibri" w:cs="Calibri"/>
                      <w:sz w:val="18"/>
                      <w:szCs w:val="18"/>
                    </w:rPr>
                    <w:t> </w:t>
                  </w:r>
                  <w:r>
                    <w:rPr>
                      <w:sz w:val="18"/>
                      <w:szCs w:val="18"/>
                    </w:rPr>
                    <w:t>对财务信息执行商定程序</w:t>
                  </w:r>
                </w:p>
              </w:tc>
            </w:tr>
          </w:tbl>
          <w:p w14:paraId="52772F71">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3AC18BB5">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2715"/>
        <w:gridCol w:w="11268"/>
      </w:tblGrid>
      <w:tr w14:paraId="5FE2813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418FAE4">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25</w:t>
            </w:r>
          </w:p>
        </w:tc>
        <w:tc>
          <w:tcPr>
            <w:tcW w:w="0" w:type="auto"/>
            <w:shd w:val="clear" w:color="auto" w:fill="FFFFFF"/>
            <w:vAlign w:val="center"/>
          </w:tcPr>
          <w:p w14:paraId="285D5B6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 在风险导向审计模式下，财务报表审计的核心内容是重大错报风险的评估与应对,</w:t>
            </w:r>
          </w:p>
          <w:p w14:paraId="3C3E3D3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Calibri" w:hAnsi="Calibri" w:eastAsia="Helvetica" w:cs="Calibri"/>
                <w:i w:val="0"/>
                <w:iCs w:val="0"/>
                <w:caps w:val="0"/>
                <w:color w:val="666666"/>
                <w:spacing w:val="0"/>
                <w:sz w:val="18"/>
                <w:szCs w:val="18"/>
              </w:rPr>
              <w:t>请论述其核心内容。</w:t>
            </w:r>
          </w:p>
        </w:tc>
      </w:tr>
      <w:tr w14:paraId="4FE0BD3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702F0F92">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5E94BEE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sz w:val="24"/>
                <w:szCs w:val="24"/>
              </w:rPr>
            </w:pPr>
            <w:r>
              <w:rPr>
                <w:rFonts w:hint="default" w:ascii="Calibri" w:hAnsi="Calibri" w:eastAsia="Helvetica" w:cs="Calibri"/>
                <w:b/>
                <w:bCs/>
                <w:i w:val="0"/>
                <w:iCs w:val="0"/>
                <w:caps w:val="0"/>
                <w:color w:val="666666"/>
                <w:spacing w:val="0"/>
                <w:sz w:val="24"/>
                <w:szCs w:val="24"/>
              </w:rPr>
              <w:t>重大错报风险的评估核心内容:必须了解被审计单位环境(1 分)，尤其是了解内部控制(1分)，通过风险识别程序识别被审计单位的风险(1分)，最终将评估的重大错报风险归结为两类: - -类是财报层次的重大错报风险(1 分),一类是认定层次的重大错招风险(1公)</w:t>
            </w:r>
          </w:p>
          <w:p w14:paraId="7F3F7E1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sz w:val="24"/>
                <w:szCs w:val="24"/>
              </w:rPr>
            </w:pPr>
            <w:r>
              <w:rPr>
                <w:rFonts w:hint="default" w:ascii="Calibri" w:hAnsi="Calibri" w:eastAsia="Helvetica" w:cs="Calibri"/>
                <w:b/>
                <w:bCs/>
                <w:i w:val="0"/>
                <w:iCs w:val="0"/>
                <w:caps w:val="0"/>
                <w:color w:val="666666"/>
                <w:spacing w:val="0"/>
                <w:sz w:val="24"/>
                <w:szCs w:val="24"/>
              </w:rPr>
              <w:t>重大错报风险应对的核心内容:针对评估的财报层次的重大错报风险采取总体应对的方法(1 分)，针对认定层次的重大错报风险采取进一步审计程序 (1 分)，主要采取控制测试与实质性程序(1 分)，控制测试是选择性审计程序(1 分)，而实质性程序是应当实施的程序(1分),通过控制测试与实质性程序的组合有效应对认定层次的重大错报风险。</w:t>
            </w:r>
          </w:p>
        </w:tc>
      </w:tr>
    </w:tbl>
    <w:p w14:paraId="1B9E24FD">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84B6F9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PrEx>
        <w:trPr>
          <w:tblHeader/>
          <w:tblCellSpacing w:w="0" w:type="dxa"/>
        </w:trPr>
        <w:tc>
          <w:tcPr>
            <w:tcW w:w="600" w:type="dxa"/>
            <w:shd w:val="clear" w:color="auto" w:fill="FFFFFF"/>
            <w:tcMar>
              <w:right w:w="75" w:type="dxa"/>
            </w:tcMar>
            <w:vAlign w:val="top"/>
          </w:tcPr>
          <w:p w14:paraId="63D30606">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26</w:t>
            </w:r>
          </w:p>
        </w:tc>
        <w:tc>
          <w:tcPr>
            <w:tcW w:w="0" w:type="auto"/>
            <w:shd w:val="clear" w:color="auto" w:fill="FFFFFF"/>
            <w:vAlign w:val="center"/>
          </w:tcPr>
          <w:p w14:paraId="5CDB3C2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 在确定特别风险的性质时，注册会计师不应当考虑的事项是</w:t>
            </w:r>
          </w:p>
        </w:tc>
      </w:tr>
      <w:tr w14:paraId="21AA876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606"/>
            </w:tblGrid>
            <w:tr w14:paraId="31EB782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8CB045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B670D3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风险是否属于舞弊风险</w:t>
                  </w:r>
                </w:p>
              </w:tc>
            </w:tr>
            <w:tr w14:paraId="010544C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6E01F2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7A4DD7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交易的复杂程度</w:t>
                  </w:r>
                </w:p>
              </w:tc>
            </w:tr>
            <w:tr w14:paraId="1F26D78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1E446E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73E113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风险是否涉及重大的关联方交易</w:t>
                  </w:r>
                </w:p>
              </w:tc>
            </w:tr>
            <w:tr w14:paraId="513BE43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E3DDBD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185AE3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rFonts w:hint="default" w:ascii="Calibri" w:hAnsi="Calibri" w:cs="Calibri"/>
                      <w:sz w:val="18"/>
                      <w:szCs w:val="18"/>
                    </w:rPr>
                    <w:t> </w:t>
                  </w:r>
                  <w:r>
                    <w:rPr>
                      <w:sz w:val="18"/>
                      <w:szCs w:val="18"/>
                    </w:rPr>
                    <w:t>审计收费</w:t>
                  </w:r>
                </w:p>
              </w:tc>
            </w:tr>
          </w:tbl>
          <w:p w14:paraId="0D70E412">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43A4F1A4">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4CD1A1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7BEB3D9">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27</w:t>
            </w:r>
          </w:p>
        </w:tc>
        <w:tc>
          <w:tcPr>
            <w:tcW w:w="0" w:type="auto"/>
            <w:shd w:val="clear" w:color="auto" w:fill="FFFFFF"/>
            <w:vAlign w:val="center"/>
          </w:tcPr>
          <w:p w14:paraId="16EDF6C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 对被审计单位的应付账款，注册会计师应重点审查其</w:t>
            </w:r>
          </w:p>
        </w:tc>
      </w:tr>
      <w:tr w14:paraId="535515A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986"/>
            </w:tblGrid>
            <w:tr w14:paraId="02447AE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7136C1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5EFAA2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完整性</w:t>
                  </w:r>
                </w:p>
              </w:tc>
            </w:tr>
            <w:tr w14:paraId="5297FE6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39D921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E62F2B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存在</w:t>
                  </w:r>
                </w:p>
              </w:tc>
            </w:tr>
            <w:tr w14:paraId="333B3D6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DE9644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4394C7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权利和义务</w:t>
                  </w:r>
                </w:p>
              </w:tc>
            </w:tr>
            <w:tr w14:paraId="3D15396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6A7A16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F4CABC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分类</w:t>
                  </w:r>
                </w:p>
              </w:tc>
            </w:tr>
          </w:tbl>
          <w:p w14:paraId="241D1B65">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04C9DE04">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56220CB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2D206CB">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28</w:t>
            </w:r>
          </w:p>
        </w:tc>
        <w:tc>
          <w:tcPr>
            <w:tcW w:w="0" w:type="auto"/>
            <w:shd w:val="clear" w:color="auto" w:fill="FFFFFF"/>
            <w:vAlign w:val="center"/>
          </w:tcPr>
          <w:p w14:paraId="15B814B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 ABC会计师事务所负责审计甲公司2019年度财务报表，审计工作底稿中与函证相</w:t>
            </w:r>
            <w:r>
              <w:rPr>
                <w:rFonts w:hint="default" w:ascii="Calibri" w:hAnsi="Calibri" w:eastAsia="Helvetica" w:cs="Calibri"/>
                <w:i w:val="0"/>
                <w:iCs w:val="0"/>
                <w:caps w:val="0"/>
                <w:color w:val="666666"/>
                <w:spacing w:val="0"/>
                <w:sz w:val="18"/>
                <w:szCs w:val="18"/>
              </w:rPr>
              <w:t>关的部分内容摘录如下</w:t>
            </w:r>
            <w:r>
              <w:rPr>
                <w:rFonts w:hint="default" w:ascii="Helvetica" w:hAnsi="Helvetica" w:eastAsia="Helvetica" w:cs="Helvetica"/>
                <w:i w:val="0"/>
                <w:iCs w:val="0"/>
                <w:caps w:val="0"/>
                <w:color w:val="666666"/>
                <w:spacing w:val="0"/>
                <w:sz w:val="18"/>
                <w:szCs w:val="18"/>
              </w:rPr>
              <w:t>:</w:t>
            </w:r>
          </w:p>
          <w:p w14:paraId="3464C8B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(1)审计项目组除了对银行存款余额为零与当年度注销的账户外，对其余的账户都</w:t>
            </w:r>
            <w:r>
              <w:rPr>
                <w:rFonts w:hint="default" w:ascii="Calibri" w:hAnsi="Calibri" w:eastAsia="Helvetica" w:cs="Calibri"/>
                <w:i w:val="0"/>
                <w:iCs w:val="0"/>
                <w:caps w:val="0"/>
                <w:color w:val="666666"/>
                <w:spacing w:val="0"/>
                <w:sz w:val="18"/>
                <w:szCs w:val="18"/>
              </w:rPr>
              <w:t>实施了函证。</w:t>
            </w:r>
          </w:p>
          <w:p w14:paraId="608F5DE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(2)审计项目组为了确认甲公司的一项长期股权投资项目是否存在，向甲公司投资</w:t>
            </w:r>
            <w:r>
              <w:rPr>
                <w:rFonts w:hint="default" w:ascii="Calibri" w:hAnsi="Calibri" w:eastAsia="Helvetica" w:cs="Calibri"/>
                <w:i w:val="0"/>
                <w:iCs w:val="0"/>
                <w:caps w:val="0"/>
                <w:color w:val="666666"/>
                <w:spacing w:val="0"/>
                <w:sz w:val="18"/>
                <w:szCs w:val="18"/>
              </w:rPr>
              <w:t>的子公司乙实施函证，乙回函中标明“本公司只能说明甲公司投资款已经收</w:t>
            </w:r>
          </w:p>
          <w:p w14:paraId="6FEA538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Calibri" w:hAnsi="Calibri" w:eastAsia="Helvetica" w:cs="Calibri"/>
                <w:i w:val="0"/>
                <w:iCs w:val="0"/>
                <w:caps w:val="0"/>
                <w:color w:val="666666"/>
                <w:spacing w:val="0"/>
                <w:sz w:val="18"/>
                <w:szCs w:val="18"/>
              </w:rPr>
              <w:t>到，已经用于投资协议所规定的用途”，审计项目组据此判断回函符合审计程</w:t>
            </w:r>
          </w:p>
          <w:p w14:paraId="5767025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Calibri" w:hAnsi="Calibri" w:eastAsia="Helvetica" w:cs="Calibri"/>
                <w:i w:val="0"/>
                <w:iCs w:val="0"/>
                <w:caps w:val="0"/>
                <w:color w:val="666666"/>
                <w:spacing w:val="0"/>
                <w:sz w:val="18"/>
                <w:szCs w:val="18"/>
              </w:rPr>
              <w:t>序认定的要求。</w:t>
            </w:r>
          </w:p>
          <w:p w14:paraId="232AC96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(3)针对应收账款，审计项目组对应收账款明细账余额中高于实际执行的重要性的</w:t>
            </w:r>
            <w:r>
              <w:rPr>
                <w:rFonts w:hint="default" w:ascii="Calibri" w:hAnsi="Calibri" w:eastAsia="Helvetica" w:cs="Calibri"/>
                <w:i w:val="0"/>
                <w:iCs w:val="0"/>
                <w:caps w:val="0"/>
                <w:color w:val="666666"/>
                <w:spacing w:val="0"/>
                <w:sz w:val="18"/>
                <w:szCs w:val="18"/>
              </w:rPr>
              <w:t>项目全部采取消极式函证。</w:t>
            </w:r>
          </w:p>
          <w:p w14:paraId="0BA8A76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(4)针对应付账款的回函，发现回函率较以往较高，审计项目组询问了被审计单位</w:t>
            </w:r>
            <w:r>
              <w:rPr>
                <w:rFonts w:hint="default" w:ascii="Calibri" w:hAnsi="Calibri" w:eastAsia="Helvetica" w:cs="Calibri"/>
                <w:i w:val="0"/>
                <w:iCs w:val="0"/>
                <w:caps w:val="0"/>
                <w:color w:val="666666"/>
                <w:spacing w:val="0"/>
                <w:sz w:val="18"/>
                <w:szCs w:val="18"/>
              </w:rPr>
              <w:t>情况以后，认为情况正常。</w:t>
            </w:r>
            <w:r>
              <w:rPr>
                <w:rFonts w:hint="default" w:ascii="Helvetica" w:hAnsi="Helvetica" w:eastAsia="Helvetica" w:cs="Helvetica"/>
                <w:i w:val="0"/>
                <w:iCs w:val="0"/>
                <w:caps w:val="0"/>
                <w:color w:val="666666"/>
                <w:spacing w:val="0"/>
                <w:sz w:val="18"/>
                <w:szCs w:val="18"/>
              </w:rPr>
              <w:t>.</w:t>
            </w:r>
          </w:p>
          <w:p w14:paraId="4DB4449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(5)客户丙公司以电子邮件方式回函，审计项目组查阅了邮件发送者为丙公司财务</w:t>
            </w:r>
            <w:r>
              <w:rPr>
                <w:rFonts w:hint="default" w:ascii="Calibri" w:hAnsi="Calibri" w:eastAsia="Helvetica" w:cs="Calibri"/>
                <w:i w:val="0"/>
                <w:iCs w:val="0"/>
                <w:caps w:val="0"/>
                <w:color w:val="666666"/>
                <w:spacing w:val="0"/>
                <w:sz w:val="18"/>
                <w:szCs w:val="18"/>
              </w:rPr>
              <w:t>经理的私人邮箱，审计项目组确认电子回函信息过程是安全可靠的。</w:t>
            </w:r>
          </w:p>
          <w:p w14:paraId="4ACBC86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(6)客户丁公司回函邮戳显示发函地址与甲公司提供的地址不--致。甲公司财务人</w:t>
            </w:r>
          </w:p>
          <w:p w14:paraId="4F0A57A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Calibri" w:hAnsi="Calibri" w:eastAsia="Helvetica" w:cs="Calibri"/>
                <w:i w:val="0"/>
                <w:iCs w:val="0"/>
                <w:caps w:val="0"/>
                <w:color w:val="666666"/>
                <w:spacing w:val="0"/>
                <w:sz w:val="18"/>
                <w:szCs w:val="18"/>
              </w:rPr>
              <w:t>员解释是由于丁公司有多处办公地址所致。审计项目组认为该解释合理，在审</w:t>
            </w:r>
          </w:p>
          <w:p w14:paraId="6EF66B4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Calibri" w:hAnsi="Calibri" w:eastAsia="Helvetica" w:cs="Calibri"/>
                <w:i w:val="0"/>
                <w:iCs w:val="0"/>
                <w:caps w:val="0"/>
                <w:color w:val="666666"/>
                <w:spacing w:val="0"/>
                <w:sz w:val="18"/>
                <w:szCs w:val="18"/>
              </w:rPr>
              <w:t>计工作底稿中记录了这一</w:t>
            </w:r>
            <w:r>
              <w:rPr>
                <w:rFonts w:hint="default" w:ascii="Helvetica" w:hAnsi="Helvetica" w:eastAsia="Helvetica" w:cs="Helvetica"/>
                <w:i w:val="0"/>
                <w:iCs w:val="0"/>
                <w:caps w:val="0"/>
                <w:color w:val="666666"/>
                <w:spacing w:val="0"/>
                <w:sz w:val="18"/>
                <w:szCs w:val="18"/>
              </w:rPr>
              <w:t>-情况。</w:t>
            </w:r>
          </w:p>
          <w:p w14:paraId="57032BB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Calibri" w:hAnsi="Calibri" w:eastAsia="Helvetica" w:cs="Calibri"/>
                <w:i w:val="0"/>
                <w:iCs w:val="0"/>
                <w:caps w:val="0"/>
                <w:color w:val="666666"/>
                <w:spacing w:val="0"/>
                <w:sz w:val="18"/>
                <w:szCs w:val="18"/>
              </w:rPr>
              <w:t>要求</w:t>
            </w:r>
            <w:r>
              <w:rPr>
                <w:rFonts w:hint="default" w:ascii="Helvetica" w:hAnsi="Helvetica" w:eastAsia="Helvetica" w:cs="Helvetica"/>
                <w:i w:val="0"/>
                <w:iCs w:val="0"/>
                <w:caps w:val="0"/>
                <w:color w:val="666666"/>
                <w:spacing w:val="0"/>
                <w:sz w:val="18"/>
                <w:szCs w:val="18"/>
              </w:rPr>
              <w:t>:</w:t>
            </w:r>
          </w:p>
          <w:p w14:paraId="0DE39A6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Calibri" w:hAnsi="Calibri" w:eastAsia="Helvetica" w:cs="Calibri"/>
                <w:i w:val="0"/>
                <w:iCs w:val="0"/>
                <w:caps w:val="0"/>
                <w:color w:val="666666"/>
                <w:spacing w:val="0"/>
                <w:sz w:val="18"/>
                <w:szCs w:val="18"/>
              </w:rPr>
              <w:t>针对上述第</w:t>
            </w:r>
            <w:r>
              <w:rPr>
                <w:rFonts w:hint="default" w:ascii="Helvetica" w:hAnsi="Helvetica" w:eastAsia="Helvetica" w:cs="Helvetica"/>
                <w:i w:val="0"/>
                <w:iCs w:val="0"/>
                <w:caps w:val="0"/>
                <w:color w:val="666666"/>
                <w:spacing w:val="0"/>
                <w:sz w:val="18"/>
                <w:szCs w:val="18"/>
              </w:rPr>
              <w:t>(1)至(6)项，逐项指出审计项目组的做法是否恰当,判断不恰当的简</w:t>
            </w:r>
            <w:r>
              <w:rPr>
                <w:rFonts w:hint="default" w:ascii="Calibri" w:hAnsi="Calibri" w:eastAsia="Helvetica" w:cs="Calibri"/>
                <w:i w:val="0"/>
                <w:iCs w:val="0"/>
                <w:caps w:val="0"/>
                <w:color w:val="666666"/>
                <w:spacing w:val="0"/>
                <w:sz w:val="18"/>
                <w:szCs w:val="18"/>
              </w:rPr>
              <w:t>要说明理由。，</w:t>
            </w:r>
          </w:p>
        </w:tc>
      </w:tr>
      <w:tr w14:paraId="25342EE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29E62DE8">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5AF7901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 </w:t>
            </w:r>
          </w:p>
          <w:p w14:paraId="0F3CF87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sz w:val="24"/>
                <w:szCs w:val="24"/>
              </w:rPr>
            </w:pPr>
            <w:r>
              <w:rPr>
                <w:rFonts w:hint="default" w:ascii="Calibri" w:hAnsi="Calibri" w:eastAsia="Helvetica" w:cs="Calibri"/>
                <w:b/>
                <w:bCs/>
                <w:i w:val="0"/>
                <w:iCs w:val="0"/>
                <w:caps w:val="0"/>
                <w:color w:val="666666"/>
                <w:spacing w:val="0"/>
                <w:sz w:val="24"/>
                <w:szCs w:val="24"/>
              </w:rPr>
              <w:drawing>
                <wp:inline distT="0" distB="0" distL="114300" distR="114300">
                  <wp:extent cx="5476875" cy="2895600"/>
                  <wp:effectExtent l="0" t="0" r="9525" b="0"/>
                  <wp:docPr id="8"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 descr="IMG_256"/>
                          <pic:cNvPicPr>
                            <a:picLocks noChangeAspect="1"/>
                          </pic:cNvPicPr>
                        </pic:nvPicPr>
                        <pic:blipFill>
                          <a:blip r:embed="rId4"/>
                          <a:stretch>
                            <a:fillRect/>
                          </a:stretch>
                        </pic:blipFill>
                        <pic:spPr>
                          <a:xfrm>
                            <a:off x="0" y="0"/>
                            <a:ext cx="5476875" cy="2895600"/>
                          </a:xfrm>
                          <a:prstGeom prst="rect">
                            <a:avLst/>
                          </a:prstGeom>
                          <a:noFill/>
                          <a:ln w="9525">
                            <a:noFill/>
                          </a:ln>
                        </pic:spPr>
                      </pic:pic>
                    </a:graphicData>
                  </a:graphic>
                </wp:inline>
              </w:drawing>
            </w:r>
          </w:p>
          <w:p w14:paraId="75122B6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i w:val="0"/>
                <w:iCs w:val="0"/>
                <w:caps w:val="0"/>
                <w:color w:val="666666"/>
                <w:spacing w:val="0"/>
                <w:sz w:val="18"/>
                <w:szCs w:val="18"/>
              </w:rPr>
              <w:t>每项 2 分，结论与理由各 1 分，但结论错得 0 分。</w:t>
            </w:r>
          </w:p>
        </w:tc>
      </w:tr>
    </w:tbl>
    <w:p w14:paraId="1099C1ED">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0D0E734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BD291F7">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29</w:t>
            </w:r>
          </w:p>
        </w:tc>
        <w:tc>
          <w:tcPr>
            <w:tcW w:w="0" w:type="auto"/>
            <w:shd w:val="clear" w:color="auto" w:fill="FFFFFF"/>
            <w:vAlign w:val="center"/>
          </w:tcPr>
          <w:p w14:paraId="598EAB7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 被审计单位将- -批完工入库的产品900万元，在入账时错记为800万元，注册会计</w:t>
            </w:r>
          </w:p>
          <w:p w14:paraId="14B4364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Calibri" w:hAnsi="Calibri" w:eastAsia="Helvetica" w:cs="Calibri"/>
                <w:i w:val="0"/>
                <w:iCs w:val="0"/>
                <w:caps w:val="0"/>
                <w:color w:val="666666"/>
                <w:spacing w:val="0"/>
                <w:sz w:val="18"/>
                <w:szCs w:val="18"/>
              </w:rPr>
              <w:t>师据此认为被审计单位违反了</w:t>
            </w:r>
          </w:p>
        </w:tc>
      </w:tr>
      <w:tr w14:paraId="5E880E9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4381"/>
            </w:tblGrid>
            <w:tr w14:paraId="6E30895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80DF0A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35BFDB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与交易和事项相关的“发生”认定</w:t>
                  </w:r>
                </w:p>
              </w:tc>
            </w:tr>
            <w:tr w14:paraId="2B204C1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3392ED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AF6A65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与交易和事项相关的“准确性”认定</w:t>
                  </w:r>
                </w:p>
              </w:tc>
            </w:tr>
            <w:tr w14:paraId="1B2C06C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C198AA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55D233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sz w:val="24"/>
                      <w:szCs w:val="24"/>
                    </w:rPr>
                  </w:pPr>
                  <w:r>
                    <w:rPr>
                      <w:sz w:val="24"/>
                      <w:szCs w:val="24"/>
                    </w:rPr>
                    <w:t> 与期末账户余额相关的“计价与分摊”认定</w:t>
                  </w:r>
                </w:p>
              </w:tc>
            </w:tr>
            <w:tr w14:paraId="4D6118B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EA9A4C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64E88E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rFonts w:hint="default" w:ascii="Calibri" w:hAnsi="Calibri" w:cs="Calibri"/>
                      <w:sz w:val="18"/>
                      <w:szCs w:val="18"/>
                    </w:rPr>
                    <w:t> </w:t>
                  </w:r>
                  <w:r>
                    <w:rPr>
                      <w:sz w:val="18"/>
                      <w:szCs w:val="18"/>
                    </w:rPr>
                    <w:t>与期末账户余额相关的“截止”认定</w:t>
                  </w:r>
                </w:p>
              </w:tc>
            </w:tr>
          </w:tbl>
          <w:p w14:paraId="0D0BF4F7">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178EF2F1">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762"/>
        <w:gridCol w:w="13221"/>
      </w:tblGrid>
      <w:tr w14:paraId="2AA1634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45975AB">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30</w:t>
            </w:r>
          </w:p>
        </w:tc>
        <w:tc>
          <w:tcPr>
            <w:tcW w:w="0" w:type="auto"/>
            <w:shd w:val="clear" w:color="auto" w:fill="FFFFFF"/>
            <w:vAlign w:val="center"/>
          </w:tcPr>
          <w:p w14:paraId="353137A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 下列有关审计证据可靠性的表述，注册会计师认同的是</w:t>
            </w:r>
          </w:p>
        </w:tc>
      </w:tr>
      <w:tr w14:paraId="391D1A1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5666"/>
            </w:tblGrid>
            <w:tr w14:paraId="75F0360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068810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EA6AE0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书面证据与实物证据相比是一种辅助证据，可靠性较弱</w:t>
                  </w:r>
                </w:p>
              </w:tc>
            </w:tr>
            <w:tr w14:paraId="2BE85AF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159F15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9F173C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内部证据在外部流转并获得其他单位承认，则具有较强的可靠性</w:t>
                  </w:r>
                </w:p>
              </w:tc>
            </w:tr>
            <w:tr w14:paraId="625AA5B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075961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2B56F0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被审计单位管理当局声明书有助于审计结论的形成，具有较强的可靠性</w:t>
                  </w:r>
                </w:p>
              </w:tc>
            </w:tr>
            <w:tr w14:paraId="32D3F1D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960295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E42B54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rFonts w:hint="default" w:ascii="Calibri" w:hAnsi="Calibri" w:cs="Calibri"/>
                      <w:sz w:val="18"/>
                      <w:szCs w:val="18"/>
                    </w:rPr>
                    <w:t> </w:t>
                  </w:r>
                  <w:r>
                    <w:rPr>
                      <w:sz w:val="18"/>
                      <w:szCs w:val="18"/>
                    </w:rPr>
                    <w:t>环境证据比口头证据重要，属于基本证据，可靠性较强</w:t>
                  </w:r>
                </w:p>
              </w:tc>
            </w:tr>
          </w:tbl>
          <w:p w14:paraId="0BA304FF">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5513AF91">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02C51CC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5B8886C">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31</w:t>
            </w:r>
          </w:p>
        </w:tc>
        <w:tc>
          <w:tcPr>
            <w:tcW w:w="0" w:type="auto"/>
            <w:shd w:val="clear" w:color="auto" w:fill="FFFFFF"/>
            <w:vAlign w:val="center"/>
          </w:tcPr>
          <w:p w14:paraId="72F98C0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Calibri" w:hAnsi="Calibri" w:eastAsia="Helvetica" w:cs="Calibri"/>
                <w:i w:val="0"/>
                <w:iCs w:val="0"/>
                <w:caps w:val="0"/>
                <w:color w:val="666666"/>
                <w:spacing w:val="0"/>
                <w:sz w:val="24"/>
                <w:szCs w:val="24"/>
              </w:rPr>
              <w:t> </w:t>
            </w:r>
            <w:r>
              <w:rPr>
                <w:rFonts w:hint="default" w:ascii="Helvetica" w:hAnsi="Helvetica" w:eastAsia="Helvetica" w:cs="Helvetica"/>
                <w:i w:val="0"/>
                <w:iCs w:val="0"/>
                <w:caps w:val="0"/>
                <w:color w:val="666666"/>
                <w:spacing w:val="0"/>
                <w:sz w:val="18"/>
                <w:szCs w:val="18"/>
              </w:rPr>
              <w:t>甲公司是ABC会计师事务所的常年审计客户。A注册会计师负责审计甲公司2019</w:t>
            </w:r>
            <w:r>
              <w:rPr>
                <w:rFonts w:hint="default" w:ascii="Calibri" w:hAnsi="Calibri" w:eastAsia="Helvetica" w:cs="Calibri"/>
                <w:i w:val="0"/>
                <w:iCs w:val="0"/>
                <w:caps w:val="0"/>
                <w:color w:val="666666"/>
                <w:spacing w:val="0"/>
                <w:sz w:val="18"/>
                <w:szCs w:val="18"/>
              </w:rPr>
              <w:t>年度财务报表。</w:t>
            </w:r>
          </w:p>
          <w:p w14:paraId="51E0035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Calibri" w:hAnsi="Calibri" w:eastAsia="Helvetica" w:cs="Calibri"/>
                <w:i w:val="0"/>
                <w:iCs w:val="0"/>
                <w:caps w:val="0"/>
                <w:color w:val="666666"/>
                <w:spacing w:val="0"/>
                <w:sz w:val="18"/>
                <w:szCs w:val="18"/>
              </w:rPr>
              <w:t>资料一</w:t>
            </w:r>
            <w:r>
              <w:rPr>
                <w:rFonts w:hint="default" w:ascii="Helvetica" w:hAnsi="Helvetica" w:eastAsia="Helvetica" w:cs="Helvetica"/>
                <w:i w:val="0"/>
                <w:iCs w:val="0"/>
                <w:caps w:val="0"/>
                <w:color w:val="666666"/>
                <w:spacing w:val="0"/>
                <w:sz w:val="18"/>
                <w:szCs w:val="18"/>
              </w:rPr>
              <w:t>:</w:t>
            </w:r>
          </w:p>
          <w:p w14:paraId="4C0FACC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A注册会计师在审计工作底稿中记录了实施的控制测试，部分内容摘录如下:</w:t>
            </w:r>
          </w:p>
          <w:p w14:paraId="68D3042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drawing>
                <wp:inline distT="0" distB="0" distL="114300" distR="114300">
                  <wp:extent cx="7505700" cy="3867150"/>
                  <wp:effectExtent l="0" t="0" r="0" b="0"/>
                  <wp:docPr id="9" name="图片 2" descr="IMG_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2" descr="IMG_257"/>
                          <pic:cNvPicPr>
                            <a:picLocks noChangeAspect="1"/>
                          </pic:cNvPicPr>
                        </pic:nvPicPr>
                        <pic:blipFill>
                          <a:blip r:embed="rId5"/>
                          <a:stretch>
                            <a:fillRect/>
                          </a:stretch>
                        </pic:blipFill>
                        <pic:spPr>
                          <a:xfrm>
                            <a:off x="0" y="0"/>
                            <a:ext cx="7505700" cy="3867150"/>
                          </a:xfrm>
                          <a:prstGeom prst="rect">
                            <a:avLst/>
                          </a:prstGeom>
                          <a:noFill/>
                          <a:ln w="9525">
                            <a:noFill/>
                          </a:ln>
                        </pic:spPr>
                      </pic:pic>
                    </a:graphicData>
                  </a:graphic>
                </wp:inline>
              </w:drawing>
            </w:r>
          </w:p>
          <w:p w14:paraId="1C37992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Calibri" w:hAnsi="Calibri" w:eastAsia="Helvetica" w:cs="Calibri"/>
                <w:i w:val="0"/>
                <w:iCs w:val="0"/>
                <w:caps w:val="0"/>
                <w:color w:val="666666"/>
                <w:spacing w:val="0"/>
                <w:sz w:val="18"/>
                <w:szCs w:val="18"/>
              </w:rPr>
              <w:t>资料二</w:t>
            </w:r>
            <w:r>
              <w:rPr>
                <w:rFonts w:hint="default" w:ascii="Helvetica" w:hAnsi="Helvetica" w:eastAsia="Helvetica" w:cs="Helvetica"/>
                <w:i w:val="0"/>
                <w:iCs w:val="0"/>
                <w:caps w:val="0"/>
                <w:color w:val="666666"/>
                <w:spacing w:val="0"/>
                <w:sz w:val="18"/>
                <w:szCs w:val="18"/>
              </w:rPr>
              <w:t>:</w:t>
            </w:r>
          </w:p>
          <w:p w14:paraId="2464520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A注册会计师在审计工作底稿中记录了实施的实质性程序，部分内容摘录如下:(1)甲公司年末应付账款余额为1000万元。A注册会计师选取前10大供货商实</w:t>
            </w:r>
            <w:r>
              <w:rPr>
                <w:rFonts w:hint="default" w:ascii="Calibri" w:hAnsi="Calibri" w:eastAsia="Helvetica" w:cs="Calibri"/>
                <w:i w:val="0"/>
                <w:iCs w:val="0"/>
                <w:caps w:val="0"/>
                <w:color w:val="666666"/>
                <w:spacing w:val="0"/>
                <w:sz w:val="18"/>
                <w:szCs w:val="18"/>
              </w:rPr>
              <w:t>施函证，均收到回函。</w:t>
            </w:r>
            <w:r>
              <w:rPr>
                <w:rFonts w:hint="default" w:ascii="Helvetica" w:hAnsi="Helvetica" w:eastAsia="Helvetica" w:cs="Helvetica"/>
                <w:i w:val="0"/>
                <w:iCs w:val="0"/>
                <w:caps w:val="0"/>
                <w:color w:val="666666"/>
                <w:spacing w:val="0"/>
                <w:sz w:val="18"/>
                <w:szCs w:val="18"/>
              </w:rPr>
              <w:t>A注册会计师没有对剩余总体实施其他审计程序。</w:t>
            </w:r>
          </w:p>
          <w:p w14:paraId="79C89F5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(2) 2019 年底，甲公司存在重大未决诉讼，内部法律顾问和外聘律师均认为败诉</w:t>
            </w:r>
            <w:r>
              <w:rPr>
                <w:rFonts w:hint="default" w:ascii="Calibri" w:hAnsi="Calibri" w:eastAsia="Helvetica" w:cs="Calibri"/>
                <w:i w:val="0"/>
                <w:iCs w:val="0"/>
                <w:caps w:val="0"/>
                <w:color w:val="666666"/>
                <w:spacing w:val="0"/>
                <w:sz w:val="18"/>
                <w:szCs w:val="18"/>
              </w:rPr>
              <w:t>可能性较低，因此，管理层没有确认预计负债。</w:t>
            </w:r>
            <w:r>
              <w:rPr>
                <w:rFonts w:hint="default" w:ascii="Helvetica" w:hAnsi="Helvetica" w:eastAsia="Helvetica" w:cs="Helvetica"/>
                <w:i w:val="0"/>
                <w:iCs w:val="0"/>
                <w:caps w:val="0"/>
                <w:color w:val="666666"/>
                <w:spacing w:val="0"/>
                <w:sz w:val="18"/>
                <w:szCs w:val="18"/>
              </w:rPr>
              <w:t>A注册会计师认为该事项存</w:t>
            </w:r>
            <w:r>
              <w:rPr>
                <w:rFonts w:hint="default" w:ascii="Calibri" w:hAnsi="Calibri" w:eastAsia="Helvetica" w:cs="Calibri"/>
                <w:i w:val="0"/>
                <w:iCs w:val="0"/>
                <w:caps w:val="0"/>
                <w:color w:val="666666"/>
                <w:spacing w:val="0"/>
                <w:sz w:val="18"/>
                <w:szCs w:val="18"/>
              </w:rPr>
              <w:t>在重大错报风险，检查了相关文件，并获取了管理层和内部法律顾问的书面声明，据此认可管理层的判断。</w:t>
            </w:r>
          </w:p>
          <w:p w14:paraId="4AA5623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(3)甲公司财务人员手I编制了应收账款账龄分析表。A注册会计师了解了相关</w:t>
            </w:r>
            <w:r>
              <w:rPr>
                <w:rFonts w:hint="default" w:ascii="Calibri" w:hAnsi="Calibri" w:eastAsia="Helvetica" w:cs="Calibri"/>
                <w:i w:val="0"/>
                <w:iCs w:val="0"/>
                <w:caps w:val="0"/>
                <w:color w:val="666666"/>
                <w:spacing w:val="0"/>
                <w:sz w:val="18"/>
                <w:szCs w:val="18"/>
              </w:rPr>
              <w:t>控制，认为控制设计有效，并就账龄分析表中账龄结构变化较大的项目询问了相关人员。</w:t>
            </w:r>
            <w:r>
              <w:rPr>
                <w:rFonts w:hint="default" w:ascii="Helvetica" w:hAnsi="Helvetica" w:eastAsia="Helvetica" w:cs="Helvetica"/>
                <w:i w:val="0"/>
                <w:iCs w:val="0"/>
                <w:caps w:val="0"/>
                <w:color w:val="666666"/>
                <w:spacing w:val="0"/>
                <w:sz w:val="18"/>
                <w:szCs w:val="18"/>
              </w:rPr>
              <w:t>A注册会计师基于该账齡分析表测试了坏账准备中按账龄法计</w:t>
            </w:r>
            <w:r>
              <w:rPr>
                <w:rFonts w:hint="default" w:ascii="Calibri" w:hAnsi="Calibri" w:eastAsia="Helvetica" w:cs="Calibri"/>
                <w:i w:val="0"/>
                <w:iCs w:val="0"/>
                <w:caps w:val="0"/>
                <w:color w:val="666666"/>
                <w:spacing w:val="0"/>
                <w:sz w:val="18"/>
                <w:szCs w:val="18"/>
              </w:rPr>
              <w:t>提的部分。</w:t>
            </w:r>
          </w:p>
          <w:p w14:paraId="26B121C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Calibri" w:hAnsi="Calibri" w:eastAsia="Helvetica" w:cs="Calibri"/>
                <w:i w:val="0"/>
                <w:iCs w:val="0"/>
                <w:caps w:val="0"/>
                <w:color w:val="666666"/>
                <w:spacing w:val="0"/>
                <w:sz w:val="18"/>
                <w:szCs w:val="18"/>
              </w:rPr>
              <w:t>要求</w:t>
            </w:r>
            <w:r>
              <w:rPr>
                <w:rFonts w:hint="default" w:ascii="Helvetica" w:hAnsi="Helvetica" w:eastAsia="Helvetica" w:cs="Helvetica"/>
                <w:i w:val="0"/>
                <w:iCs w:val="0"/>
                <w:caps w:val="0"/>
                <w:color w:val="666666"/>
                <w:spacing w:val="0"/>
                <w:sz w:val="18"/>
                <w:szCs w:val="18"/>
              </w:rPr>
              <w:t>:</w:t>
            </w:r>
          </w:p>
          <w:p w14:paraId="242E93A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(1)针对资料一第(1) 至(3) 项，假定不考虑其他条件，逐项指出资料一所列</w:t>
            </w:r>
          </w:p>
          <w:p w14:paraId="469DE7E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Calibri" w:hAnsi="Calibri" w:eastAsia="Helvetica" w:cs="Calibri"/>
                <w:i w:val="0"/>
                <w:iCs w:val="0"/>
                <w:caps w:val="0"/>
                <w:color w:val="666666"/>
                <w:spacing w:val="0"/>
                <w:sz w:val="18"/>
                <w:szCs w:val="18"/>
              </w:rPr>
              <w:t>控制测试是否恰当。如不恰当，提出改进建议。</w:t>
            </w:r>
          </w:p>
          <w:p w14:paraId="4FBD8E5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(2)针对资料二第(1) 至(3) 项，假定不考虑其他条件，逐项指出资料二所列</w:t>
            </w:r>
          </w:p>
          <w:p w14:paraId="74C68E3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Calibri" w:hAnsi="Calibri" w:eastAsia="Helvetica" w:cs="Calibri"/>
                <w:i w:val="0"/>
                <w:iCs w:val="0"/>
                <w:caps w:val="0"/>
                <w:color w:val="666666"/>
                <w:spacing w:val="0"/>
                <w:sz w:val="18"/>
                <w:szCs w:val="18"/>
              </w:rPr>
              <w:t>实质性程序是否恰当。如不恰当，简要说明理由。</w:t>
            </w:r>
          </w:p>
        </w:tc>
      </w:tr>
      <w:tr w14:paraId="6FF7A68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1DF73179">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0B56222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sz w:val="24"/>
                <w:szCs w:val="24"/>
              </w:rPr>
            </w:pPr>
            <w:r>
              <w:rPr>
                <w:rFonts w:hint="default" w:ascii="Helvetica" w:hAnsi="Helvetica" w:eastAsia="Helvetica" w:cs="Helvetica"/>
                <w:i w:val="0"/>
                <w:iCs w:val="0"/>
                <w:caps w:val="0"/>
                <w:color w:val="666666"/>
                <w:spacing w:val="0"/>
                <w:sz w:val="24"/>
                <w:szCs w:val="24"/>
              </w:rPr>
              <w:t>(1)</w:t>
            </w:r>
          </w:p>
          <w:p w14:paraId="4735D27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sz w:val="24"/>
                <w:szCs w:val="24"/>
              </w:rPr>
            </w:pPr>
            <w:r>
              <w:rPr>
                <w:rFonts w:hint="default" w:ascii="Calibri" w:hAnsi="Calibri" w:eastAsia="Helvetica" w:cs="Calibri"/>
                <w:b/>
                <w:bCs/>
                <w:i w:val="0"/>
                <w:iCs w:val="0"/>
                <w:caps w:val="0"/>
                <w:color w:val="666666"/>
                <w:spacing w:val="0"/>
                <w:sz w:val="24"/>
                <w:szCs w:val="24"/>
              </w:rPr>
              <w:drawing>
                <wp:inline distT="0" distB="0" distL="114300" distR="114300">
                  <wp:extent cx="5457825" cy="1495425"/>
                  <wp:effectExtent l="0" t="0" r="9525" b="9525"/>
                  <wp:docPr id="10" name="图片 3" descr="IMG_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3" descr="IMG_258"/>
                          <pic:cNvPicPr>
                            <a:picLocks noChangeAspect="1"/>
                          </pic:cNvPicPr>
                        </pic:nvPicPr>
                        <pic:blipFill>
                          <a:blip r:embed="rId6"/>
                          <a:stretch>
                            <a:fillRect/>
                          </a:stretch>
                        </pic:blipFill>
                        <pic:spPr>
                          <a:xfrm>
                            <a:off x="0" y="0"/>
                            <a:ext cx="5457825" cy="1495425"/>
                          </a:xfrm>
                          <a:prstGeom prst="rect">
                            <a:avLst/>
                          </a:prstGeom>
                          <a:noFill/>
                          <a:ln w="9525">
                            <a:noFill/>
                          </a:ln>
                        </pic:spPr>
                      </pic:pic>
                    </a:graphicData>
                  </a:graphic>
                </wp:inline>
              </w:drawing>
            </w:r>
          </w:p>
          <w:p w14:paraId="461984B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i w:val="0"/>
                <w:iCs w:val="0"/>
                <w:caps w:val="0"/>
                <w:color w:val="666666"/>
                <w:spacing w:val="0"/>
                <w:sz w:val="18"/>
                <w:szCs w:val="18"/>
              </w:rPr>
              <w:t>(</w:t>
            </w:r>
            <w:r>
              <w:rPr>
                <w:rFonts w:hint="default" w:ascii="Calibri" w:hAnsi="Calibri" w:eastAsia="Helvetica" w:cs="Calibri"/>
                <w:b/>
                <w:bCs/>
                <w:i w:val="0"/>
                <w:iCs w:val="0"/>
                <w:caps w:val="0"/>
                <w:color w:val="666666"/>
                <w:spacing w:val="0"/>
                <w:sz w:val="18"/>
                <w:szCs w:val="18"/>
              </w:rPr>
              <w:t>2</w:t>
            </w:r>
            <w:r>
              <w:rPr>
                <w:rFonts w:hint="default" w:ascii="Calibri" w:hAnsi="Calibri" w:eastAsia="Helvetica" w:cs="Calibri"/>
                <w:i w:val="0"/>
                <w:iCs w:val="0"/>
                <w:caps w:val="0"/>
                <w:color w:val="666666"/>
                <w:spacing w:val="0"/>
                <w:sz w:val="18"/>
                <w:szCs w:val="18"/>
              </w:rPr>
              <w:t>) </w:t>
            </w:r>
            <w:r>
              <w:rPr>
                <w:rFonts w:hint="default" w:ascii="Calibri" w:hAnsi="Calibri" w:eastAsia="Helvetica" w:cs="Calibri"/>
                <w:i w:val="0"/>
                <w:iCs w:val="0"/>
                <w:caps w:val="0"/>
                <w:color w:val="666666"/>
                <w:spacing w:val="0"/>
                <w:sz w:val="18"/>
                <w:szCs w:val="18"/>
              </w:rPr>
              <w:drawing>
                <wp:inline distT="0" distB="0" distL="114300" distR="114300">
                  <wp:extent cx="5429250" cy="1885950"/>
                  <wp:effectExtent l="0" t="0" r="0" b="0"/>
                  <wp:docPr id="7" name="图片 4" descr="IMG_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4" descr="IMG_259"/>
                          <pic:cNvPicPr>
                            <a:picLocks noChangeAspect="1"/>
                          </pic:cNvPicPr>
                        </pic:nvPicPr>
                        <pic:blipFill>
                          <a:blip r:embed="rId7"/>
                          <a:stretch>
                            <a:fillRect/>
                          </a:stretch>
                        </pic:blipFill>
                        <pic:spPr>
                          <a:xfrm>
                            <a:off x="0" y="0"/>
                            <a:ext cx="5429250" cy="1885950"/>
                          </a:xfrm>
                          <a:prstGeom prst="rect">
                            <a:avLst/>
                          </a:prstGeom>
                          <a:noFill/>
                          <a:ln w="9525">
                            <a:noFill/>
                          </a:ln>
                        </pic:spPr>
                      </pic:pic>
                    </a:graphicData>
                  </a:graphic>
                </wp:inline>
              </w:drawing>
            </w:r>
          </w:p>
          <w:p w14:paraId="3669BAE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i w:val="0"/>
                <w:iCs w:val="0"/>
                <w:caps w:val="0"/>
                <w:color w:val="666666"/>
                <w:spacing w:val="0"/>
                <w:sz w:val="18"/>
                <w:szCs w:val="18"/>
              </w:rPr>
              <w:t>结论与理由各 1 分，结论错得 0 分。</w:t>
            </w:r>
          </w:p>
        </w:tc>
      </w:tr>
    </w:tbl>
    <w:p w14:paraId="52CB41AE">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1236"/>
        <w:gridCol w:w="12747"/>
      </w:tblGrid>
      <w:tr w14:paraId="3A98842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43ADBFD">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32</w:t>
            </w:r>
          </w:p>
        </w:tc>
        <w:tc>
          <w:tcPr>
            <w:tcW w:w="0" w:type="auto"/>
            <w:shd w:val="clear" w:color="auto" w:fill="FFFFFF"/>
            <w:vAlign w:val="center"/>
          </w:tcPr>
          <w:p w14:paraId="655A336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sz w:val="24"/>
                <w:szCs w:val="24"/>
              </w:rPr>
            </w:pPr>
            <w:r>
              <w:rPr>
                <w:rFonts w:hint="default" w:ascii="Helvetica" w:hAnsi="Helvetica" w:eastAsia="Helvetica" w:cs="Helvetica"/>
                <w:i w:val="0"/>
                <w:iCs w:val="0"/>
                <w:caps w:val="0"/>
                <w:color w:val="666666"/>
                <w:spacing w:val="0"/>
                <w:sz w:val="24"/>
                <w:szCs w:val="24"/>
              </w:rPr>
              <w:t> 下列有关审计目标与审计程序对应关系的阐述中，错误的是</w:t>
            </w:r>
          </w:p>
        </w:tc>
      </w:tr>
      <w:tr w14:paraId="0312565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3338"/>
            </w:tblGrid>
            <w:tr w14:paraId="17838FA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blCellSpacing w:w="15" w:type="dxa"/>
              </w:trPr>
              <w:tc>
                <w:tcPr>
                  <w:tcW w:w="600" w:type="dxa"/>
                  <w:shd w:val="clear" w:color="auto" w:fill="auto"/>
                  <w:tcMar>
                    <w:bottom w:w="150" w:type="dxa"/>
                  </w:tcMar>
                  <w:vAlign w:val="center"/>
                </w:tcPr>
                <w:p w14:paraId="1F98AFA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2EFA9D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检查发运凭证和销售发票连续编号的完整性，有利于验证所有销售交易是否均</w:t>
                  </w:r>
                  <w:r>
                    <w:rPr>
                      <w:rFonts w:hint="default" w:ascii="Calibri" w:hAnsi="Calibri" w:cs="Calibri"/>
                      <w:sz w:val="18"/>
                      <w:szCs w:val="18"/>
                    </w:rPr>
                    <w:t>已登记入账</w:t>
                  </w:r>
                </w:p>
              </w:tc>
            </w:tr>
            <w:tr w14:paraId="3B7D977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6DFE0B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96677D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将采购明细账中记录的交易同卖方发票、验收单和其他证明文件比较，复算包</w:t>
                  </w:r>
                  <w:r>
                    <w:rPr>
                      <w:rFonts w:hint="default" w:ascii="Calibri" w:hAnsi="Calibri" w:cs="Calibri"/>
                      <w:sz w:val="18"/>
                      <w:szCs w:val="18"/>
                    </w:rPr>
                    <w:t>括折扣和运费在内的卖方发票填写金额的准确性，有利于验证所记录的采购交易计价是否正确</w:t>
                  </w:r>
                </w:p>
              </w:tc>
            </w:tr>
            <w:tr w14:paraId="1F285FA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00DE4A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F077EF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sz w:val="24"/>
                      <w:szCs w:val="24"/>
                    </w:rPr>
                  </w:pPr>
                  <w:r>
                    <w:rPr>
                      <w:sz w:val="24"/>
                      <w:szCs w:val="24"/>
                    </w:rPr>
                    <w:t> 对存货实施监盘程序，有利于验证存货项目的存在认定</w:t>
                  </w:r>
                </w:p>
              </w:tc>
            </w:tr>
            <w:tr w14:paraId="1233EC9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11B3C5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B452F7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函证银行存款余额是证实资产负债表所列示银行存款是否存在的重要程序，但</w:t>
                  </w:r>
                  <w:r>
                    <w:rPr>
                      <w:rFonts w:hint="default" w:ascii="Calibri" w:hAnsi="Calibri" w:cs="Calibri"/>
                      <w:sz w:val="18"/>
                      <w:szCs w:val="18"/>
                    </w:rPr>
                    <w:t>不能验证有关负债的完整性</w:t>
                  </w:r>
                </w:p>
              </w:tc>
            </w:tr>
          </w:tbl>
          <w:p w14:paraId="277E0CD1">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6B7FA58A">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1DD6D86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6CC01A8">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33</w:t>
            </w:r>
          </w:p>
        </w:tc>
        <w:tc>
          <w:tcPr>
            <w:tcW w:w="0" w:type="auto"/>
            <w:shd w:val="clear" w:color="auto" w:fill="FFFFFF"/>
            <w:vAlign w:val="center"/>
          </w:tcPr>
          <w:p w14:paraId="0498143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 注册会计师应汇总的错报不包括</w:t>
            </w:r>
          </w:p>
        </w:tc>
      </w:tr>
      <w:tr w14:paraId="1021DA6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260"/>
            </w:tblGrid>
            <w:tr w14:paraId="0814FFE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8A906F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B8A5CF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已调整错报</w:t>
                  </w:r>
                </w:p>
              </w:tc>
            </w:tr>
            <w:tr w14:paraId="3873EA8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A8FA41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9C4291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推断误差</w:t>
                  </w:r>
                </w:p>
              </w:tc>
            </w:tr>
            <w:tr w14:paraId="630A80E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784FEA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4F116F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sz w:val="24"/>
                      <w:szCs w:val="24"/>
                    </w:rPr>
                  </w:pPr>
                  <w:r>
                    <w:rPr>
                      <w:sz w:val="24"/>
                      <w:szCs w:val="24"/>
                    </w:rPr>
                    <w:t> 涉及主观决策的错报</w:t>
                  </w:r>
                </w:p>
              </w:tc>
            </w:tr>
            <w:tr w14:paraId="5774612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C0CA25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33C31B1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对事实的错报</w:t>
                  </w:r>
                </w:p>
              </w:tc>
            </w:tr>
          </w:tbl>
          <w:p w14:paraId="6F4CA2F1">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7877D9F5">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34"/>
        <w:gridCol w:w="13349"/>
      </w:tblGrid>
      <w:tr w14:paraId="73B9DF6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9CB2755">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34</w:t>
            </w:r>
          </w:p>
        </w:tc>
        <w:tc>
          <w:tcPr>
            <w:tcW w:w="0" w:type="auto"/>
            <w:shd w:val="clear" w:color="auto" w:fill="FFFFFF"/>
            <w:vAlign w:val="center"/>
          </w:tcPr>
          <w:p w14:paraId="6E27B6E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Calibri" w:hAnsi="Calibri" w:eastAsia="Helvetica" w:cs="Calibri"/>
                <w:i w:val="0"/>
                <w:iCs w:val="0"/>
                <w:caps w:val="0"/>
                <w:color w:val="666666"/>
                <w:spacing w:val="0"/>
                <w:sz w:val="24"/>
                <w:szCs w:val="24"/>
              </w:rPr>
              <w:t> </w:t>
            </w:r>
            <w:r>
              <w:rPr>
                <w:rFonts w:hint="default" w:ascii="Helvetica" w:hAnsi="Helvetica" w:eastAsia="Helvetica" w:cs="Helvetica"/>
                <w:i w:val="0"/>
                <w:iCs w:val="0"/>
                <w:caps w:val="0"/>
                <w:color w:val="666666"/>
                <w:spacing w:val="0"/>
                <w:sz w:val="18"/>
                <w:szCs w:val="18"/>
              </w:rPr>
              <w:t>资料:公平会计师事务所的注册会计师王魏、李维已于2020年3月10日完成金山</w:t>
            </w:r>
          </w:p>
          <w:p w14:paraId="3F31233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Calibri" w:hAnsi="Calibri" w:eastAsia="Helvetica" w:cs="Calibri"/>
                <w:i w:val="0"/>
                <w:iCs w:val="0"/>
                <w:caps w:val="0"/>
                <w:color w:val="666666"/>
                <w:spacing w:val="0"/>
                <w:sz w:val="18"/>
                <w:szCs w:val="18"/>
              </w:rPr>
              <w:t>股份有限公司</w:t>
            </w:r>
            <w:r>
              <w:rPr>
                <w:rFonts w:hint="default" w:ascii="Helvetica" w:hAnsi="Helvetica" w:eastAsia="Helvetica" w:cs="Helvetica"/>
                <w:i w:val="0"/>
                <w:iCs w:val="0"/>
                <w:caps w:val="0"/>
                <w:color w:val="666666"/>
                <w:spacing w:val="0"/>
                <w:sz w:val="18"/>
                <w:szCs w:val="18"/>
              </w:rPr>
              <w:t>2019 年度财务报表外勤审计工作，现正草拟审计报告。按审计业务</w:t>
            </w:r>
          </w:p>
          <w:p w14:paraId="7432C12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Calibri" w:hAnsi="Calibri" w:eastAsia="Helvetica" w:cs="Calibri"/>
                <w:i w:val="0"/>
                <w:iCs w:val="0"/>
                <w:caps w:val="0"/>
                <w:color w:val="666666"/>
                <w:spacing w:val="0"/>
                <w:sz w:val="18"/>
                <w:szCs w:val="18"/>
              </w:rPr>
              <w:t>约定书的要求，审计报告应于</w:t>
            </w:r>
            <w:r>
              <w:rPr>
                <w:rFonts w:hint="default" w:ascii="Helvetica" w:hAnsi="Helvetica" w:eastAsia="Helvetica" w:cs="Helvetica"/>
                <w:i w:val="0"/>
                <w:iCs w:val="0"/>
                <w:caps w:val="0"/>
                <w:color w:val="666666"/>
                <w:spacing w:val="0"/>
                <w:sz w:val="18"/>
                <w:szCs w:val="18"/>
              </w:rPr>
              <w:t>2020年3月25日提交，在复核审计工作底稿时，王</w:t>
            </w:r>
          </w:p>
          <w:p w14:paraId="6A61628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Calibri" w:hAnsi="Calibri" w:eastAsia="Helvetica" w:cs="Calibri"/>
                <w:i w:val="0"/>
                <w:iCs w:val="0"/>
                <w:caps w:val="0"/>
                <w:color w:val="666666"/>
                <w:spacing w:val="0"/>
                <w:sz w:val="18"/>
                <w:szCs w:val="18"/>
              </w:rPr>
              <w:t>魏、李维发现存在下列几种主要情况</w:t>
            </w:r>
            <w:r>
              <w:rPr>
                <w:rFonts w:hint="default" w:ascii="Helvetica" w:hAnsi="Helvetica" w:eastAsia="Helvetica" w:cs="Helvetica"/>
                <w:i w:val="0"/>
                <w:iCs w:val="0"/>
                <w:caps w:val="0"/>
                <w:color w:val="666666"/>
                <w:spacing w:val="0"/>
                <w:sz w:val="18"/>
                <w:szCs w:val="18"/>
              </w:rPr>
              <w:t>:</w:t>
            </w:r>
          </w:p>
          <w:p w14:paraId="6274951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(1)审计工作底稿显示，2019年度利润表的利润总额为660万元，按其确定的重</w:t>
            </w:r>
          </w:p>
          <w:p w14:paraId="4746F2C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Calibri" w:hAnsi="Calibri" w:eastAsia="Helvetica" w:cs="Calibri"/>
                <w:i w:val="0"/>
                <w:iCs w:val="0"/>
                <w:caps w:val="0"/>
                <w:color w:val="666666"/>
                <w:spacing w:val="0"/>
                <w:sz w:val="18"/>
                <w:szCs w:val="18"/>
              </w:rPr>
              <w:t>要性水平为</w:t>
            </w:r>
            <w:r>
              <w:rPr>
                <w:rFonts w:hint="default" w:ascii="Helvetica" w:hAnsi="Helvetica" w:eastAsia="Helvetica" w:cs="Helvetica"/>
                <w:i w:val="0"/>
                <w:iCs w:val="0"/>
                <w:caps w:val="0"/>
                <w:color w:val="666666"/>
                <w:spacing w:val="0"/>
                <w:sz w:val="18"/>
                <w:szCs w:val="18"/>
              </w:rPr>
              <w:t>66万元，2019年12月31日的资产负债表的资产总计为9900万</w:t>
            </w:r>
          </w:p>
          <w:p w14:paraId="7050DEF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Calibri" w:hAnsi="Calibri" w:eastAsia="Helvetica" w:cs="Calibri"/>
                <w:i w:val="0"/>
                <w:iCs w:val="0"/>
                <w:caps w:val="0"/>
                <w:color w:val="666666"/>
                <w:spacing w:val="0"/>
                <w:sz w:val="18"/>
                <w:szCs w:val="18"/>
              </w:rPr>
              <w:t>元，按其确定的重要性水平为</w:t>
            </w:r>
            <w:r>
              <w:rPr>
                <w:rFonts w:hint="default" w:ascii="Helvetica" w:hAnsi="Helvetica" w:eastAsia="Helvetica" w:cs="Helvetica"/>
                <w:i w:val="0"/>
                <w:iCs w:val="0"/>
                <w:caps w:val="0"/>
                <w:color w:val="666666"/>
                <w:spacing w:val="0"/>
                <w:sz w:val="18"/>
                <w:szCs w:val="18"/>
              </w:rPr>
              <w:t>99万元;</w:t>
            </w:r>
          </w:p>
          <w:p w14:paraId="09236B8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(2) 2020年3月5日，某人民法院最终裁定，2019年2月金山股份有限公司被控</w:t>
            </w:r>
          </w:p>
          <w:p w14:paraId="0EF6398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Calibri" w:hAnsi="Calibri" w:eastAsia="Helvetica" w:cs="Calibri"/>
                <w:i w:val="0"/>
                <w:iCs w:val="0"/>
                <w:caps w:val="0"/>
                <w:color w:val="666666"/>
                <w:spacing w:val="0"/>
                <w:sz w:val="18"/>
                <w:szCs w:val="18"/>
              </w:rPr>
              <w:t>告侵权，应赔偿黑山股份有限公司</w:t>
            </w:r>
            <w:r>
              <w:rPr>
                <w:rFonts w:hint="default" w:ascii="Helvetica" w:hAnsi="Helvetica" w:eastAsia="Helvetica" w:cs="Helvetica"/>
                <w:i w:val="0"/>
                <w:iCs w:val="0"/>
                <w:caps w:val="0"/>
                <w:color w:val="666666"/>
                <w:spacing w:val="0"/>
                <w:sz w:val="18"/>
                <w:szCs w:val="18"/>
              </w:rPr>
              <w:t>160万元;</w:t>
            </w:r>
          </w:p>
          <w:p w14:paraId="5761974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(3)在2019年12月31日对金山股份有限公司产品进行监盘时，发现数量短</w:t>
            </w:r>
          </w:p>
          <w:p w14:paraId="4774FB3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Calibri" w:hAnsi="Calibri" w:eastAsia="Helvetica" w:cs="Calibri"/>
                <w:i w:val="0"/>
                <w:iCs w:val="0"/>
                <w:caps w:val="0"/>
                <w:color w:val="666666"/>
                <w:spacing w:val="0"/>
                <w:sz w:val="18"/>
                <w:szCs w:val="18"/>
              </w:rPr>
              <w:t>缺</w:t>
            </w:r>
            <w:r>
              <w:rPr>
                <w:rFonts w:hint="default" w:ascii="Helvetica" w:hAnsi="Helvetica" w:eastAsia="Helvetica" w:cs="Helvetica"/>
                <w:i w:val="0"/>
                <w:iCs w:val="0"/>
                <w:caps w:val="0"/>
                <w:color w:val="666666"/>
                <w:spacing w:val="0"/>
                <w:sz w:val="18"/>
                <w:szCs w:val="18"/>
              </w:rPr>
              <w:t>1000件，该产品单位成本690元，但金山股份有限公司未做调整。</w:t>
            </w:r>
          </w:p>
          <w:p w14:paraId="40CE8EE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Calibri" w:hAnsi="Calibri" w:eastAsia="Helvetica" w:cs="Calibri"/>
                <w:i w:val="0"/>
                <w:iCs w:val="0"/>
                <w:caps w:val="0"/>
                <w:color w:val="666666"/>
                <w:spacing w:val="0"/>
                <w:sz w:val="18"/>
                <w:szCs w:val="18"/>
              </w:rPr>
              <w:t>要求</w:t>
            </w:r>
            <w:r>
              <w:rPr>
                <w:rFonts w:hint="default" w:ascii="Helvetica" w:hAnsi="Helvetica" w:eastAsia="Helvetica" w:cs="Helvetica"/>
                <w:i w:val="0"/>
                <w:iCs w:val="0"/>
                <w:caps w:val="0"/>
                <w:color w:val="666666"/>
                <w:spacing w:val="0"/>
                <w:sz w:val="18"/>
                <w:szCs w:val="18"/>
              </w:rPr>
              <w:t>:</w:t>
            </w:r>
          </w:p>
          <w:p w14:paraId="23012AB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(1)针对上述第(1)种情况，王魏、李维应最终选择的重要性水平为多少?为什</w:t>
            </w:r>
          </w:p>
        </w:tc>
      </w:tr>
      <w:tr w14:paraId="78EBFA0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26C986DB">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7251128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Calibri" w:hAnsi="Calibri" w:eastAsia="Helvetica" w:cs="Calibri"/>
                <w:b/>
                <w:bCs/>
                <w:i w:val="0"/>
                <w:iCs w:val="0"/>
                <w:caps w:val="0"/>
                <w:color w:val="666666"/>
                <w:spacing w:val="0"/>
                <w:sz w:val="18"/>
                <w:szCs w:val="18"/>
              </w:rPr>
              <w:t>(1)王魏、李维应选择的重要性水平为66万元。(1 分)因为按照审计准则的规定，当</w:t>
            </w:r>
          </w:p>
          <w:p w14:paraId="408879B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Calibri" w:hAnsi="Calibri" w:eastAsia="Helvetica" w:cs="Calibri"/>
                <w:b/>
                <w:bCs/>
                <w:i w:val="0"/>
                <w:iCs w:val="0"/>
                <w:caps w:val="0"/>
                <w:color w:val="666666"/>
                <w:spacing w:val="0"/>
                <w:sz w:val="18"/>
                <w:szCs w:val="18"/>
              </w:rPr>
              <w:t>不同财务报表的重要性水平不同时，注册会计师应选择最低的重要性水平(1 分)。</w:t>
            </w:r>
          </w:p>
          <w:p w14:paraId="615128D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Calibri" w:hAnsi="Calibri" w:eastAsia="Helvetica" w:cs="Calibri"/>
                <w:b/>
                <w:bCs/>
                <w:i w:val="0"/>
                <w:iCs w:val="0"/>
                <w:caps w:val="0"/>
                <w:color w:val="666666"/>
                <w:spacing w:val="0"/>
                <w:sz w:val="18"/>
                <w:szCs w:val="18"/>
              </w:rPr>
              <w:t>重要性水平越低，审计风险越高(1 分),注册会计师就应执行更充分的审计测试，</w:t>
            </w:r>
          </w:p>
          <w:p w14:paraId="6E80126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Calibri" w:hAnsi="Calibri" w:eastAsia="Helvetica" w:cs="Calibri"/>
                <w:b/>
                <w:bCs/>
                <w:i w:val="0"/>
                <w:iCs w:val="0"/>
                <w:caps w:val="0"/>
                <w:color w:val="666666"/>
                <w:spacing w:val="0"/>
                <w:sz w:val="18"/>
                <w:szCs w:val="18"/>
              </w:rPr>
              <w:t>以将审计风险降低至可接受水平(1 分)。</w:t>
            </w:r>
          </w:p>
          <w:p w14:paraId="40BEC65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Calibri" w:hAnsi="Calibri" w:eastAsia="Helvetica" w:cs="Calibri"/>
                <w:b/>
                <w:bCs/>
                <w:i w:val="0"/>
                <w:iCs w:val="0"/>
                <w:caps w:val="0"/>
                <w:color w:val="666666"/>
                <w:spacing w:val="0"/>
                <w:sz w:val="18"/>
                <w:szCs w:val="18"/>
              </w:rPr>
              <w:t>(2)属于期后事项(1 分)，应建议金山股份有限公司调整财务报表(1分),并在附注中</w:t>
            </w:r>
          </w:p>
          <w:p w14:paraId="06AFB0E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Calibri" w:hAnsi="Calibri" w:eastAsia="Helvetica" w:cs="Calibri"/>
                <w:b/>
                <w:bCs/>
                <w:i w:val="0"/>
                <w:iCs w:val="0"/>
                <w:caps w:val="0"/>
                <w:color w:val="666666"/>
                <w:spacing w:val="0"/>
                <w:sz w:val="18"/>
                <w:szCs w:val="18"/>
              </w:rPr>
              <w:t>予以披露。.</w:t>
            </w:r>
          </w:p>
          <w:p w14:paraId="01DBBC7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Calibri" w:hAnsi="Calibri" w:eastAsia="Helvetica" w:cs="Calibri"/>
                <w:b/>
                <w:bCs/>
                <w:i w:val="0"/>
                <w:iCs w:val="0"/>
                <w:caps w:val="0"/>
                <w:color w:val="666666"/>
                <w:spacing w:val="0"/>
                <w:sz w:val="18"/>
                <w:szCs w:val="18"/>
              </w:rPr>
              <w:t>(3)其他段(略), 说明段、意见段分别如下:</w:t>
            </w:r>
          </w:p>
          <w:p w14:paraId="7E6E61B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Calibri" w:hAnsi="Calibri" w:eastAsia="Helvetica" w:cs="Calibri"/>
                <w:b/>
                <w:bCs/>
                <w:i w:val="0"/>
                <w:iCs w:val="0"/>
                <w:caps w:val="0"/>
                <w:color w:val="666666"/>
                <w:spacing w:val="0"/>
                <w:sz w:val="18"/>
                <w:szCs w:val="18"/>
              </w:rPr>
              <w:t>导致保留意见的事项(说明段)</w:t>
            </w:r>
          </w:p>
          <w:p w14:paraId="2F25C6E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Calibri" w:hAnsi="Calibri" w:eastAsia="Helvetica" w:cs="Calibri"/>
                <w:b/>
                <w:bCs/>
                <w:i w:val="0"/>
                <w:iCs w:val="0"/>
                <w:caps w:val="0"/>
                <w:color w:val="666666"/>
                <w:spacing w:val="0"/>
                <w:sz w:val="18"/>
                <w:szCs w:val="18"/>
              </w:rPr>
              <w:t>通过对2019年12月31日的存货监盘，我们发现贵公司A产品短缺1000件(1</w:t>
            </w:r>
          </w:p>
          <w:p w14:paraId="47F8D92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Calibri" w:hAnsi="Calibri" w:eastAsia="Helvetica" w:cs="Calibri"/>
                <w:b/>
                <w:bCs/>
                <w:i w:val="0"/>
                <w:iCs w:val="0"/>
                <w:caps w:val="0"/>
                <w:color w:val="666666"/>
                <w:spacing w:val="0"/>
                <w:sz w:val="18"/>
                <w:szCs w:val="18"/>
              </w:rPr>
              <w:t>分)，导致利润总额虚增69万元(1分),我们建议贵公司调整，但贵公司未接受我们</w:t>
            </w:r>
          </w:p>
          <w:p w14:paraId="2CBECC5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Calibri" w:hAnsi="Calibri" w:eastAsia="Helvetica" w:cs="Calibri"/>
                <w:b/>
                <w:bCs/>
                <w:i w:val="0"/>
                <w:iCs w:val="0"/>
                <w:caps w:val="0"/>
                <w:color w:val="666666"/>
                <w:spacing w:val="0"/>
                <w:sz w:val="18"/>
                <w:szCs w:val="18"/>
              </w:rPr>
              <w:t>的意见。(1 分)</w:t>
            </w:r>
          </w:p>
          <w:p w14:paraId="4BD1E77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Calibri" w:hAnsi="Calibri" w:eastAsia="Helvetica" w:cs="Calibri"/>
                <w:b/>
                <w:bCs/>
                <w:i w:val="0"/>
                <w:iCs w:val="0"/>
                <w:caps w:val="0"/>
                <w:color w:val="666666"/>
                <w:spacing w:val="0"/>
                <w:sz w:val="18"/>
                <w:szCs w:val="18"/>
              </w:rPr>
              <w:t>审计意见</w:t>
            </w:r>
          </w:p>
          <w:p w14:paraId="0B9D827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Calibri" w:hAnsi="Calibri" w:eastAsia="Helvetica" w:cs="Calibri"/>
                <w:b/>
                <w:bCs/>
                <w:i w:val="0"/>
                <w:iCs w:val="0"/>
                <w:caps w:val="0"/>
                <w:color w:val="666666"/>
                <w:spacing w:val="0"/>
                <w:sz w:val="18"/>
                <w:szCs w:val="18"/>
              </w:rPr>
              <w:t>我们认为，除存在本报告第三段所述情况外(1 分),金山股份有限公司财务报表</w:t>
            </w:r>
          </w:p>
          <w:p w14:paraId="70F8BFE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Calibri" w:hAnsi="Calibri" w:eastAsia="Helvetica" w:cs="Calibri"/>
                <w:b/>
                <w:bCs/>
                <w:i w:val="0"/>
                <w:iCs w:val="0"/>
                <w:caps w:val="0"/>
                <w:color w:val="666666"/>
                <w:spacing w:val="0"/>
                <w:sz w:val="18"/>
                <w:szCs w:val="18"/>
              </w:rPr>
              <w:t>符合企业会计准则和《企业会计制度》的有关规定(1分),在所有重大方面公允地反</w:t>
            </w:r>
          </w:p>
          <w:p w14:paraId="2BE7855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Calibri" w:hAnsi="Calibri" w:eastAsia="Helvetica" w:cs="Calibri"/>
                <w:b/>
                <w:bCs/>
                <w:i w:val="0"/>
                <w:iCs w:val="0"/>
                <w:caps w:val="0"/>
                <w:color w:val="666666"/>
                <w:spacing w:val="0"/>
                <w:sz w:val="18"/>
                <w:szCs w:val="18"/>
              </w:rPr>
              <w:t>映了贵公司2019年12月31日的财务状况和2019年度的经营成果及现金流量情况。(I</w:t>
            </w:r>
          </w:p>
          <w:p w14:paraId="6B06FB3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Calibri" w:hAnsi="Calibri" w:eastAsia="Helvetica" w:cs="Calibri"/>
                <w:b/>
                <w:bCs/>
                <w:i w:val="0"/>
                <w:iCs w:val="0"/>
                <w:caps w:val="0"/>
                <w:color w:val="666666"/>
                <w:spacing w:val="0"/>
                <w:sz w:val="18"/>
                <w:szCs w:val="18"/>
              </w:rPr>
              <w:t>分)</w:t>
            </w:r>
          </w:p>
        </w:tc>
      </w:tr>
    </w:tbl>
    <w:p w14:paraId="05555A11">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711"/>
        <w:gridCol w:w="13272"/>
      </w:tblGrid>
      <w:tr w14:paraId="0734F67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F045E77">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35</w:t>
            </w:r>
          </w:p>
        </w:tc>
        <w:tc>
          <w:tcPr>
            <w:tcW w:w="0" w:type="auto"/>
            <w:shd w:val="clear" w:color="auto" w:fill="FFFFFF"/>
            <w:vAlign w:val="center"/>
          </w:tcPr>
          <w:p w14:paraId="36AADE1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 下列不属于审计工作底稿作用的是</w:t>
            </w:r>
          </w:p>
        </w:tc>
      </w:tr>
      <w:tr w14:paraId="41C667F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326"/>
            </w:tblGrid>
            <w:tr w14:paraId="6AF7EA9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5AC4BB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24B579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便于审计人员组织审计工作</w:t>
                  </w:r>
                </w:p>
              </w:tc>
            </w:tr>
            <w:tr w14:paraId="2D230FA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64A69A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DB87CF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有助于审计人员形成审计报告</w:t>
                  </w:r>
                </w:p>
              </w:tc>
            </w:tr>
            <w:tr w14:paraId="552C57D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E5BDD9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999AFA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用于形成财务报告</w:t>
                  </w:r>
                </w:p>
              </w:tc>
            </w:tr>
            <w:tr w14:paraId="6531102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6CC6E1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0846FC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rFonts w:hint="default" w:ascii="Calibri" w:hAnsi="Calibri" w:cs="Calibri"/>
                      <w:sz w:val="18"/>
                      <w:szCs w:val="18"/>
                    </w:rPr>
                    <w:t> </w:t>
                  </w:r>
                  <w:r>
                    <w:rPr>
                      <w:sz w:val="18"/>
                      <w:szCs w:val="18"/>
                    </w:rPr>
                    <w:t>证明审计工作已按照审计准则的要求进行</w:t>
                  </w:r>
                </w:p>
              </w:tc>
            </w:tr>
          </w:tbl>
          <w:p w14:paraId="089684C2">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7DAD9061">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785"/>
        <w:gridCol w:w="13198"/>
      </w:tblGrid>
      <w:tr w14:paraId="4C8D8FD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653ACC4">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36</w:t>
            </w:r>
          </w:p>
        </w:tc>
        <w:tc>
          <w:tcPr>
            <w:tcW w:w="0" w:type="auto"/>
            <w:shd w:val="clear" w:color="auto" w:fill="FFFFFF"/>
            <w:vAlign w:val="center"/>
          </w:tcPr>
          <w:p w14:paraId="6744E8F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 在确定审计证据的相关性时，下列不属于注册会计师应当考虑的事项的是</w:t>
            </w:r>
          </w:p>
        </w:tc>
      </w:tr>
      <w:tr w14:paraId="6EE4331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7741"/>
            </w:tblGrid>
            <w:tr w14:paraId="2C7DF81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69874B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D469B3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特定的审计程序可能只为某些认定提供相关的审计证据，而与其他认定无关</w:t>
                  </w:r>
                </w:p>
              </w:tc>
            </w:tr>
            <w:tr w14:paraId="1E8BA1D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EF67EA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9D96C2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sz w:val="24"/>
                      <w:szCs w:val="24"/>
                    </w:rPr>
                  </w:pPr>
                  <w:r>
                    <w:rPr>
                      <w:sz w:val="24"/>
                      <w:szCs w:val="24"/>
                    </w:rPr>
                    <w:t> 针对同- -项认定可以从不同来源获取审计证据或获取不同性质的审计证据</w:t>
                  </w:r>
                </w:p>
              </w:tc>
            </w:tr>
            <w:tr w14:paraId="3478754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4A9EC4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E60CC0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从外部独立来源获取的审计证据比从其他来源获取的审计证据更可靠</w:t>
                  </w:r>
                </w:p>
              </w:tc>
            </w:tr>
            <w:tr w14:paraId="26745DC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7D2DF1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371867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rFonts w:hint="default" w:ascii="Calibri" w:hAnsi="Calibri" w:cs="Calibri"/>
                      <w:sz w:val="18"/>
                      <w:szCs w:val="18"/>
                    </w:rPr>
                    <w:t> </w:t>
                  </w:r>
                  <w:r>
                    <w:rPr>
                      <w:sz w:val="18"/>
                      <w:szCs w:val="18"/>
                    </w:rPr>
                    <w:t>只与特定认定相关的审计证据并不能替代与其他认定相关的审计证据</w:t>
                  </w:r>
                </w:p>
              </w:tc>
            </w:tr>
          </w:tbl>
          <w:p w14:paraId="48556068">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197E0902">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54BB969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98B7C3A">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37</w:t>
            </w:r>
          </w:p>
        </w:tc>
        <w:tc>
          <w:tcPr>
            <w:tcW w:w="0" w:type="auto"/>
            <w:shd w:val="clear" w:color="auto" w:fill="FFFFFF"/>
            <w:vAlign w:val="center"/>
          </w:tcPr>
          <w:p w14:paraId="205C52A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 在对资产存在性认定获取审计证据时，正确的测试方向是是</w:t>
            </w:r>
          </w:p>
        </w:tc>
      </w:tr>
      <w:tr w14:paraId="0F9C825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426"/>
            </w:tblGrid>
            <w:tr w14:paraId="59B1229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08CE90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DB8F9C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从财务报表到尚未记录的项目</w:t>
                  </w:r>
                </w:p>
              </w:tc>
            </w:tr>
            <w:tr w14:paraId="6CA17A7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FAA037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FF9246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从会计记录到支持性证据</w:t>
                  </w:r>
                </w:p>
              </w:tc>
            </w:tr>
            <w:tr w14:paraId="70D5AD5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AD9B25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12518CD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从尚未记录的项目到财务报表</w:t>
                  </w:r>
                </w:p>
              </w:tc>
            </w:tr>
            <w:tr w14:paraId="7F8F17D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AF8416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8D0B2A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rFonts w:hint="default" w:ascii="Calibri" w:hAnsi="Calibri" w:cs="Calibri"/>
                      <w:sz w:val="18"/>
                      <w:szCs w:val="18"/>
                    </w:rPr>
                    <w:t> </w:t>
                  </w:r>
                  <w:r>
                    <w:rPr>
                      <w:sz w:val="18"/>
                      <w:szCs w:val="18"/>
                    </w:rPr>
                    <w:t>从支持性证据到会计记录</w:t>
                  </w:r>
                </w:p>
              </w:tc>
            </w:tr>
          </w:tbl>
          <w:p w14:paraId="270AB2D0">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3C565F68">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7E640C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F06780F">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38</w:t>
            </w:r>
          </w:p>
        </w:tc>
        <w:tc>
          <w:tcPr>
            <w:tcW w:w="0" w:type="auto"/>
            <w:shd w:val="clear" w:color="auto" w:fill="FFFFFF"/>
            <w:vAlign w:val="center"/>
          </w:tcPr>
          <w:p w14:paraId="31D8836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 银行借款审计最重要的审计程序是</w:t>
            </w:r>
          </w:p>
        </w:tc>
      </w:tr>
      <w:tr w14:paraId="1C18DE0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706"/>
            </w:tblGrid>
            <w:tr w14:paraId="53A9378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blCellSpacing w:w="15" w:type="dxa"/>
              </w:trPr>
              <w:tc>
                <w:tcPr>
                  <w:tcW w:w="600" w:type="dxa"/>
                  <w:shd w:val="clear" w:color="auto" w:fill="auto"/>
                  <w:tcMar>
                    <w:bottom w:w="150" w:type="dxa"/>
                  </w:tcMar>
                  <w:vAlign w:val="center"/>
                </w:tcPr>
                <w:p w14:paraId="6287DDE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6531D9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审查银行借款明细表</w:t>
                  </w:r>
                </w:p>
              </w:tc>
            </w:tr>
            <w:tr w14:paraId="3E06D96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3AEEE5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B92896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 审查借款业务合法性</w:t>
                  </w:r>
                </w:p>
              </w:tc>
            </w:tr>
            <w:tr w14:paraId="0097BFA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rPr>
                <w:tblCellSpacing w:w="15" w:type="dxa"/>
              </w:trPr>
              <w:tc>
                <w:tcPr>
                  <w:tcW w:w="600" w:type="dxa"/>
                  <w:shd w:val="clear" w:color="auto" w:fill="auto"/>
                  <w:tcMar>
                    <w:bottom w:w="150" w:type="dxa"/>
                  </w:tcMar>
                  <w:vAlign w:val="center"/>
                </w:tcPr>
                <w:p w14:paraId="793B77C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25B9E7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sz w:val="24"/>
                      <w:szCs w:val="24"/>
                    </w:rPr>
                  </w:pPr>
                  <w:r>
                    <w:rPr>
                      <w:sz w:val="24"/>
                      <w:szCs w:val="24"/>
                    </w:rPr>
                    <w:t> 向银行函证</w:t>
                  </w:r>
                </w:p>
              </w:tc>
            </w:tr>
            <w:tr w14:paraId="3593E38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427E50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227FDB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rFonts w:hint="default" w:ascii="Calibri" w:hAnsi="Calibri" w:cs="Calibri"/>
                      <w:sz w:val="18"/>
                      <w:szCs w:val="18"/>
                    </w:rPr>
                    <w:t> </w:t>
                  </w:r>
                  <w:r>
                    <w:rPr>
                      <w:sz w:val="18"/>
                      <w:szCs w:val="18"/>
                    </w:rPr>
                    <w:t>审查会计报表的披露</w:t>
                  </w:r>
                </w:p>
              </w:tc>
            </w:tr>
          </w:tbl>
          <w:p w14:paraId="24F4E04E">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677F8981">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1070"/>
        <w:gridCol w:w="12913"/>
      </w:tblGrid>
      <w:tr w14:paraId="7643C33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7175AA0">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39</w:t>
            </w:r>
          </w:p>
        </w:tc>
        <w:tc>
          <w:tcPr>
            <w:tcW w:w="0" w:type="auto"/>
            <w:shd w:val="clear" w:color="auto" w:fill="FFFFFF"/>
            <w:vAlign w:val="center"/>
          </w:tcPr>
          <w:p w14:paraId="36F0153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Calibri" w:hAnsi="Calibri" w:eastAsia="Helvetica" w:cs="Calibri"/>
                <w:i w:val="0"/>
                <w:iCs w:val="0"/>
                <w:caps w:val="0"/>
                <w:color w:val="666666"/>
                <w:spacing w:val="0"/>
                <w:sz w:val="18"/>
                <w:szCs w:val="18"/>
              </w:rPr>
              <w:t>注册会计师应当从哪些方面获取关于控制是否有效运行的审计证据</w:t>
            </w:r>
            <w:r>
              <w:rPr>
                <w:rFonts w:hint="default" w:ascii="Helvetica" w:hAnsi="Helvetica" w:eastAsia="Helvetica" w:cs="Helvetica"/>
                <w:i w:val="0"/>
                <w:iCs w:val="0"/>
                <w:caps w:val="0"/>
                <w:color w:val="666666"/>
                <w:spacing w:val="0"/>
                <w:sz w:val="18"/>
                <w:szCs w:val="18"/>
              </w:rPr>
              <w:t>?</w:t>
            </w:r>
          </w:p>
        </w:tc>
      </w:tr>
      <w:tr w14:paraId="3193A92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391B4C23">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1367E48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 </w:t>
            </w:r>
            <w:r>
              <w:rPr>
                <w:rFonts w:hint="default" w:ascii="Calibri" w:hAnsi="Calibri" w:eastAsia="Helvetica" w:cs="Calibri"/>
                <w:b/>
                <w:bCs/>
                <w:i w:val="0"/>
                <w:iCs w:val="0"/>
                <w:caps w:val="0"/>
                <w:color w:val="666666"/>
                <w:spacing w:val="0"/>
                <w:sz w:val="18"/>
                <w:szCs w:val="18"/>
              </w:rPr>
              <w:t>（1）控制在所审计期间的不同时点是如何运动的（2）控制是否得到一贯执行（3）控制由谁执行（4）控制以何种方式运行</w:t>
            </w:r>
          </w:p>
        </w:tc>
      </w:tr>
    </w:tbl>
    <w:p w14:paraId="22015C8B">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1670"/>
        <w:gridCol w:w="12313"/>
      </w:tblGrid>
      <w:tr w14:paraId="4ED8A4D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33C52F7">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40</w:t>
            </w:r>
          </w:p>
        </w:tc>
        <w:tc>
          <w:tcPr>
            <w:tcW w:w="0" w:type="auto"/>
            <w:shd w:val="clear" w:color="auto" w:fill="FFFFFF"/>
            <w:vAlign w:val="center"/>
          </w:tcPr>
          <w:p w14:paraId="57BCD5F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Calibri" w:hAnsi="Calibri" w:eastAsia="Helvetica" w:cs="Calibri"/>
                <w:i w:val="0"/>
                <w:iCs w:val="0"/>
                <w:caps w:val="0"/>
                <w:color w:val="666666"/>
                <w:spacing w:val="0"/>
                <w:sz w:val="18"/>
                <w:szCs w:val="18"/>
              </w:rPr>
              <w:t>筒述审查银行借款真实性的实质性程序。</w:t>
            </w:r>
          </w:p>
        </w:tc>
      </w:tr>
      <w:tr w14:paraId="012F9D7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676655B7">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0DA6F87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Calibri" w:hAnsi="Calibri" w:eastAsia="Helvetica" w:cs="Calibri"/>
                <w:b/>
                <w:bCs/>
                <w:i w:val="0"/>
                <w:iCs w:val="0"/>
                <w:caps w:val="0"/>
                <w:color w:val="666666"/>
                <w:spacing w:val="0"/>
                <w:sz w:val="18"/>
                <w:szCs w:val="18"/>
              </w:rPr>
              <w:t> 审查银行借款真实性时主要采取函证的方法。</w:t>
            </w:r>
          </w:p>
          <w:p w14:paraId="3F13A14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Calibri" w:hAnsi="Calibri" w:eastAsia="Helvetica" w:cs="Calibri"/>
                <w:b/>
                <w:bCs/>
                <w:i w:val="0"/>
                <w:iCs w:val="0"/>
                <w:caps w:val="0"/>
                <w:color w:val="666666"/>
                <w:spacing w:val="0"/>
                <w:sz w:val="18"/>
                <w:szCs w:val="18"/>
              </w:rPr>
              <w:t>注册会计师向银行或其他金融机构函证时，主要了解银行借款的金额、期限、有无抵押等内容。均证函由注册会计师编制寄发</w:t>
            </w:r>
          </w:p>
        </w:tc>
      </w:tr>
    </w:tbl>
    <w:p w14:paraId="3FC359B9">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7CF78CC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8EFEF09">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41</w:t>
            </w:r>
          </w:p>
        </w:tc>
        <w:tc>
          <w:tcPr>
            <w:tcW w:w="0" w:type="auto"/>
            <w:shd w:val="clear" w:color="auto" w:fill="FFFFFF"/>
            <w:vAlign w:val="center"/>
          </w:tcPr>
          <w:p w14:paraId="1BA4E22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ascii="Cambria Math" w:hAnsi="Cambria Math" w:eastAsia="Cambria Math" w:cs="Cambria Math"/>
              </w:rPr>
            </w:pPr>
            <w:r>
              <w:rPr>
                <w:rFonts w:hint="default" w:ascii="Calibri" w:hAnsi="Calibri" w:eastAsia="Cambria Math" w:cs="Calibri"/>
                <w:i w:val="0"/>
                <w:iCs w:val="0"/>
                <w:caps w:val="0"/>
                <w:color w:val="666666"/>
                <w:spacing w:val="0"/>
                <w:sz w:val="18"/>
                <w:szCs w:val="18"/>
              </w:rPr>
              <w:t>下列关于质量控制准则适用范围的叙述，正确的是</w:t>
            </w:r>
          </w:p>
        </w:tc>
      </w:tr>
      <w:tr w14:paraId="3BB382B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485"/>
            </w:tblGrid>
            <w:tr w14:paraId="4287AE3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blCellSpacing w:w="15" w:type="dxa"/>
              </w:trPr>
              <w:tc>
                <w:tcPr>
                  <w:tcW w:w="600" w:type="dxa"/>
                  <w:shd w:val="clear" w:color="auto" w:fill="auto"/>
                  <w:tcMar>
                    <w:bottom w:w="150" w:type="dxa"/>
                  </w:tcMar>
                  <w:vAlign w:val="center"/>
                </w:tcPr>
                <w:p w14:paraId="6FD6261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7BDC09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mbria Math" w:hAnsi="Cambria Math" w:eastAsia="Cambria Math" w:cs="Cambria Math"/>
                    </w:rPr>
                  </w:pPr>
                  <w:r>
                    <w:rPr>
                      <w:rFonts w:hint="default" w:ascii="Calibri" w:hAnsi="Calibri" w:eastAsia="Cambria Math" w:cs="Calibri"/>
                      <w:sz w:val="18"/>
                      <w:szCs w:val="18"/>
                    </w:rPr>
                    <w:t>只适用于审计业务</w:t>
                  </w:r>
                </w:p>
              </w:tc>
            </w:tr>
            <w:tr w14:paraId="64E138A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0632CF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9AD7CB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mbria Math" w:hAnsi="Cambria Math" w:eastAsia="Cambria Math" w:cs="Cambria Math"/>
                    </w:rPr>
                  </w:pPr>
                  <w:r>
                    <w:rPr>
                      <w:rFonts w:hint="default" w:ascii="Calibri" w:hAnsi="Calibri" w:eastAsia="Cambria Math" w:cs="Calibri"/>
                      <w:sz w:val="18"/>
                      <w:szCs w:val="18"/>
                    </w:rPr>
                    <w:t>只适用于鉴证业务</w:t>
                  </w:r>
                </w:p>
              </w:tc>
            </w:tr>
            <w:tr w14:paraId="4A16C99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D86301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AC3E65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mbria Math" w:hAnsi="Cambria Math" w:eastAsia="Cambria Math" w:cs="Cambria Math"/>
                    </w:rPr>
                  </w:pPr>
                  <w:r>
                    <w:rPr>
                      <w:rFonts w:hint="default" w:ascii="Calibri" w:hAnsi="Calibri" w:eastAsia="Cambria Math" w:cs="Calibri"/>
                      <w:sz w:val="18"/>
                      <w:szCs w:val="18"/>
                    </w:rPr>
                    <w:t>适用于所有业务</w:t>
                  </w:r>
                </w:p>
              </w:tc>
            </w:tr>
            <w:tr w14:paraId="50DDDB5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DC785F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9BD52A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rFonts w:hint="default" w:ascii="Calibri" w:hAnsi="Calibri" w:cs="Calibri"/>
                      <w:sz w:val="18"/>
                      <w:szCs w:val="18"/>
                    </w:rPr>
                    <w:t>只适用于相关服务</w:t>
                  </w:r>
                </w:p>
              </w:tc>
            </w:tr>
          </w:tbl>
          <w:p w14:paraId="10989AEA">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3C023998">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05DAE7D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643865C">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42</w:t>
            </w:r>
          </w:p>
        </w:tc>
        <w:tc>
          <w:tcPr>
            <w:tcW w:w="0" w:type="auto"/>
            <w:shd w:val="clear" w:color="auto" w:fill="FFFFFF"/>
            <w:vAlign w:val="center"/>
          </w:tcPr>
          <w:p w14:paraId="5381462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mbria Math" w:hAnsi="Cambria Math" w:eastAsia="Cambria Math" w:cs="Cambria Math"/>
              </w:rPr>
            </w:pPr>
            <w:r>
              <w:rPr>
                <w:rFonts w:hint="default" w:ascii="Calibri" w:hAnsi="Calibri" w:eastAsia="Cambria Math" w:cs="Calibri"/>
                <w:i w:val="0"/>
                <w:iCs w:val="0"/>
                <w:caps w:val="0"/>
                <w:color w:val="666666"/>
                <w:spacing w:val="0"/>
                <w:sz w:val="18"/>
                <w:szCs w:val="18"/>
              </w:rPr>
              <w:t>被审计单位当年购入一批材料，会计部门在记账时错记了该批材料的外地运杂费，则被审计单位管理层违反的认定是</w:t>
            </w:r>
          </w:p>
        </w:tc>
      </w:tr>
      <w:tr w14:paraId="5AAFF99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945"/>
            </w:tblGrid>
            <w:tr w14:paraId="66EF423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5DB5F8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31E909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mbria Math" w:hAnsi="Cambria Math" w:eastAsia="Cambria Math" w:cs="Cambria Math"/>
                    </w:rPr>
                  </w:pPr>
                  <w:r>
                    <w:rPr>
                      <w:rFonts w:hint="default" w:ascii="Calibri" w:hAnsi="Calibri" w:eastAsia="Cambria Math" w:cs="Calibri"/>
                      <w:sz w:val="18"/>
                      <w:szCs w:val="18"/>
                    </w:rPr>
                    <w:t>完整性</w:t>
                  </w:r>
                </w:p>
              </w:tc>
            </w:tr>
            <w:tr w14:paraId="088C851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2B872B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D7C929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rFonts w:hint="default" w:ascii="Calibri" w:hAnsi="Calibri" w:cs="Calibri"/>
                      <w:sz w:val="18"/>
                      <w:szCs w:val="18"/>
                    </w:rPr>
                    <w:t>截止</w:t>
                  </w:r>
                </w:p>
              </w:tc>
            </w:tr>
            <w:tr w14:paraId="32AC560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6C452E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9FC2BF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mbria Math" w:hAnsi="Cambria Math" w:eastAsia="Cambria Math" w:cs="Cambria Math"/>
                    </w:rPr>
                  </w:pPr>
                  <w:r>
                    <w:rPr>
                      <w:rFonts w:hint="default" w:ascii="Calibri" w:hAnsi="Calibri" w:eastAsia="Cambria Math" w:cs="Calibri"/>
                      <w:sz w:val="18"/>
                      <w:szCs w:val="18"/>
                    </w:rPr>
                    <w:t>发生</w:t>
                  </w:r>
                </w:p>
              </w:tc>
            </w:tr>
            <w:tr w14:paraId="1BE21CB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D5291A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F4BD7C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rFonts w:hint="default" w:ascii="Calibri" w:hAnsi="Calibri" w:cs="Calibri"/>
                      <w:sz w:val="18"/>
                      <w:szCs w:val="18"/>
                    </w:rPr>
                    <w:t>计价与分摊</w:t>
                  </w:r>
                </w:p>
              </w:tc>
            </w:tr>
          </w:tbl>
          <w:p w14:paraId="5A49D17B">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5D8E7E10">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2436BF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58C5A98">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43</w:t>
            </w:r>
          </w:p>
        </w:tc>
        <w:tc>
          <w:tcPr>
            <w:tcW w:w="0" w:type="auto"/>
            <w:shd w:val="clear" w:color="auto" w:fill="FFFFFF"/>
            <w:vAlign w:val="center"/>
          </w:tcPr>
          <w:p w14:paraId="0E3018B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mbria Math" w:hAnsi="Cambria Math" w:eastAsia="Cambria Math" w:cs="Cambria Math"/>
              </w:rPr>
            </w:pPr>
            <w:r>
              <w:rPr>
                <w:rFonts w:hint="default" w:ascii="Calibri" w:hAnsi="Calibri" w:eastAsia="Cambria Math" w:cs="Calibri"/>
                <w:i w:val="0"/>
                <w:iCs w:val="0"/>
                <w:caps w:val="0"/>
                <w:color w:val="666666"/>
                <w:spacing w:val="0"/>
                <w:sz w:val="18"/>
                <w:szCs w:val="18"/>
              </w:rPr>
              <w:t>为了查证应收账款存在性认定，可以采取的审计程序有</w:t>
            </w:r>
          </w:p>
        </w:tc>
      </w:tr>
      <w:tr w14:paraId="0308D8A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285"/>
            </w:tblGrid>
            <w:tr w14:paraId="52B4777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2966AD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A4C783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rFonts w:hint="default" w:ascii="Calibri" w:hAnsi="Calibri" w:cs="Calibri"/>
                      <w:sz w:val="18"/>
                      <w:szCs w:val="18"/>
                    </w:rPr>
                    <w:t>对应收账款函证</w:t>
                  </w:r>
                </w:p>
              </w:tc>
            </w:tr>
            <w:tr w14:paraId="318D985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D22CDF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FBFDF0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mbria Math" w:hAnsi="Cambria Math" w:eastAsia="Cambria Math" w:cs="Cambria Math"/>
                    </w:rPr>
                  </w:pPr>
                  <w:r>
                    <w:rPr>
                      <w:rFonts w:hint="default" w:ascii="Calibri" w:hAnsi="Calibri" w:eastAsia="Cambria Math" w:cs="Calibri"/>
                      <w:sz w:val="18"/>
                      <w:szCs w:val="18"/>
                    </w:rPr>
                    <w:t>检查资产负债表日后的收款</w:t>
                  </w:r>
                </w:p>
              </w:tc>
            </w:tr>
            <w:tr w14:paraId="432299A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BE4422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6BF5E3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rFonts w:hint="default" w:ascii="Calibri" w:hAnsi="Calibri" w:cs="Calibri"/>
                      <w:sz w:val="18"/>
                      <w:szCs w:val="18"/>
                    </w:rPr>
                    <w:t>检查销售有关的书面文件</w:t>
                  </w:r>
                </w:p>
              </w:tc>
            </w:tr>
            <w:tr w14:paraId="0FACFE1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EF256E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3CF65D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mbria Math" w:hAnsi="Cambria Math" w:eastAsia="Cambria Math" w:cs="Cambria Math"/>
                    </w:rPr>
                  </w:pPr>
                  <w:r>
                    <w:rPr>
                      <w:rFonts w:hint="default" w:ascii="Calibri" w:hAnsi="Calibri" w:eastAsia="Cambria Math" w:cs="Calibri"/>
                      <w:sz w:val="18"/>
                      <w:szCs w:val="18"/>
                    </w:rPr>
                    <w:t>分析贷方余额，必要时建议做重分类调整</w:t>
                  </w:r>
                </w:p>
              </w:tc>
            </w:tr>
            <w:tr w14:paraId="5B42198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624B77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E.</w:t>
                  </w:r>
                </w:p>
              </w:tc>
              <w:tc>
                <w:tcPr>
                  <w:tcW w:w="0" w:type="auto"/>
                  <w:shd w:val="clear" w:color="auto" w:fill="auto"/>
                  <w:tcMar>
                    <w:bottom w:w="150" w:type="dxa"/>
                  </w:tcMar>
                  <w:vAlign w:val="center"/>
                </w:tcPr>
                <w:p w14:paraId="55B2E4C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rFonts w:hint="default" w:ascii="Calibri" w:hAnsi="Calibri" w:cs="Calibri"/>
                      <w:sz w:val="18"/>
                      <w:szCs w:val="18"/>
                    </w:rPr>
                    <w:t>取得或编制应收账款疆细表</w:t>
                  </w:r>
                </w:p>
              </w:tc>
            </w:tr>
          </w:tbl>
          <w:p w14:paraId="6EA188F0">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ABC</w:t>
            </w:r>
          </w:p>
        </w:tc>
      </w:tr>
    </w:tbl>
    <w:p w14:paraId="1324DB76">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2214"/>
        <w:gridCol w:w="11769"/>
      </w:tblGrid>
      <w:tr w14:paraId="06BA079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D2F7E47">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44</w:t>
            </w:r>
          </w:p>
        </w:tc>
        <w:tc>
          <w:tcPr>
            <w:tcW w:w="0" w:type="auto"/>
            <w:shd w:val="clear" w:color="auto" w:fill="FFFFFF"/>
            <w:vAlign w:val="center"/>
          </w:tcPr>
          <w:p w14:paraId="6D09FFD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mbria Math" w:hAnsi="Cambria Math" w:eastAsia="Cambria Math" w:cs="Cambria Math"/>
              </w:rPr>
            </w:pPr>
            <w:r>
              <w:rPr>
                <w:rFonts w:hint="default" w:ascii="Calibri" w:hAnsi="Calibri" w:eastAsia="Cambria Math" w:cs="Calibri"/>
                <w:i w:val="0"/>
                <w:iCs w:val="0"/>
                <w:caps w:val="0"/>
                <w:color w:val="666666"/>
                <w:spacing w:val="0"/>
                <w:sz w:val="18"/>
                <w:szCs w:val="18"/>
              </w:rPr>
              <w:t>或有收费</w:t>
            </w:r>
          </w:p>
        </w:tc>
      </w:tr>
      <w:tr w14:paraId="0C22E3B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07183069">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7C77204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Calibri" w:hAnsi="Calibri" w:eastAsia="Helvetica" w:cs="Calibri"/>
                <w:b/>
                <w:bCs/>
                <w:i w:val="0"/>
                <w:iCs w:val="0"/>
                <w:caps w:val="0"/>
                <w:color w:val="666666"/>
                <w:spacing w:val="0"/>
                <w:sz w:val="18"/>
                <w:szCs w:val="18"/>
              </w:rPr>
              <w:t> 是指收费与否或收费多少以验证工作结果</w:t>
            </w:r>
            <w:r>
              <w:rPr>
                <w:rFonts w:hint="default" w:ascii="Helvetica" w:hAnsi="Helvetica" w:eastAsia="Helvetica" w:cs="Helvetica"/>
                <w:i w:val="0"/>
                <w:iCs w:val="0"/>
                <w:caps w:val="0"/>
                <w:color w:val="666666"/>
                <w:spacing w:val="0"/>
                <w:sz w:val="18"/>
                <w:szCs w:val="18"/>
              </w:rPr>
              <w:t>(1分</w:t>
            </w:r>
            <w:r>
              <w:rPr>
                <w:rFonts w:hint="default" w:ascii="Calibri" w:hAnsi="Calibri" w:eastAsia="Helvetica" w:cs="Calibri"/>
                <w:b/>
                <w:bCs/>
                <w:i w:val="0"/>
                <w:iCs w:val="0"/>
                <w:caps w:val="0"/>
                <w:color w:val="666666"/>
                <w:spacing w:val="0"/>
                <w:sz w:val="18"/>
                <w:szCs w:val="18"/>
              </w:rPr>
              <w:t>)</w:t>
            </w:r>
          </w:p>
          <w:p w14:paraId="0A74469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Calibri" w:hAnsi="Calibri" w:eastAsia="Helvetica" w:cs="Calibri"/>
                <w:b/>
                <w:bCs/>
                <w:i w:val="0"/>
                <w:iCs w:val="0"/>
                <w:caps w:val="0"/>
                <w:color w:val="666666"/>
                <w:spacing w:val="0"/>
                <w:sz w:val="18"/>
                <w:szCs w:val="18"/>
              </w:rPr>
              <w:t>或</w:t>
            </w:r>
            <w:r>
              <w:rPr>
                <w:rFonts w:hint="default" w:ascii="Helvetica" w:hAnsi="Helvetica" w:eastAsia="Helvetica" w:cs="Helvetica"/>
                <w:i w:val="0"/>
                <w:iCs w:val="0"/>
                <w:caps w:val="0"/>
                <w:color w:val="666666"/>
                <w:spacing w:val="0"/>
                <w:sz w:val="18"/>
                <w:szCs w:val="18"/>
              </w:rPr>
              <w:t>实现特定目的为条件</w:t>
            </w:r>
            <w:r>
              <w:rPr>
                <w:rFonts w:hint="default" w:ascii="Calibri" w:hAnsi="Calibri" w:eastAsia="Helvetica" w:cs="Calibri"/>
                <w:b/>
                <w:bCs/>
                <w:i w:val="0"/>
                <w:iCs w:val="0"/>
                <w:caps w:val="0"/>
                <w:color w:val="666666"/>
                <w:spacing w:val="0"/>
                <w:sz w:val="18"/>
                <w:szCs w:val="18"/>
              </w:rPr>
              <w:t>（</w:t>
            </w:r>
            <w:r>
              <w:rPr>
                <w:rFonts w:hint="default" w:ascii="Helvetica" w:hAnsi="Helvetica" w:eastAsia="Helvetica" w:cs="Helvetica"/>
                <w:i w:val="0"/>
                <w:iCs w:val="0"/>
                <w:caps w:val="0"/>
                <w:color w:val="666666"/>
                <w:spacing w:val="0"/>
                <w:sz w:val="18"/>
                <w:szCs w:val="18"/>
              </w:rPr>
              <w:t>I 分)。</w:t>
            </w:r>
          </w:p>
        </w:tc>
      </w:tr>
    </w:tbl>
    <w:p w14:paraId="45127FC8">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E34376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4430EBE">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45</w:t>
            </w:r>
          </w:p>
        </w:tc>
        <w:tc>
          <w:tcPr>
            <w:tcW w:w="0" w:type="auto"/>
            <w:shd w:val="clear" w:color="auto" w:fill="FFFFFF"/>
            <w:vAlign w:val="center"/>
          </w:tcPr>
          <w:p w14:paraId="0E5CE04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Calibri" w:hAnsi="Calibri" w:eastAsia="Helvetica" w:cs="Calibri"/>
                <w:i w:val="0"/>
                <w:iCs w:val="0"/>
                <w:caps w:val="0"/>
                <w:color w:val="666666"/>
                <w:spacing w:val="0"/>
                <w:sz w:val="18"/>
                <w:szCs w:val="18"/>
              </w:rPr>
              <w:t>如果审计报告里出现“由于上述闻题造成的重大影响</w:t>
            </w:r>
            <w:r>
              <w:rPr>
                <w:rFonts w:hint="default" w:ascii="Helvetica" w:hAnsi="Helvetica" w:eastAsia="Helvetica" w:cs="Helvetica"/>
                <w:i w:val="0"/>
                <w:iCs w:val="0"/>
                <w:caps w:val="0"/>
                <w:color w:val="666666"/>
                <w:spacing w:val="0"/>
                <w:sz w:val="18"/>
                <w:szCs w:val="18"/>
              </w:rPr>
              <w:t>"</w:t>
            </w:r>
            <w:r>
              <w:rPr>
                <w:rFonts w:hint="default" w:ascii="Calibri" w:hAnsi="Calibri" w:eastAsia="Helvetica" w:cs="Calibri"/>
                <w:i w:val="0"/>
                <w:iCs w:val="0"/>
                <w:caps w:val="0"/>
                <w:color w:val="666666"/>
                <w:spacing w:val="0"/>
                <w:sz w:val="18"/>
                <w:szCs w:val="18"/>
              </w:rPr>
              <w:t>等专业术语，那么该报告最应该是</w:t>
            </w:r>
          </w:p>
        </w:tc>
      </w:tr>
      <w:tr w14:paraId="45CDD52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305"/>
            </w:tblGrid>
            <w:tr w14:paraId="46A1A9E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D48044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E43F35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mbria Math" w:hAnsi="Cambria Math" w:eastAsia="Cambria Math" w:cs="Cambria Math"/>
                    </w:rPr>
                  </w:pPr>
                  <w:r>
                    <w:rPr>
                      <w:rFonts w:hint="default" w:ascii="Calibri" w:hAnsi="Calibri" w:eastAsia="Cambria Math" w:cs="Calibri"/>
                      <w:sz w:val="18"/>
                      <w:szCs w:val="18"/>
                    </w:rPr>
                    <w:t>无保留意见报告</w:t>
                  </w:r>
                </w:p>
              </w:tc>
            </w:tr>
            <w:tr w14:paraId="233FBC3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54CFF3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0DCAD9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rFonts w:hint="default" w:ascii="Calibri" w:hAnsi="Calibri" w:cs="Calibri"/>
                      <w:sz w:val="18"/>
                      <w:szCs w:val="18"/>
                    </w:rPr>
                    <w:t>保留意见</w:t>
                  </w:r>
                </w:p>
              </w:tc>
            </w:tr>
            <w:tr w14:paraId="3D4350C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2CAF17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D32211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mbria Math" w:hAnsi="Cambria Math" w:eastAsia="Cambria Math" w:cs="Cambria Math"/>
                    </w:rPr>
                  </w:pPr>
                  <w:r>
                    <w:rPr>
                      <w:rFonts w:hint="default" w:ascii="Calibri" w:hAnsi="Calibri" w:eastAsia="Cambria Math" w:cs="Calibri"/>
                      <w:sz w:val="18"/>
                      <w:szCs w:val="18"/>
                    </w:rPr>
                    <w:t>否定意见</w:t>
                  </w:r>
                </w:p>
              </w:tc>
            </w:tr>
            <w:tr w14:paraId="752F974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E4EF6C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96DE64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mbria Math" w:hAnsi="Cambria Math" w:eastAsia="Cambria Math" w:cs="Cambria Math"/>
                    </w:rPr>
                  </w:pPr>
                  <w:r>
                    <w:rPr>
                      <w:rFonts w:hint="default" w:ascii="Calibri" w:hAnsi="Calibri" w:eastAsia="Cambria Math" w:cs="Calibri"/>
                      <w:sz w:val="18"/>
                      <w:szCs w:val="18"/>
                    </w:rPr>
                    <w:t>无法表示意见</w:t>
                  </w:r>
                </w:p>
              </w:tc>
            </w:tr>
          </w:tbl>
          <w:p w14:paraId="1E83EAB7">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6F0E78B1">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145CF2D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0897E4A">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46</w:t>
            </w:r>
          </w:p>
        </w:tc>
        <w:tc>
          <w:tcPr>
            <w:tcW w:w="0" w:type="auto"/>
            <w:shd w:val="clear" w:color="auto" w:fill="FFFFFF"/>
            <w:vAlign w:val="center"/>
          </w:tcPr>
          <w:p w14:paraId="5D0EEE7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mbria Math" w:hAnsi="Cambria Math" w:eastAsia="Cambria Math" w:cs="Cambria Math"/>
              </w:rPr>
            </w:pPr>
            <w:r>
              <w:rPr>
                <w:rFonts w:hint="default" w:ascii="Calibri" w:hAnsi="Calibri" w:eastAsia="Cambria Math" w:cs="Calibri"/>
                <w:i w:val="0"/>
                <w:iCs w:val="0"/>
                <w:caps w:val="0"/>
                <w:color w:val="666666"/>
                <w:spacing w:val="0"/>
                <w:sz w:val="18"/>
                <w:szCs w:val="18"/>
              </w:rPr>
              <w:t>业务工作底稿的归档期限为业务报告后</w:t>
            </w:r>
          </w:p>
        </w:tc>
      </w:tr>
      <w:tr w14:paraId="26C3120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544"/>
            </w:tblGrid>
            <w:tr w14:paraId="6137B74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06C425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B4F617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mbria Math" w:hAnsi="Cambria Math" w:eastAsia="Cambria Math" w:cs="Cambria Math"/>
                    </w:rPr>
                  </w:pPr>
                  <w:r>
                    <w:rPr>
                      <w:rFonts w:hint="default" w:ascii="Cambria Math" w:hAnsi="Cambria Math" w:eastAsia="Cambria Math" w:cs="Cambria Math"/>
                      <w:sz w:val="18"/>
                      <w:szCs w:val="18"/>
                    </w:rPr>
                    <w:t>30</w:t>
                  </w:r>
                  <w:r>
                    <w:rPr>
                      <w:rFonts w:hint="default" w:ascii="Calibri" w:hAnsi="Calibri" w:eastAsia="Cambria Math" w:cs="Calibri"/>
                      <w:sz w:val="18"/>
                      <w:szCs w:val="18"/>
                    </w:rPr>
                    <w:t>天</w:t>
                  </w:r>
                </w:p>
              </w:tc>
            </w:tr>
            <w:tr w14:paraId="1589400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B95327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91592B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mbria Math" w:hAnsi="Cambria Math" w:eastAsia="Cambria Math" w:cs="Cambria Math"/>
                    </w:rPr>
                  </w:pPr>
                  <w:r>
                    <w:rPr>
                      <w:rFonts w:hint="default" w:ascii="Cambria Math" w:hAnsi="Cambria Math" w:eastAsia="Cambria Math" w:cs="Cambria Math"/>
                      <w:sz w:val="18"/>
                      <w:szCs w:val="18"/>
                    </w:rPr>
                    <w:t>60</w:t>
                  </w:r>
                  <w:r>
                    <w:rPr>
                      <w:rFonts w:hint="default" w:ascii="Calibri" w:hAnsi="Calibri" w:eastAsia="Cambria Math" w:cs="Calibri"/>
                      <w:sz w:val="18"/>
                      <w:szCs w:val="18"/>
                    </w:rPr>
                    <w:t>天</w:t>
                  </w:r>
                </w:p>
              </w:tc>
            </w:tr>
            <w:tr w14:paraId="4527177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99F58D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DF2405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mbria Math" w:hAnsi="Cambria Math" w:eastAsia="Cambria Math" w:cs="Cambria Math"/>
                    </w:rPr>
                  </w:pPr>
                  <w:r>
                    <w:rPr>
                      <w:rFonts w:hint="default" w:ascii="Cambria Math" w:hAnsi="Cambria Math" w:eastAsia="Cambria Math" w:cs="Cambria Math"/>
                      <w:sz w:val="18"/>
                      <w:szCs w:val="18"/>
                    </w:rPr>
                    <w:t>90</w:t>
                  </w:r>
                  <w:r>
                    <w:rPr>
                      <w:rFonts w:hint="default" w:ascii="Calibri" w:hAnsi="Calibri" w:eastAsia="Cambria Math" w:cs="Calibri"/>
                      <w:sz w:val="18"/>
                      <w:szCs w:val="18"/>
                    </w:rPr>
                    <w:t>天</w:t>
                  </w:r>
                </w:p>
              </w:tc>
            </w:tr>
            <w:tr w14:paraId="0D320A2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7C6C15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71BF72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1</w:t>
                  </w:r>
                  <w:r>
                    <w:rPr>
                      <w:rFonts w:hint="default" w:ascii="Calibri" w:hAnsi="Calibri" w:cs="Calibri"/>
                      <w:sz w:val="18"/>
                      <w:szCs w:val="18"/>
                    </w:rPr>
                    <w:t>80天</w:t>
                  </w:r>
                </w:p>
              </w:tc>
            </w:tr>
          </w:tbl>
          <w:p w14:paraId="7017FE63">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219906A2">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3872"/>
        <w:gridCol w:w="10111"/>
      </w:tblGrid>
      <w:tr w14:paraId="66DF41F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44C761F">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47</w:t>
            </w:r>
          </w:p>
        </w:tc>
        <w:tc>
          <w:tcPr>
            <w:tcW w:w="0" w:type="auto"/>
            <w:shd w:val="clear" w:color="auto" w:fill="FFFFFF"/>
            <w:vAlign w:val="center"/>
          </w:tcPr>
          <w:p w14:paraId="3C13576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Calibri" w:hAnsi="Calibri" w:eastAsia="Helvetica" w:cs="Calibri"/>
                <w:i w:val="0"/>
                <w:iCs w:val="0"/>
                <w:caps w:val="0"/>
                <w:color w:val="666666"/>
                <w:spacing w:val="0"/>
                <w:sz w:val="18"/>
                <w:szCs w:val="18"/>
              </w:rPr>
              <w:t>存货遨盘</w:t>
            </w:r>
          </w:p>
        </w:tc>
      </w:tr>
      <w:tr w14:paraId="4EA7BF4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32449C17">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5D1C64D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Calibri" w:hAnsi="Calibri" w:eastAsia="Helvetica" w:cs="Calibri"/>
                <w:b/>
                <w:bCs/>
                <w:i w:val="0"/>
                <w:iCs w:val="0"/>
                <w:caps w:val="0"/>
                <w:color w:val="666666"/>
                <w:spacing w:val="0"/>
                <w:sz w:val="18"/>
                <w:szCs w:val="18"/>
              </w:rPr>
              <w:t> 存货监盘是指注册会计师现场观察背审计单位存货的盘点（1分），并对已盘点的货进行适当检查</w:t>
            </w:r>
          </w:p>
        </w:tc>
      </w:tr>
    </w:tbl>
    <w:p w14:paraId="6F3F598D">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5760"/>
        <w:gridCol w:w="8223"/>
      </w:tblGrid>
      <w:tr w14:paraId="14DE456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C44B46D">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48</w:t>
            </w:r>
          </w:p>
        </w:tc>
        <w:tc>
          <w:tcPr>
            <w:tcW w:w="0" w:type="auto"/>
            <w:shd w:val="clear" w:color="auto" w:fill="FFFFFF"/>
            <w:vAlign w:val="center"/>
          </w:tcPr>
          <w:p w14:paraId="240B8AA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Calibri" w:hAnsi="Calibri" w:eastAsia="Helvetica" w:cs="Calibri"/>
                <w:i w:val="0"/>
                <w:iCs w:val="0"/>
                <w:caps w:val="0"/>
                <w:color w:val="666666"/>
                <w:spacing w:val="0"/>
                <w:sz w:val="18"/>
                <w:szCs w:val="18"/>
              </w:rPr>
              <w:t>试述注册会计师法律责任的种类。</w:t>
            </w:r>
          </w:p>
        </w:tc>
      </w:tr>
      <w:tr w14:paraId="0505DEC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6FAB3423">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0CAC2CB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 注册会计师永担的法律责任有民事责任，行政责任和刑事责任(1分)。民事责任是指赔偿受害者损失(1分).行取责任是指行政处罚，对注册会计师个人来说，包括警告、暂停钬业、吊销注册会计师征书(1 分};耐会计师事务所而官，包括警岱、没收违法所得、罚款、暂防执业、吊销等(1 分)。刑事责任厨指按照有关法律称序判处责任人一定的徒刑(1分)。一般来说，违约和经尖可能使注册会计师负民事责任利行政贵任(1分),欺诈叮能使沱册会计细负民事责任和刑事击任(1 分).这三种责任可以单处也可以并处(1分):</w:t>
            </w:r>
          </w:p>
        </w:tc>
      </w:tr>
    </w:tbl>
    <w:p w14:paraId="38C92BE8">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0C157C1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A2B6982">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49</w:t>
            </w:r>
          </w:p>
        </w:tc>
        <w:tc>
          <w:tcPr>
            <w:tcW w:w="0" w:type="auto"/>
            <w:shd w:val="clear" w:color="auto" w:fill="FFFFFF"/>
            <w:vAlign w:val="center"/>
          </w:tcPr>
          <w:p w14:paraId="21B2FF5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Calibri" w:hAnsi="Calibri" w:eastAsia="Helvetica" w:cs="Calibri"/>
                <w:i w:val="0"/>
                <w:iCs w:val="0"/>
                <w:caps w:val="0"/>
                <w:color w:val="666666"/>
                <w:spacing w:val="0"/>
                <w:sz w:val="18"/>
                <w:szCs w:val="18"/>
              </w:rPr>
              <w:t>在对财务报表进行分析后，确定资产负债表的重要性水平为</w:t>
            </w:r>
            <w:r>
              <w:rPr>
                <w:rFonts w:hint="default" w:ascii="Helvetica" w:hAnsi="Helvetica" w:eastAsia="Helvetica" w:cs="Helvetica"/>
                <w:i w:val="0"/>
                <w:iCs w:val="0"/>
                <w:caps w:val="0"/>
                <w:color w:val="666666"/>
                <w:spacing w:val="0"/>
                <w:sz w:val="18"/>
                <w:szCs w:val="18"/>
              </w:rPr>
              <w:t>200</w:t>
            </w:r>
            <w:r>
              <w:rPr>
                <w:rFonts w:hint="default" w:ascii="Calibri" w:hAnsi="Calibri" w:eastAsia="Helvetica" w:cs="Calibri"/>
                <w:i w:val="0"/>
                <w:iCs w:val="0"/>
                <w:caps w:val="0"/>
                <w:color w:val="666666"/>
                <w:spacing w:val="0"/>
                <w:sz w:val="18"/>
                <w:szCs w:val="18"/>
              </w:rPr>
              <w:t>万元，利澜表的重要性水平为</w:t>
            </w:r>
            <w:r>
              <w:rPr>
                <w:rFonts w:hint="default" w:ascii="Helvetica" w:hAnsi="Helvetica" w:eastAsia="Helvetica" w:cs="Helvetica"/>
                <w:i w:val="0"/>
                <w:iCs w:val="0"/>
                <w:caps w:val="0"/>
                <w:color w:val="666666"/>
                <w:spacing w:val="0"/>
                <w:sz w:val="18"/>
                <w:szCs w:val="18"/>
              </w:rPr>
              <w:t>1</w:t>
            </w:r>
            <w:r>
              <w:rPr>
                <w:rFonts w:hint="default" w:ascii="Calibri" w:hAnsi="Calibri" w:eastAsia="Helvetica" w:cs="Calibri"/>
                <w:i w:val="0"/>
                <w:iCs w:val="0"/>
                <w:caps w:val="0"/>
                <w:color w:val="666666"/>
                <w:spacing w:val="0"/>
                <w:sz w:val="18"/>
                <w:szCs w:val="18"/>
              </w:rPr>
              <w:t>00万元，则注册会计师应确定的财务报表层次的熏要性水平为</w:t>
            </w:r>
          </w:p>
        </w:tc>
      </w:tr>
      <w:tr w14:paraId="3951B83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750"/>
            </w:tblGrid>
            <w:tr w14:paraId="3387337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blCellSpacing w:w="15" w:type="dxa"/>
              </w:trPr>
              <w:tc>
                <w:tcPr>
                  <w:tcW w:w="600" w:type="dxa"/>
                  <w:shd w:val="clear" w:color="auto" w:fill="auto"/>
                  <w:tcMar>
                    <w:bottom w:w="150" w:type="dxa"/>
                  </w:tcMar>
                  <w:vAlign w:val="center"/>
                </w:tcPr>
                <w:p w14:paraId="37005EF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050BEB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mbria Math" w:hAnsi="Cambria Math" w:eastAsia="Cambria Math" w:cs="Cambria Math"/>
                    </w:rPr>
                  </w:pPr>
                  <w:r>
                    <w:rPr>
                      <w:rFonts w:hint="default" w:ascii="Cambria Math" w:hAnsi="Cambria Math" w:eastAsia="Cambria Math" w:cs="Cambria Math"/>
                      <w:sz w:val="18"/>
                      <w:szCs w:val="18"/>
                    </w:rPr>
                    <w:t>300</w:t>
                  </w:r>
                  <w:r>
                    <w:rPr>
                      <w:rFonts w:hint="default" w:ascii="Calibri" w:hAnsi="Calibri" w:eastAsia="Cambria Math" w:cs="Calibri"/>
                      <w:sz w:val="18"/>
                      <w:szCs w:val="18"/>
                    </w:rPr>
                    <w:t>万元</w:t>
                  </w:r>
                </w:p>
              </w:tc>
            </w:tr>
            <w:tr w14:paraId="3CBA24E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1754BE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F0E222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mbria Math" w:hAnsi="Cambria Math" w:eastAsia="Cambria Math" w:cs="Cambria Math"/>
                    </w:rPr>
                  </w:pPr>
                  <w:r>
                    <w:rPr>
                      <w:rFonts w:hint="default" w:ascii="Cambria Math" w:hAnsi="Cambria Math" w:eastAsia="Cambria Math" w:cs="Cambria Math"/>
                      <w:sz w:val="18"/>
                      <w:szCs w:val="18"/>
                    </w:rPr>
                    <w:t>200</w:t>
                  </w:r>
                  <w:r>
                    <w:rPr>
                      <w:rFonts w:hint="default" w:ascii="Calibri" w:hAnsi="Calibri" w:eastAsia="Cambria Math" w:cs="Calibri"/>
                      <w:sz w:val="18"/>
                      <w:szCs w:val="18"/>
                    </w:rPr>
                    <w:t>万元</w:t>
                  </w:r>
                </w:p>
              </w:tc>
            </w:tr>
            <w:tr w14:paraId="5B4254D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160FE4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A437AD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mbria Math" w:hAnsi="Cambria Math" w:eastAsia="Cambria Math" w:cs="Cambria Math"/>
                    </w:rPr>
                  </w:pPr>
                  <w:r>
                    <w:rPr>
                      <w:rFonts w:hint="default" w:ascii="Cambria Math" w:hAnsi="Cambria Math" w:eastAsia="Cambria Math" w:cs="Cambria Math"/>
                      <w:sz w:val="18"/>
                      <w:szCs w:val="18"/>
                    </w:rPr>
                    <w:t>150</w:t>
                  </w:r>
                  <w:r>
                    <w:rPr>
                      <w:rFonts w:hint="default" w:ascii="Calibri" w:hAnsi="Calibri" w:eastAsia="Cambria Math" w:cs="Calibri"/>
                      <w:sz w:val="18"/>
                      <w:szCs w:val="18"/>
                    </w:rPr>
                    <w:t>万元</w:t>
                  </w:r>
                </w:p>
              </w:tc>
            </w:tr>
            <w:tr w14:paraId="4ECB702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C3BEB8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E7FA4C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100</w:t>
                  </w:r>
                  <w:r>
                    <w:rPr>
                      <w:rFonts w:hint="default" w:ascii="Calibri" w:hAnsi="Calibri" w:cs="Calibri"/>
                      <w:sz w:val="18"/>
                      <w:szCs w:val="18"/>
                    </w:rPr>
                    <w:t>万元</w:t>
                  </w:r>
                </w:p>
              </w:tc>
            </w:tr>
          </w:tbl>
          <w:p w14:paraId="28937D55">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167B9FF8">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5FD23C4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03CE974">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50</w:t>
            </w:r>
          </w:p>
        </w:tc>
        <w:tc>
          <w:tcPr>
            <w:tcW w:w="0" w:type="auto"/>
            <w:shd w:val="clear" w:color="auto" w:fill="FFFFFF"/>
            <w:vAlign w:val="center"/>
          </w:tcPr>
          <w:p w14:paraId="6E4D23C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Calibri" w:hAnsi="Calibri" w:eastAsia="Helvetica" w:cs="Calibri"/>
                <w:i w:val="0"/>
                <w:iCs w:val="0"/>
                <w:caps w:val="0"/>
                <w:color w:val="666666"/>
                <w:spacing w:val="0"/>
                <w:sz w:val="18"/>
                <w:szCs w:val="18"/>
              </w:rPr>
              <w:t> 注册会计师赵丹负责对审计客户甲公司</w:t>
            </w:r>
            <w:r>
              <w:rPr>
                <w:rFonts w:hint="default" w:ascii="Helvetica" w:hAnsi="Helvetica" w:eastAsia="Helvetica" w:cs="Helvetica"/>
                <w:i w:val="0"/>
                <w:iCs w:val="0"/>
                <w:caps w:val="0"/>
                <w:color w:val="666666"/>
                <w:spacing w:val="0"/>
                <w:sz w:val="18"/>
                <w:szCs w:val="18"/>
              </w:rPr>
              <w:t>2016</w:t>
            </w:r>
            <w:r>
              <w:rPr>
                <w:rFonts w:hint="default" w:ascii="Calibri" w:hAnsi="Calibri" w:eastAsia="Helvetica" w:cs="Calibri"/>
                <w:i w:val="0"/>
                <w:iCs w:val="0"/>
                <w:caps w:val="0"/>
                <w:color w:val="666666"/>
                <w:spacing w:val="0"/>
                <w:sz w:val="18"/>
                <w:szCs w:val="18"/>
              </w:rPr>
              <w:t>年度财务报表进行审计，在审计过程中，实施以下审计程序，并形成审计结论：</w:t>
            </w:r>
          </w:p>
          <w:p w14:paraId="1801BFB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(1)</w:t>
            </w:r>
            <w:r>
              <w:rPr>
                <w:rFonts w:hint="default" w:ascii="Calibri" w:hAnsi="Calibri" w:eastAsia="Helvetica" w:cs="Calibri"/>
                <w:i w:val="0"/>
                <w:iCs w:val="0"/>
                <w:caps w:val="0"/>
                <w:color w:val="666666"/>
                <w:spacing w:val="0"/>
                <w:sz w:val="18"/>
                <w:szCs w:val="18"/>
              </w:rPr>
              <w:t>注册会计师赵丹认为，如果一项错报性质上不重要且错报金额低于重要性水平，就可以认定该项错报不属于重大错报。</w:t>
            </w:r>
          </w:p>
          <w:p w14:paraId="62A4786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(2)</w:t>
            </w:r>
            <w:r>
              <w:rPr>
                <w:rFonts w:hint="default" w:ascii="Calibri" w:hAnsi="Calibri" w:eastAsia="Helvetica" w:cs="Calibri"/>
                <w:i w:val="0"/>
                <w:iCs w:val="0"/>
                <w:caps w:val="0"/>
                <w:color w:val="666666"/>
                <w:spacing w:val="0"/>
                <w:sz w:val="18"/>
                <w:szCs w:val="18"/>
              </w:rPr>
              <w:t>渡船会计师赵丹认为，保持客户关系及具体审计业务和评价职业道德的工作贯穿审计业务的全过程。为了确保注册会计师已具备审计业务所需的独立性和专业胜任能力，且不存在因管理层诚信问题而影响注册会计师保持这项渡务意愿等情况，注册会计师赵丹决定将这两项工作于签订业务约定书、确定重要性、收集证据等其他审计工作一并进行。</w:t>
            </w:r>
          </w:p>
          <w:p w14:paraId="0F2D27A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(3)</w:t>
            </w:r>
            <w:r>
              <w:rPr>
                <w:rFonts w:hint="default" w:ascii="Calibri" w:hAnsi="Calibri" w:eastAsia="Helvetica" w:cs="Calibri"/>
                <w:i w:val="0"/>
                <w:iCs w:val="0"/>
                <w:caps w:val="0"/>
                <w:color w:val="666666"/>
                <w:spacing w:val="0"/>
                <w:sz w:val="18"/>
                <w:szCs w:val="18"/>
              </w:rPr>
              <w:t>注册会计师赵丹在了解甲公司及其环境过程中，注意刭</w:t>
            </w:r>
            <w:r>
              <w:rPr>
                <w:rFonts w:hint="default" w:ascii="Helvetica" w:hAnsi="Helvetica" w:eastAsia="Helvetica" w:cs="Helvetica"/>
                <w:i w:val="0"/>
                <w:iCs w:val="0"/>
                <w:caps w:val="0"/>
                <w:color w:val="666666"/>
                <w:spacing w:val="0"/>
                <w:sz w:val="18"/>
                <w:szCs w:val="18"/>
              </w:rPr>
              <w:t>2016</w:t>
            </w:r>
            <w:r>
              <w:rPr>
                <w:rFonts w:hint="default" w:ascii="Calibri" w:hAnsi="Calibri" w:eastAsia="Helvetica" w:cs="Calibri"/>
                <w:i w:val="0"/>
                <w:iCs w:val="0"/>
                <w:caps w:val="0"/>
                <w:color w:val="666666"/>
                <w:spacing w:val="0"/>
                <w:sz w:val="18"/>
                <w:szCs w:val="18"/>
              </w:rPr>
              <w:t>年度甲公司对主要业务的处理依赖复杂的自动化信息系统，因此计算机系统的可靠性及有效性对经营、管理、</w:t>
            </w:r>
          </w:p>
          <w:p w14:paraId="14596EC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Calibri" w:hAnsi="Calibri" w:eastAsia="Helvetica" w:cs="Calibri"/>
                <w:i w:val="0"/>
                <w:iCs w:val="0"/>
                <w:caps w:val="0"/>
                <w:color w:val="666666"/>
                <w:spacing w:val="0"/>
                <w:sz w:val="18"/>
                <w:szCs w:val="18"/>
              </w:rPr>
              <w:t>决策以及编制可靠的财务报告具有重大影响。对此，赵丹在具体审计计划中做出利用</w:t>
            </w:r>
          </w:p>
          <w:p w14:paraId="129D146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Calibri" w:hAnsi="Calibri" w:eastAsia="Helvetica" w:cs="Calibri"/>
                <w:i w:val="0"/>
                <w:iCs w:val="0"/>
                <w:caps w:val="0"/>
                <w:color w:val="666666"/>
                <w:spacing w:val="0"/>
                <w:sz w:val="18"/>
                <w:szCs w:val="18"/>
              </w:rPr>
              <w:t>信息风险管理专家的工作安排。</w:t>
            </w:r>
          </w:p>
          <w:p w14:paraId="7A45CD4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Calibri" w:hAnsi="Calibri" w:eastAsia="Helvetica" w:cs="Calibri"/>
                <w:i w:val="0"/>
                <w:iCs w:val="0"/>
                <w:caps w:val="0"/>
                <w:color w:val="666666"/>
                <w:spacing w:val="0"/>
                <w:sz w:val="18"/>
                <w:szCs w:val="18"/>
              </w:rPr>
              <w:t>【要求】针对上述事项，逐项指出是否存在不当之处。如果存在，请简要说明理由。</w:t>
            </w:r>
          </w:p>
        </w:tc>
      </w:tr>
      <w:tr w14:paraId="0E5FF33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10EF9847">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60CD6AE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 (1) 存在不当之处。(2分)一項性质上不敢要的，且金额低于重要性水平的错报，只</w:t>
            </w:r>
          </w:p>
          <w:p w14:paraId="4401641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Calibri" w:hAnsi="Calibri" w:eastAsia="Helvetica" w:cs="Calibri"/>
                <w:b/>
                <w:bCs/>
                <w:i w:val="0"/>
                <w:iCs w:val="0"/>
                <w:caps w:val="0"/>
                <w:color w:val="666666"/>
                <w:spacing w:val="0"/>
                <w:sz w:val="18"/>
                <w:szCs w:val="18"/>
              </w:rPr>
              <w:t>有当这项错报连同其他错报累计起来并没有超过取要性水平时</w:t>
            </w:r>
            <w:r>
              <w:rPr>
                <w:rFonts w:hint="default" w:ascii="Helvetica" w:hAnsi="Helvetica" w:eastAsia="Helvetica" w:cs="Helvetica"/>
                <w:i w:val="0"/>
                <w:iCs w:val="0"/>
                <w:caps w:val="0"/>
                <w:color w:val="666666"/>
                <w:spacing w:val="0"/>
                <w:sz w:val="18"/>
                <w:szCs w:val="18"/>
              </w:rPr>
              <w:t>,该项错撒才不是重</w:t>
            </w:r>
          </w:p>
          <w:p w14:paraId="53B064B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Calibri" w:hAnsi="Calibri" w:eastAsia="Helvetica" w:cs="Calibri"/>
                <w:b/>
                <w:bCs/>
                <w:i w:val="0"/>
                <w:iCs w:val="0"/>
                <w:caps w:val="0"/>
                <w:color w:val="666666"/>
                <w:spacing w:val="0"/>
                <w:sz w:val="18"/>
                <w:szCs w:val="18"/>
              </w:rPr>
              <w:t>大错报，当这项偕报连阿其他错报累计起来超过重要性水平时，该项错报依然是重</w:t>
            </w:r>
          </w:p>
          <w:p w14:paraId="4113F0A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Calibri" w:hAnsi="Calibri" w:eastAsia="Helvetica" w:cs="Calibri"/>
                <w:b/>
                <w:bCs/>
                <w:i w:val="0"/>
                <w:iCs w:val="0"/>
                <w:caps w:val="0"/>
                <w:color w:val="666666"/>
                <w:spacing w:val="0"/>
                <w:sz w:val="18"/>
                <w:szCs w:val="18"/>
              </w:rPr>
              <w:t>大错报。</w:t>
            </w:r>
            <w:r>
              <w:rPr>
                <w:rFonts w:hint="default" w:ascii="Helvetica" w:hAnsi="Helvetica" w:eastAsia="Helvetica" w:cs="Helvetica"/>
                <w:i w:val="0"/>
                <w:iCs w:val="0"/>
                <w:caps w:val="0"/>
                <w:color w:val="666666"/>
                <w:spacing w:val="0"/>
                <w:sz w:val="18"/>
                <w:szCs w:val="18"/>
              </w:rPr>
              <w:t>(3分)</w:t>
            </w:r>
          </w:p>
          <w:p w14:paraId="745C951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(2)存在不当之处。(2 分)保持客户关系及具体审计业务和评价职业道德的工作应当</w:t>
            </w:r>
          </w:p>
          <w:p w14:paraId="3174D7B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Calibri" w:hAnsi="Calibri" w:eastAsia="Helvetica" w:cs="Calibri"/>
                <w:b/>
                <w:bCs/>
                <w:i w:val="0"/>
                <w:iCs w:val="0"/>
                <w:caps w:val="0"/>
                <w:color w:val="666666"/>
                <w:spacing w:val="0"/>
                <w:sz w:val="18"/>
                <w:szCs w:val="18"/>
              </w:rPr>
              <w:t>安持在其他审计工作之前。这样才能确保注册会计师已具备执行业务所需婴的独立</w:t>
            </w:r>
          </w:p>
          <w:p w14:paraId="4A5BF85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Calibri" w:hAnsi="Calibri" w:eastAsia="Helvetica" w:cs="Calibri"/>
                <w:b/>
                <w:bCs/>
                <w:i w:val="0"/>
                <w:iCs w:val="0"/>
                <w:caps w:val="0"/>
                <w:color w:val="666666"/>
                <w:spacing w:val="0"/>
                <w:sz w:val="18"/>
                <w:szCs w:val="18"/>
              </w:rPr>
              <w:t>性和专业胜任铺力</w:t>
            </w:r>
            <w:r>
              <w:rPr>
                <w:rFonts w:hint="default" w:ascii="Helvetica" w:hAnsi="Helvetica" w:eastAsia="Helvetica" w:cs="Helvetica"/>
                <w:i w:val="0"/>
                <w:iCs w:val="0"/>
                <w:caps w:val="0"/>
                <w:color w:val="666666"/>
                <w:spacing w:val="0"/>
                <w:sz w:val="18"/>
                <w:szCs w:val="18"/>
              </w:rPr>
              <w:t>,不存在因管理层诚信问题而影响注册会计频保待该项业务意</w:t>
            </w:r>
          </w:p>
          <w:p w14:paraId="3D0F662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Calibri" w:hAnsi="Calibri" w:eastAsia="Helvetica" w:cs="Calibri"/>
                <w:b/>
                <w:bCs/>
                <w:i w:val="0"/>
                <w:iCs w:val="0"/>
                <w:caps w:val="0"/>
                <w:color w:val="666666"/>
                <w:spacing w:val="0"/>
                <w:sz w:val="18"/>
                <w:szCs w:val="18"/>
              </w:rPr>
              <w:t>愿等情况。</w:t>
            </w:r>
            <w:r>
              <w:rPr>
                <w:rFonts w:hint="default" w:ascii="Helvetica" w:hAnsi="Helvetica" w:eastAsia="Helvetica" w:cs="Helvetica"/>
                <w:i w:val="0"/>
                <w:iCs w:val="0"/>
                <w:caps w:val="0"/>
                <w:color w:val="666666"/>
                <w:spacing w:val="0"/>
                <w:sz w:val="18"/>
                <w:szCs w:val="18"/>
              </w:rPr>
              <w:t>(3分)</w:t>
            </w:r>
          </w:p>
          <w:p w14:paraId="3E6E78F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(3)存在不当之处。(1 分)利用信息风险管理女家属于向具体审计领城调配资源，应</w:t>
            </w:r>
          </w:p>
          <w:p w14:paraId="193EB13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Calibri" w:hAnsi="Calibri" w:eastAsia="Helvetica" w:cs="Calibri"/>
                <w:b/>
                <w:bCs/>
                <w:i w:val="0"/>
                <w:iCs w:val="0"/>
                <w:caps w:val="0"/>
                <w:color w:val="666666"/>
                <w:spacing w:val="0"/>
                <w:sz w:val="18"/>
                <w:szCs w:val="18"/>
              </w:rPr>
              <w:t>当在总体审计策略申计对此项审计</w:t>
            </w:r>
            <w:r>
              <w:rPr>
                <w:rFonts w:hint="default" w:ascii="Helvetica" w:hAnsi="Helvetica" w:eastAsia="Helvetica" w:cs="Helvetica"/>
                <w:i w:val="0"/>
                <w:iCs w:val="0"/>
                <w:caps w:val="0"/>
                <w:color w:val="666666"/>
                <w:spacing w:val="0"/>
                <w:sz w:val="18"/>
                <w:szCs w:val="18"/>
              </w:rPr>
              <w:t>:工作。(1 分)</w:t>
            </w:r>
          </w:p>
        </w:tc>
      </w:tr>
    </w:tbl>
    <w:p w14:paraId="7E8D393A">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76DB5CA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5D63811">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51</w:t>
            </w:r>
          </w:p>
        </w:tc>
        <w:tc>
          <w:tcPr>
            <w:tcW w:w="0" w:type="auto"/>
            <w:shd w:val="clear" w:color="auto" w:fill="FFFFFF"/>
            <w:vAlign w:val="center"/>
          </w:tcPr>
          <w:p w14:paraId="7160286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Calibri" w:hAnsi="Calibri" w:eastAsia="Helvetica" w:cs="Calibri"/>
                <w:i w:val="0"/>
                <w:iCs w:val="0"/>
                <w:caps w:val="0"/>
                <w:color w:val="666666"/>
                <w:spacing w:val="0"/>
                <w:sz w:val="18"/>
                <w:szCs w:val="18"/>
              </w:rPr>
              <w:t>如果在当年</w:t>
            </w:r>
            <w:r>
              <w:rPr>
                <w:rFonts w:hint="default" w:ascii="Helvetica" w:hAnsi="Helvetica" w:eastAsia="Helvetica" w:cs="Helvetica"/>
                <w:i w:val="0"/>
                <w:iCs w:val="0"/>
                <w:caps w:val="0"/>
                <w:color w:val="666666"/>
                <w:spacing w:val="0"/>
                <w:sz w:val="18"/>
                <w:szCs w:val="18"/>
              </w:rPr>
              <w:t>l2</w:t>
            </w:r>
            <w:r>
              <w:rPr>
                <w:rFonts w:hint="default" w:ascii="Calibri" w:hAnsi="Calibri" w:eastAsia="Helvetica" w:cs="Calibri"/>
                <w:i w:val="0"/>
                <w:iCs w:val="0"/>
                <w:caps w:val="0"/>
                <w:color w:val="666666"/>
                <w:spacing w:val="0"/>
                <w:sz w:val="18"/>
                <w:szCs w:val="18"/>
              </w:rPr>
              <w:t>月</w:t>
            </w:r>
            <w:r>
              <w:rPr>
                <w:rFonts w:hint="default" w:ascii="Helvetica" w:hAnsi="Helvetica" w:eastAsia="Helvetica" w:cs="Helvetica"/>
                <w:i w:val="0"/>
                <w:iCs w:val="0"/>
                <w:caps w:val="0"/>
                <w:color w:val="666666"/>
                <w:spacing w:val="0"/>
                <w:sz w:val="18"/>
                <w:szCs w:val="18"/>
              </w:rPr>
              <w:t>3</w:t>
            </w:r>
            <w:r>
              <w:rPr>
                <w:rFonts w:hint="default" w:ascii="Calibri" w:hAnsi="Calibri" w:eastAsia="Helvetica" w:cs="Calibri"/>
                <w:i w:val="0"/>
                <w:iCs w:val="0"/>
                <w:caps w:val="0"/>
                <w:color w:val="666666"/>
                <w:spacing w:val="0"/>
                <w:sz w:val="18"/>
                <w:szCs w:val="18"/>
              </w:rPr>
              <w:t>1日收到一张购货发票，并记入当年</w:t>
            </w:r>
            <w:r>
              <w:rPr>
                <w:rFonts w:hint="default" w:ascii="Helvetica" w:hAnsi="Helvetica" w:eastAsia="Helvetica" w:cs="Helvetica"/>
                <w:i w:val="0"/>
                <w:iCs w:val="0"/>
                <w:caps w:val="0"/>
                <w:color w:val="666666"/>
                <w:spacing w:val="0"/>
                <w:sz w:val="18"/>
                <w:szCs w:val="18"/>
              </w:rPr>
              <w:t>l2</w:t>
            </w:r>
            <w:r>
              <w:rPr>
                <w:rFonts w:hint="default" w:ascii="Calibri" w:hAnsi="Calibri" w:eastAsia="Helvetica" w:cs="Calibri"/>
                <w:i w:val="0"/>
                <w:iCs w:val="0"/>
                <w:caps w:val="0"/>
                <w:color w:val="666666"/>
                <w:spacing w:val="0"/>
                <w:sz w:val="18"/>
                <w:szCs w:val="18"/>
              </w:rPr>
              <w:t>月份账内，而这张发票所对应的存货实物却在次年</w:t>
            </w:r>
            <w:r>
              <w:rPr>
                <w:rFonts w:hint="default" w:ascii="Helvetica" w:hAnsi="Helvetica" w:eastAsia="Helvetica" w:cs="Helvetica"/>
                <w:i w:val="0"/>
                <w:iCs w:val="0"/>
                <w:caps w:val="0"/>
                <w:color w:val="666666"/>
                <w:spacing w:val="0"/>
                <w:sz w:val="18"/>
                <w:szCs w:val="18"/>
              </w:rPr>
              <w:t>l</w:t>
            </w:r>
            <w:r>
              <w:rPr>
                <w:rFonts w:hint="default" w:ascii="Calibri" w:hAnsi="Calibri" w:eastAsia="Helvetica" w:cs="Calibri"/>
                <w:i w:val="0"/>
                <w:iCs w:val="0"/>
                <w:caps w:val="0"/>
                <w:color w:val="666666"/>
                <w:spacing w:val="0"/>
                <w:sz w:val="18"/>
                <w:szCs w:val="18"/>
              </w:rPr>
              <w:t>月</w:t>
            </w:r>
            <w:r>
              <w:rPr>
                <w:rFonts w:hint="default" w:ascii="Helvetica" w:hAnsi="Helvetica" w:eastAsia="Helvetica" w:cs="Helvetica"/>
                <w:i w:val="0"/>
                <w:iCs w:val="0"/>
                <w:caps w:val="0"/>
                <w:color w:val="666666"/>
                <w:spacing w:val="0"/>
                <w:sz w:val="18"/>
                <w:szCs w:val="18"/>
              </w:rPr>
              <w:t>3</w:t>
            </w:r>
            <w:r>
              <w:rPr>
                <w:rFonts w:hint="default" w:ascii="Calibri" w:hAnsi="Calibri" w:eastAsia="Helvetica" w:cs="Calibri"/>
                <w:i w:val="0"/>
                <w:iCs w:val="0"/>
                <w:caps w:val="0"/>
                <w:color w:val="666666"/>
                <w:spacing w:val="0"/>
                <w:sz w:val="18"/>
                <w:szCs w:val="18"/>
              </w:rPr>
              <w:t>日才收到，未包括在当年年度的盘点范围内，就会</w:t>
            </w:r>
          </w:p>
        </w:tc>
      </w:tr>
      <w:tr w14:paraId="1FA57B5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645"/>
            </w:tblGrid>
            <w:tr w14:paraId="3DD611D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1F835C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8FEFCD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mbria Math" w:hAnsi="Cambria Math" w:eastAsia="Cambria Math" w:cs="Cambria Math"/>
                    </w:rPr>
                  </w:pPr>
                  <w:r>
                    <w:rPr>
                      <w:rFonts w:hint="default" w:ascii="Calibri" w:hAnsi="Calibri" w:eastAsia="Cambria Math" w:cs="Calibri"/>
                      <w:sz w:val="18"/>
                      <w:szCs w:val="18"/>
                    </w:rPr>
                    <w:t>多记了账面存货和应付账款，虚增了本年利润</w:t>
                  </w:r>
                </w:p>
              </w:tc>
            </w:tr>
            <w:tr w14:paraId="4EE44A4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9AECCA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4865F9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mbria Math" w:hAnsi="Cambria Math" w:eastAsia="Cambria Math" w:cs="Cambria Math"/>
                    </w:rPr>
                  </w:pPr>
                  <w:r>
                    <w:rPr>
                      <w:rFonts w:hint="default" w:ascii="Calibri" w:hAnsi="Calibri" w:eastAsia="Cambria Math" w:cs="Calibri"/>
                      <w:sz w:val="18"/>
                      <w:szCs w:val="18"/>
                    </w:rPr>
                    <w:t>少记了账面存货和应付账款，虚增了本年利润</w:t>
                  </w:r>
                </w:p>
              </w:tc>
            </w:tr>
            <w:tr w14:paraId="1D099D8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27E673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B21051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mbria Math" w:hAnsi="Cambria Math" w:eastAsia="Cambria Math" w:cs="Cambria Math"/>
                    </w:rPr>
                  </w:pPr>
                  <w:r>
                    <w:rPr>
                      <w:rFonts w:hint="default" w:ascii="Calibri" w:hAnsi="Calibri" w:eastAsia="Cambria Math" w:cs="Calibri"/>
                      <w:sz w:val="18"/>
                      <w:szCs w:val="18"/>
                    </w:rPr>
                    <w:t>多记了账面存货和应付账款，虚减了本年利润</w:t>
                  </w:r>
                </w:p>
              </w:tc>
            </w:tr>
            <w:tr w14:paraId="6BA7059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DA0843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3D0F813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rFonts w:hint="default" w:ascii="Calibri" w:hAnsi="Calibri" w:cs="Calibri"/>
                      <w:sz w:val="18"/>
                      <w:szCs w:val="18"/>
                    </w:rPr>
                    <w:t>少记了账面存货和应付账款，虚减了本年利润</w:t>
                  </w:r>
                </w:p>
              </w:tc>
            </w:tr>
          </w:tbl>
          <w:p w14:paraId="40D470B9">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08BF517C">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757"/>
        <w:gridCol w:w="13226"/>
      </w:tblGrid>
      <w:tr w14:paraId="35D6586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EA143B9">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52</w:t>
            </w:r>
          </w:p>
        </w:tc>
        <w:tc>
          <w:tcPr>
            <w:tcW w:w="0" w:type="auto"/>
            <w:shd w:val="clear" w:color="auto" w:fill="FFFFFF"/>
            <w:vAlign w:val="center"/>
          </w:tcPr>
          <w:p w14:paraId="7AAADB9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drawing>
                <wp:inline distT="0" distB="0" distL="114300" distR="114300">
                  <wp:extent cx="7458075" cy="3971925"/>
                  <wp:effectExtent l="0" t="0" r="9525" b="9525"/>
                  <wp:docPr id="6" name="图片 5" descr="IMG_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descr="IMG_260"/>
                          <pic:cNvPicPr>
                            <a:picLocks noChangeAspect="1"/>
                          </pic:cNvPicPr>
                        </pic:nvPicPr>
                        <pic:blipFill>
                          <a:blip r:embed="rId8"/>
                          <a:stretch>
                            <a:fillRect/>
                          </a:stretch>
                        </pic:blipFill>
                        <pic:spPr>
                          <a:xfrm>
                            <a:off x="0" y="0"/>
                            <a:ext cx="7458075" cy="3971925"/>
                          </a:xfrm>
                          <a:prstGeom prst="rect">
                            <a:avLst/>
                          </a:prstGeom>
                          <a:noFill/>
                          <a:ln w="9525">
                            <a:noFill/>
                          </a:ln>
                        </pic:spPr>
                      </pic:pic>
                    </a:graphicData>
                  </a:graphic>
                </wp:inline>
              </w:drawing>
            </w:r>
          </w:p>
        </w:tc>
      </w:tr>
      <w:tr w14:paraId="47A0DD7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0C56BE1B">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46750DE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 (1)坏账准备年末余鼷52.77万元+应敬账軟尔宋余捕16553万元3.2%，与会计政策</w:t>
            </w:r>
          </w:p>
          <w:p w14:paraId="4116C79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Calibri" w:hAnsi="Calibri" w:eastAsia="Helvetica" w:cs="Calibri"/>
                <w:b/>
                <w:bCs/>
                <w:i w:val="0"/>
                <w:iCs w:val="0"/>
                <w:caps w:val="0"/>
                <w:color w:val="666666"/>
                <w:spacing w:val="0"/>
                <w:sz w:val="18"/>
                <w:szCs w:val="18"/>
              </w:rPr>
              <w:t>规定的</w:t>
            </w:r>
            <w:r>
              <w:rPr>
                <w:rFonts w:hint="default" w:ascii="Helvetica" w:hAnsi="Helvetica" w:eastAsia="Helvetica" w:cs="Helvetica"/>
                <w:i w:val="0"/>
                <w:iCs w:val="0"/>
                <w:caps w:val="0"/>
                <w:color w:val="666666"/>
                <w:spacing w:val="0"/>
                <w:sz w:val="18"/>
                <w:szCs w:val="18"/>
              </w:rPr>
              <w:t>5%的坏账准备计提比例不符; (4 分)</w:t>
            </w:r>
          </w:p>
          <w:p w14:paraId="384ECB4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(2)应收账款账龄分析中，“1-2年”年初数!186 万元，而“2-3年”的年束数为1365</w:t>
            </w:r>
            <w:r>
              <w:rPr>
                <w:rFonts w:hint="default" w:ascii="Calibri" w:hAnsi="Calibri" w:eastAsia="Helvetica" w:cs="Calibri"/>
                <w:b/>
                <w:bCs/>
                <w:i w:val="0"/>
                <w:iCs w:val="0"/>
                <w:caps w:val="0"/>
                <w:color w:val="666666"/>
                <w:spacing w:val="0"/>
                <w:sz w:val="18"/>
                <w:szCs w:val="18"/>
              </w:rPr>
              <w:t>万元，增加了许多</w:t>
            </w:r>
            <w:r>
              <w:rPr>
                <w:rFonts w:hint="default" w:ascii="Helvetica" w:hAnsi="Helvetica" w:eastAsia="Helvetica" w:cs="Helvetica"/>
                <w:i w:val="0"/>
                <w:iCs w:val="0"/>
                <w:caps w:val="0"/>
                <w:color w:val="666666"/>
                <w:spacing w:val="0"/>
                <w:sz w:val="18"/>
                <w:szCs w:val="18"/>
              </w:rPr>
              <w:t>: (4 分)</w:t>
            </w:r>
          </w:p>
          <w:p w14:paraId="13C25B7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(3)“2-3年” 和“3年以上”两部分的年初数之和仅2582万元，而“3年以</w:t>
            </w:r>
            <w:r>
              <w:rPr>
                <w:rFonts w:hint="default" w:ascii="Calibri" w:hAnsi="Calibri" w:eastAsia="Helvetica" w:cs="Calibri"/>
                <w:b/>
                <w:bCs/>
                <w:i w:val="0"/>
                <w:iCs w:val="0"/>
                <w:caps w:val="0"/>
                <w:color w:val="666666"/>
                <w:spacing w:val="0"/>
                <w:sz w:val="18"/>
                <w:szCs w:val="18"/>
              </w:rPr>
              <w:t>上</w:t>
            </w:r>
            <w:r>
              <w:rPr>
                <w:rFonts w:hint="default" w:ascii="Helvetica" w:hAnsi="Helvetica" w:eastAsia="Helvetica" w:cs="Helvetica"/>
                <w:i w:val="0"/>
                <w:iCs w:val="0"/>
                <w:caps w:val="0"/>
                <w:color w:val="666666"/>
                <w:spacing w:val="0"/>
                <w:sz w:val="18"/>
                <w:szCs w:val="18"/>
              </w:rPr>
              <w:t>”的年</w:t>
            </w:r>
            <w:r>
              <w:rPr>
                <w:rFonts w:hint="default" w:ascii="Calibri" w:hAnsi="Calibri" w:eastAsia="Helvetica" w:cs="Calibri"/>
                <w:b/>
                <w:bCs/>
                <w:i w:val="0"/>
                <w:iCs w:val="0"/>
                <w:caps w:val="0"/>
                <w:color w:val="666666"/>
                <w:spacing w:val="0"/>
                <w:sz w:val="18"/>
                <w:szCs w:val="18"/>
              </w:rPr>
              <w:t>米数却为</w:t>
            </w:r>
            <w:r>
              <w:rPr>
                <w:rFonts w:hint="default" w:ascii="Helvetica" w:hAnsi="Helvetica" w:eastAsia="Helvetica" w:cs="Helvetica"/>
                <w:i w:val="0"/>
                <w:iCs w:val="0"/>
                <w:caps w:val="0"/>
                <w:color w:val="666666"/>
                <w:spacing w:val="0"/>
                <w:sz w:val="18"/>
                <w:szCs w:val="18"/>
              </w:rPr>
              <w:t>2874万元。通常，在公司2016年麾未发生购并、分立和的务重银行为等</w:t>
            </w:r>
            <w:r>
              <w:rPr>
                <w:rFonts w:hint="default" w:ascii="Calibri" w:hAnsi="Calibri" w:eastAsia="Helvetica" w:cs="Calibri"/>
                <w:b/>
                <w:bCs/>
                <w:i w:val="0"/>
                <w:iCs w:val="0"/>
                <w:caps w:val="0"/>
                <w:color w:val="666666"/>
                <w:spacing w:val="0"/>
                <w:sz w:val="18"/>
                <w:szCs w:val="18"/>
              </w:rPr>
              <w:t>的前提下是不可能的。(</w:t>
            </w:r>
            <w:r>
              <w:rPr>
                <w:rFonts w:hint="default" w:ascii="Helvetica" w:hAnsi="Helvetica" w:eastAsia="Helvetica" w:cs="Helvetica"/>
                <w:i w:val="0"/>
                <w:iCs w:val="0"/>
                <w:caps w:val="0"/>
                <w:color w:val="666666"/>
                <w:spacing w:val="0"/>
                <w:sz w:val="18"/>
                <w:szCs w:val="18"/>
              </w:rPr>
              <w:t>4分)</w:t>
            </w:r>
          </w:p>
        </w:tc>
      </w:tr>
    </w:tbl>
    <w:p w14:paraId="74AA810D">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36CDE3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7CCB6B1">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53</w:t>
            </w:r>
          </w:p>
        </w:tc>
        <w:tc>
          <w:tcPr>
            <w:tcW w:w="0" w:type="auto"/>
            <w:shd w:val="clear" w:color="auto" w:fill="FFFFFF"/>
            <w:vAlign w:val="center"/>
          </w:tcPr>
          <w:p w14:paraId="115C1D1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mbria Math" w:hAnsi="Cambria Math" w:eastAsia="Cambria Math" w:cs="Cambria Math"/>
              </w:rPr>
            </w:pPr>
            <w:r>
              <w:rPr>
                <w:rFonts w:hint="default" w:ascii="Calibri" w:hAnsi="Calibri" w:eastAsia="Cambria Math" w:cs="Calibri"/>
                <w:i w:val="0"/>
                <w:iCs w:val="0"/>
                <w:caps w:val="0"/>
                <w:color w:val="666666"/>
                <w:spacing w:val="0"/>
                <w:sz w:val="18"/>
                <w:szCs w:val="18"/>
              </w:rPr>
              <w:t>在资产负债表账户中独有的审计认定是</w:t>
            </w:r>
          </w:p>
        </w:tc>
      </w:tr>
      <w:tr w14:paraId="09B9D19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945"/>
            </w:tblGrid>
            <w:tr w14:paraId="64A2D8A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58BEA9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943120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mbria Math" w:hAnsi="Cambria Math" w:eastAsia="Cambria Math" w:cs="Cambria Math"/>
                    </w:rPr>
                  </w:pPr>
                  <w:r>
                    <w:rPr>
                      <w:rFonts w:hint="default" w:ascii="Calibri" w:hAnsi="Calibri" w:eastAsia="Cambria Math" w:cs="Calibri"/>
                      <w:sz w:val="18"/>
                      <w:szCs w:val="18"/>
                    </w:rPr>
                    <w:t>权利和义务</w:t>
                  </w:r>
                </w:p>
              </w:tc>
            </w:tr>
            <w:tr w14:paraId="79C62DC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6D3E00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398D4B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mbria Math" w:hAnsi="Cambria Math" w:eastAsia="Cambria Math" w:cs="Cambria Math"/>
                    </w:rPr>
                  </w:pPr>
                  <w:r>
                    <w:rPr>
                      <w:rFonts w:hint="default" w:ascii="Calibri" w:hAnsi="Calibri" w:eastAsia="Cambria Math" w:cs="Calibri"/>
                      <w:sz w:val="18"/>
                      <w:szCs w:val="18"/>
                    </w:rPr>
                    <w:t>完整性</w:t>
                  </w:r>
                </w:p>
              </w:tc>
            </w:tr>
            <w:tr w14:paraId="416B421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3F15AA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64A714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mbria Math" w:hAnsi="Cambria Math" w:eastAsia="Cambria Math" w:cs="Cambria Math"/>
                    </w:rPr>
                  </w:pPr>
                  <w:r>
                    <w:rPr>
                      <w:rFonts w:hint="default" w:ascii="Calibri" w:hAnsi="Calibri" w:eastAsia="Cambria Math" w:cs="Calibri"/>
                      <w:sz w:val="18"/>
                      <w:szCs w:val="18"/>
                    </w:rPr>
                    <w:t>发生</w:t>
                  </w:r>
                </w:p>
              </w:tc>
            </w:tr>
            <w:tr w14:paraId="2B6076C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D577A2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A1A6A7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mbria Math" w:hAnsi="Cambria Math" w:eastAsia="Cambria Math" w:cs="Cambria Math"/>
                    </w:rPr>
                  </w:pPr>
                  <w:r>
                    <w:rPr>
                      <w:rFonts w:hint="default" w:ascii="Calibri" w:hAnsi="Calibri" w:eastAsia="Cambria Math" w:cs="Calibri"/>
                      <w:sz w:val="18"/>
                      <w:szCs w:val="18"/>
                    </w:rPr>
                    <w:t>分类</w:t>
                  </w:r>
                </w:p>
              </w:tc>
            </w:tr>
          </w:tbl>
          <w:p w14:paraId="48BA8DB8">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695871AD">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5ACF2CD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E8422A8">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54</w:t>
            </w:r>
          </w:p>
        </w:tc>
        <w:tc>
          <w:tcPr>
            <w:tcW w:w="0" w:type="auto"/>
            <w:shd w:val="clear" w:color="auto" w:fill="FFFFFF"/>
            <w:vAlign w:val="center"/>
          </w:tcPr>
          <w:p w14:paraId="51C92D3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Calibri" w:hAnsi="Calibri" w:eastAsia="Helvetica" w:cs="Calibri"/>
                <w:i w:val="0"/>
                <w:iCs w:val="0"/>
                <w:caps w:val="0"/>
                <w:color w:val="666666"/>
                <w:spacing w:val="0"/>
                <w:sz w:val="18"/>
                <w:szCs w:val="18"/>
              </w:rPr>
              <w:t>注册会计师采用风险译估程序了解被审计单位及其环境，了勰被审计单位及其环境的时间是</w:t>
            </w:r>
          </w:p>
        </w:tc>
      </w:tr>
      <w:tr w14:paraId="1707E0E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205"/>
            </w:tblGrid>
            <w:tr w14:paraId="7EB6BE5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740864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22502B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mbria Math" w:hAnsi="Cambria Math" w:eastAsia="Cambria Math" w:cs="Cambria Math"/>
                    </w:rPr>
                  </w:pPr>
                  <w:r>
                    <w:rPr>
                      <w:rFonts w:hint="default" w:ascii="Calibri" w:hAnsi="Calibri" w:eastAsia="Cambria Math" w:cs="Calibri"/>
                      <w:sz w:val="18"/>
                      <w:szCs w:val="18"/>
                    </w:rPr>
                    <w:t>贯穿子整个审计过程的始终</w:t>
                  </w:r>
                </w:p>
              </w:tc>
            </w:tr>
            <w:tr w14:paraId="3DB3258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0A3FE1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B9294E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mbria Math" w:hAnsi="Cambria Math" w:eastAsia="Cambria Math" w:cs="Cambria Math"/>
                    </w:rPr>
                  </w:pPr>
                  <w:r>
                    <w:rPr>
                      <w:rFonts w:hint="default" w:ascii="Calibri" w:hAnsi="Calibri" w:eastAsia="Cambria Math" w:cs="Calibri"/>
                      <w:sz w:val="18"/>
                      <w:szCs w:val="18"/>
                    </w:rPr>
                    <w:t>在承接审计业务和续约时</w:t>
                  </w:r>
                </w:p>
              </w:tc>
            </w:tr>
            <w:tr w14:paraId="56061ED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C4D3C5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28C2FC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rFonts w:hint="default" w:ascii="Calibri" w:hAnsi="Calibri" w:cs="Calibri"/>
                      <w:sz w:val="18"/>
                      <w:szCs w:val="18"/>
                    </w:rPr>
                    <w:t>在进行审计计划时</w:t>
                  </w:r>
                </w:p>
              </w:tc>
            </w:tr>
            <w:tr w14:paraId="2A5F28C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0778A7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4A517B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rFonts w:hint="default" w:ascii="Calibri" w:hAnsi="Calibri" w:cs="Calibri"/>
                      <w:sz w:val="18"/>
                      <w:szCs w:val="18"/>
                    </w:rPr>
                    <w:t>在进行期中审计时</w:t>
                  </w:r>
                </w:p>
              </w:tc>
            </w:tr>
          </w:tbl>
          <w:p w14:paraId="31F17A89">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69D4EEB0">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1588"/>
        <w:gridCol w:w="12395"/>
      </w:tblGrid>
      <w:tr w14:paraId="6B64768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C30498A">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55</w:t>
            </w:r>
          </w:p>
        </w:tc>
        <w:tc>
          <w:tcPr>
            <w:tcW w:w="0" w:type="auto"/>
            <w:shd w:val="clear" w:color="auto" w:fill="FFFFFF"/>
            <w:vAlign w:val="center"/>
          </w:tcPr>
          <w:p w14:paraId="046231D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drawing>
                <wp:inline distT="0" distB="0" distL="114300" distR="114300">
                  <wp:extent cx="7219950" cy="7248525"/>
                  <wp:effectExtent l="0" t="0" r="0" b="9525"/>
                  <wp:docPr id="5" name="图片 6" descr="IMG_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6" descr="IMG_261"/>
                          <pic:cNvPicPr>
                            <a:picLocks noChangeAspect="1"/>
                          </pic:cNvPicPr>
                        </pic:nvPicPr>
                        <pic:blipFill>
                          <a:blip r:embed="rId9"/>
                          <a:stretch>
                            <a:fillRect/>
                          </a:stretch>
                        </pic:blipFill>
                        <pic:spPr>
                          <a:xfrm>
                            <a:off x="0" y="0"/>
                            <a:ext cx="7219950" cy="7248525"/>
                          </a:xfrm>
                          <a:prstGeom prst="rect">
                            <a:avLst/>
                          </a:prstGeom>
                          <a:noFill/>
                          <a:ln w="9525">
                            <a:noFill/>
                          </a:ln>
                        </pic:spPr>
                      </pic:pic>
                    </a:graphicData>
                  </a:graphic>
                </wp:inline>
              </w:drawing>
            </w:r>
          </w:p>
        </w:tc>
      </w:tr>
      <w:tr w14:paraId="661145E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618DB2CA">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090877E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Calibri" w:hAnsi="Calibri" w:eastAsia="Helvetica" w:cs="Calibri"/>
                <w:b/>
                <w:bCs/>
                <w:i w:val="0"/>
                <w:iCs w:val="0"/>
                <w:caps w:val="0"/>
                <w:color w:val="666666"/>
                <w:spacing w:val="0"/>
                <w:sz w:val="18"/>
                <w:szCs w:val="18"/>
              </w:rPr>
              <w:t> 要求</w:t>
            </w:r>
            <w:r>
              <w:rPr>
                <w:rFonts w:hint="default" w:ascii="Helvetica" w:hAnsi="Helvetica" w:eastAsia="Helvetica" w:cs="Helvetica"/>
                <w:i w:val="0"/>
                <w:iCs w:val="0"/>
                <w:caps w:val="0"/>
                <w:color w:val="666666"/>
                <w:spacing w:val="0"/>
                <w:sz w:val="18"/>
                <w:szCs w:val="18"/>
              </w:rPr>
              <w:t>(1)审计说明事项①。不能间意确认收入(1 分)。根据申计说明D),甲公闭在设备试运行30天后才能确认收入。由于客户验收日期为12月3日，距2016年末已不足30天(1分)。A注册会计师况建议甲公司调整财务报表。(1 分)审计说明事项②.不能同哲增认收入(1分)。甲公司在未向客户提交商品的情况下确认收入，不符合收入确认政策(分), A注册会计帐应要求甲公司冲销已确认的收入。(1分)</w:t>
            </w:r>
          </w:p>
          <w:p w14:paraId="1B61F9F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Calibri" w:hAnsi="Calibri" w:eastAsia="Helvetica" w:cs="Calibri"/>
                <w:b/>
                <w:bCs/>
                <w:i w:val="0"/>
                <w:iCs w:val="0"/>
                <w:caps w:val="0"/>
                <w:color w:val="666666"/>
                <w:spacing w:val="0"/>
                <w:sz w:val="18"/>
                <w:szCs w:val="18"/>
              </w:rPr>
              <w:t>要求</w:t>
            </w:r>
            <w:r>
              <w:rPr>
                <w:rFonts w:hint="default" w:ascii="Helvetica" w:hAnsi="Helvetica" w:eastAsia="Helvetica" w:cs="Helvetica"/>
                <w:i w:val="0"/>
                <w:iCs w:val="0"/>
                <w:caps w:val="0"/>
                <w:color w:val="666666"/>
                <w:spacing w:val="0"/>
                <w:sz w:val="18"/>
                <w:szCs w:val="18"/>
              </w:rPr>
              <w:t>(2)审计说明事项②行在舞弊迹象。甲公司早于合同约定的发货存任舞弊迹象(2 分)。</w:t>
            </w:r>
          </w:p>
          <w:p w14:paraId="4776783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Calibri" w:hAnsi="Calibri" w:eastAsia="Helvetica" w:cs="Calibri"/>
                <w:b/>
                <w:bCs/>
                <w:i w:val="0"/>
                <w:iCs w:val="0"/>
                <w:caps w:val="0"/>
                <w:color w:val="666666"/>
                <w:spacing w:val="0"/>
                <w:sz w:val="18"/>
                <w:szCs w:val="18"/>
              </w:rPr>
              <w:t>审计说明事项③存在舞弊述象。应收款项的付款单位与购买方不“致</w:t>
            </w:r>
            <w:r>
              <w:rPr>
                <w:rFonts w:hint="default" w:ascii="Helvetica" w:hAnsi="Helvetica" w:eastAsia="Helvetica" w:cs="Helvetica"/>
                <w:i w:val="0"/>
                <w:iCs w:val="0"/>
                <w:caps w:val="0"/>
                <w:color w:val="666666"/>
                <w:spacing w:val="0"/>
                <w:sz w:val="18"/>
                <w:szCs w:val="18"/>
              </w:rPr>
              <w:t>,根据同一份销侮</w:t>
            </w:r>
          </w:p>
          <w:p w14:paraId="65EFC9C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Calibri" w:hAnsi="Calibri" w:eastAsia="Helvetica" w:cs="Calibri"/>
                <w:b/>
                <w:bCs/>
                <w:i w:val="0"/>
                <w:iCs w:val="0"/>
                <w:caps w:val="0"/>
                <w:color w:val="666666"/>
                <w:spacing w:val="0"/>
                <w:sz w:val="18"/>
                <w:szCs w:val="18"/>
              </w:rPr>
              <w:t>合同重复发货晶属于舞弊的迹象，</w:t>
            </w:r>
            <w:r>
              <w:rPr>
                <w:rFonts w:hint="default" w:ascii="Helvetica" w:hAnsi="Helvetica" w:eastAsia="Helvetica" w:cs="Helvetica"/>
                <w:i w:val="0"/>
                <w:iCs w:val="0"/>
                <w:caps w:val="0"/>
                <w:color w:val="666666"/>
                <w:spacing w:val="0"/>
                <w:sz w:val="18"/>
                <w:szCs w:val="18"/>
              </w:rPr>
              <w:t>(2 分)</w:t>
            </w:r>
          </w:p>
          <w:p w14:paraId="5443C8C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Calibri" w:hAnsi="Calibri" w:eastAsia="Helvetica" w:cs="Calibri"/>
                <w:b/>
                <w:bCs/>
                <w:i w:val="0"/>
                <w:iCs w:val="0"/>
                <w:caps w:val="0"/>
                <w:color w:val="666666"/>
                <w:spacing w:val="0"/>
                <w:sz w:val="18"/>
                <w:szCs w:val="18"/>
              </w:rPr>
              <w:t>要求</w:t>
            </w:r>
            <w:r>
              <w:rPr>
                <w:rFonts w:hint="default" w:ascii="Helvetica" w:hAnsi="Helvetica" w:eastAsia="Helvetica" w:cs="Helvetica"/>
                <w:i w:val="0"/>
                <w:iCs w:val="0"/>
                <w:caps w:val="0"/>
                <w:color w:val="666666"/>
                <w:spacing w:val="0"/>
                <w:sz w:val="18"/>
                <w:szCs w:val="18"/>
              </w:rPr>
              <w:t>(3)审讨说明事项围应当认为甲公同{在特别MR.注册会计邮应当将超出E:常经营过程的</w:t>
            </w:r>
          </w:p>
          <w:p w14:paraId="41AF426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Calibri" w:hAnsi="Calibri" w:eastAsia="Helvetica" w:cs="Calibri"/>
                <w:b/>
                <w:bCs/>
                <w:i w:val="0"/>
                <w:iCs w:val="0"/>
                <w:caps w:val="0"/>
                <w:color w:val="666666"/>
                <w:spacing w:val="0"/>
                <w:sz w:val="18"/>
                <w:szCs w:val="18"/>
              </w:rPr>
              <w:t>重大关联方交易导致的哦大销报风险评价为特别风险，</w:t>
            </w:r>
            <w:r>
              <w:rPr>
                <w:rFonts w:hint="default" w:ascii="Helvetica" w:hAnsi="Helvetica" w:eastAsia="Helvetica" w:cs="Helvetica"/>
                <w:i w:val="0"/>
                <w:iCs w:val="0"/>
                <w:caps w:val="0"/>
                <w:color w:val="666666"/>
                <w:spacing w:val="0"/>
                <w:sz w:val="18"/>
                <w:szCs w:val="18"/>
              </w:rPr>
              <w:t>(2 分)</w:t>
            </w:r>
          </w:p>
        </w:tc>
      </w:tr>
    </w:tbl>
    <w:p w14:paraId="0489FE2D">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973"/>
        <w:gridCol w:w="13010"/>
      </w:tblGrid>
      <w:tr w14:paraId="1D0CBB2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12DFA42">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56</w:t>
            </w:r>
          </w:p>
        </w:tc>
        <w:tc>
          <w:tcPr>
            <w:tcW w:w="0" w:type="auto"/>
            <w:shd w:val="clear" w:color="auto" w:fill="FFFFFF"/>
            <w:vAlign w:val="center"/>
          </w:tcPr>
          <w:p w14:paraId="676500E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Calibri" w:hAnsi="Calibri" w:eastAsia="Helvetica" w:cs="Calibri"/>
                <w:i w:val="0"/>
                <w:iCs w:val="0"/>
                <w:caps w:val="0"/>
                <w:color w:val="666666"/>
                <w:spacing w:val="0"/>
                <w:sz w:val="18"/>
                <w:szCs w:val="18"/>
              </w:rPr>
              <w:t>下列关于重大错报风险的说法中，不正确的是</w:t>
            </w:r>
          </w:p>
        </w:tc>
      </w:tr>
      <w:tr w14:paraId="197C7CC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6165"/>
            </w:tblGrid>
            <w:tr w14:paraId="5A60FDA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335656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26865C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rFonts w:hint="default" w:ascii="Calibri" w:hAnsi="Calibri" w:cs="Calibri"/>
                      <w:sz w:val="18"/>
                      <w:szCs w:val="18"/>
                    </w:rPr>
                    <w:t>财务报表层次重大错报风险与财务报表整体存在广泛联系，可能影响多项认定</w:t>
                  </w:r>
                </w:p>
              </w:tc>
            </w:tr>
            <w:tr w14:paraId="4372A10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B3421A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EE2D97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rFonts w:hint="default" w:ascii="Calibri" w:hAnsi="Calibri" w:cs="Calibri"/>
                      <w:sz w:val="18"/>
                      <w:szCs w:val="18"/>
                    </w:rPr>
                    <w:t>财务报表层次重大错报风险遥常与控制环境有关</w:t>
                  </w:r>
                </w:p>
              </w:tc>
            </w:tr>
            <w:tr w14:paraId="3AC48B2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4DC41C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1E7BDF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rFonts w:hint="default" w:ascii="Calibri" w:hAnsi="Calibri" w:cs="Calibri"/>
                      <w:sz w:val="18"/>
                      <w:szCs w:val="18"/>
                    </w:rPr>
                    <w:t>重大错报风险与审计项目缉人员的学识、技术和能力有关</w:t>
                  </w:r>
                </w:p>
              </w:tc>
            </w:tr>
            <w:tr w14:paraId="0C01EA4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0BE391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A87827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mbria Math" w:hAnsi="Cambria Math" w:eastAsia="Cambria Math" w:cs="Cambria Math"/>
                    </w:rPr>
                  </w:pPr>
                  <w:r>
                    <w:rPr>
                      <w:rFonts w:hint="default" w:ascii="Calibri" w:hAnsi="Calibri" w:eastAsia="Cambria Math" w:cs="Calibri"/>
                      <w:sz w:val="18"/>
                      <w:szCs w:val="18"/>
                    </w:rPr>
                    <w:t>财务报表层次重大错报风险难以界定于某类交易、账户余额、列报的具体认定</w:t>
                  </w:r>
                </w:p>
              </w:tc>
            </w:tr>
          </w:tbl>
          <w:p w14:paraId="1BE69CF3">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6F4E95DB">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3BC9F6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F2717E0">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57</w:t>
            </w:r>
          </w:p>
        </w:tc>
        <w:tc>
          <w:tcPr>
            <w:tcW w:w="0" w:type="auto"/>
            <w:shd w:val="clear" w:color="auto" w:fill="FFFFFF"/>
            <w:vAlign w:val="center"/>
          </w:tcPr>
          <w:p w14:paraId="2E2B1DF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Calibri" w:hAnsi="Calibri" w:eastAsia="Helvetica" w:cs="Calibri"/>
                <w:i w:val="0"/>
                <w:iCs w:val="0"/>
                <w:caps w:val="0"/>
                <w:color w:val="666666"/>
                <w:spacing w:val="0"/>
                <w:sz w:val="18"/>
                <w:szCs w:val="18"/>
              </w:rPr>
              <w:t>下列关于重要性与审计风险关系叙述，正确的是</w:t>
            </w:r>
          </w:p>
        </w:tc>
      </w:tr>
      <w:tr w14:paraId="5C04C24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745"/>
            </w:tblGrid>
            <w:tr w14:paraId="078F736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6BCE47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4ECFC7D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mbria Math" w:hAnsi="Cambria Math" w:eastAsia="Cambria Math" w:cs="Cambria Math"/>
                    </w:rPr>
                  </w:pPr>
                  <w:r>
                    <w:rPr>
                      <w:rFonts w:hint="default" w:ascii="Calibri" w:hAnsi="Calibri" w:eastAsia="Cambria Math" w:cs="Calibri"/>
                      <w:sz w:val="18"/>
                      <w:szCs w:val="18"/>
                    </w:rPr>
                    <w:t>重要性水平越高，审计风险越高</w:t>
                  </w:r>
                </w:p>
              </w:tc>
            </w:tr>
            <w:tr w14:paraId="4760000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1EBF8C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68D788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rFonts w:hint="default" w:ascii="Calibri" w:hAnsi="Calibri" w:cs="Calibri"/>
                      <w:sz w:val="18"/>
                      <w:szCs w:val="18"/>
                    </w:rPr>
                    <w:t>重要性性质越严重，审计风险越商</w:t>
                  </w:r>
                </w:p>
              </w:tc>
            </w:tr>
            <w:tr w14:paraId="172D473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F2AF12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FE8D0D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rFonts w:hint="default" w:ascii="Calibri" w:hAnsi="Calibri" w:cs="Calibri"/>
                      <w:sz w:val="18"/>
                      <w:szCs w:val="18"/>
                    </w:rPr>
                    <w:t>重要性水乎越商，审诗风险越低</w:t>
                  </w:r>
                </w:p>
              </w:tc>
            </w:tr>
            <w:tr w14:paraId="6EC9165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rPr>
                <w:tblCellSpacing w:w="15" w:type="dxa"/>
              </w:trPr>
              <w:tc>
                <w:tcPr>
                  <w:tcW w:w="600" w:type="dxa"/>
                  <w:shd w:val="clear" w:color="auto" w:fill="auto"/>
                  <w:tcMar>
                    <w:bottom w:w="150" w:type="dxa"/>
                  </w:tcMar>
                  <w:vAlign w:val="center"/>
                </w:tcPr>
                <w:p w14:paraId="1086CE1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3FDD9E2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mbria Math" w:hAnsi="Cambria Math" w:eastAsia="Cambria Math" w:cs="Cambria Math"/>
                    </w:rPr>
                  </w:pPr>
                  <w:r>
                    <w:rPr>
                      <w:rFonts w:hint="default" w:ascii="Calibri" w:hAnsi="Calibri" w:eastAsia="Cambria Math" w:cs="Calibri"/>
                      <w:sz w:val="18"/>
                      <w:szCs w:val="18"/>
                    </w:rPr>
                    <w:t>审计风险不受重要性水平酶影噙</w:t>
                  </w:r>
                </w:p>
              </w:tc>
            </w:tr>
          </w:tbl>
          <w:p w14:paraId="69BAEF90">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1900AB80">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7"/>
        <w:gridCol w:w="13376"/>
      </w:tblGrid>
      <w:tr w14:paraId="6295DBE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5B17435">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58</w:t>
            </w:r>
          </w:p>
        </w:tc>
        <w:tc>
          <w:tcPr>
            <w:tcW w:w="0" w:type="auto"/>
            <w:shd w:val="clear" w:color="auto" w:fill="FFFFFF"/>
            <w:vAlign w:val="center"/>
          </w:tcPr>
          <w:p w14:paraId="34ACDA5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Calibri" w:hAnsi="Calibri" w:eastAsia="Helvetica" w:cs="Calibri"/>
                <w:i w:val="0"/>
                <w:iCs w:val="0"/>
                <w:caps w:val="0"/>
                <w:color w:val="666666"/>
                <w:spacing w:val="0"/>
                <w:sz w:val="18"/>
                <w:szCs w:val="18"/>
              </w:rPr>
              <w:t>在确定审计证据的相关性时，下歹</w:t>
            </w:r>
            <w:r>
              <w:rPr>
                <w:rFonts w:hint="default" w:ascii="Helvetica" w:hAnsi="Helvetica" w:eastAsia="Helvetica" w:cs="Helvetica"/>
                <w:i w:val="0"/>
                <w:iCs w:val="0"/>
                <w:caps w:val="0"/>
                <w:color w:val="666666"/>
                <w:spacing w:val="0"/>
                <w:sz w:val="18"/>
                <w:szCs w:val="18"/>
              </w:rPr>
              <w:t>|1</w:t>
            </w:r>
            <w:r>
              <w:rPr>
                <w:rFonts w:hint="default" w:ascii="Calibri" w:hAnsi="Calibri" w:eastAsia="Helvetica" w:cs="Calibri"/>
                <w:i w:val="0"/>
                <w:iCs w:val="0"/>
                <w:caps w:val="0"/>
                <w:color w:val="666666"/>
                <w:spacing w:val="0"/>
                <w:sz w:val="18"/>
                <w:szCs w:val="18"/>
              </w:rPr>
              <w:t>事项中不属予注册会计师应当考虑的是</w:t>
            </w:r>
          </w:p>
        </w:tc>
      </w:tr>
      <w:tr w14:paraId="4CF920B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5985"/>
            </w:tblGrid>
            <w:tr w14:paraId="62A779C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052704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6FCFD8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rFonts w:hint="default" w:ascii="Calibri" w:hAnsi="Calibri" w:cs="Calibri"/>
                      <w:sz w:val="18"/>
                      <w:szCs w:val="18"/>
                    </w:rPr>
                    <w:t>只与特定认定相关的审计证据并不能替代与其饱认定榍关的审计证据</w:t>
                  </w:r>
                </w:p>
              </w:tc>
            </w:tr>
            <w:tr w14:paraId="30E743C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59F952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027428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rFonts w:hint="default" w:ascii="Calibri" w:hAnsi="Calibri" w:cs="Calibri"/>
                      <w:sz w:val="18"/>
                      <w:szCs w:val="18"/>
                    </w:rPr>
                    <w:t>特定的审计程序可能只为某些认定提供提关的审计证据，而与其他认定无关</w:t>
                  </w:r>
                </w:p>
              </w:tc>
            </w:tr>
            <w:tr w14:paraId="2C4BB1C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E57CE9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1271D3D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rFonts w:hint="default" w:ascii="Calibri" w:hAnsi="Calibri" w:cs="Calibri"/>
                      <w:sz w:val="18"/>
                      <w:szCs w:val="18"/>
                    </w:rPr>
                    <w:t>针对同一项认定可以从不同来源获取审计证据或获取不同性质的审计证据</w:t>
                  </w:r>
                </w:p>
              </w:tc>
            </w:tr>
            <w:tr w14:paraId="76D99AC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6401C8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9C06C9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rFonts w:hint="default" w:ascii="Calibri" w:hAnsi="Calibri" w:cs="Calibri"/>
                      <w:sz w:val="18"/>
                      <w:szCs w:val="18"/>
                    </w:rPr>
                    <w:t>扶钋部独立来源获取的审计证据比其他来源获取的审计证据更可靠</w:t>
                  </w:r>
                </w:p>
              </w:tc>
            </w:tr>
          </w:tbl>
          <w:p w14:paraId="69862326">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7AD4E520">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6E6BE65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30F01A9">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59</w:t>
            </w:r>
          </w:p>
        </w:tc>
        <w:tc>
          <w:tcPr>
            <w:tcW w:w="0" w:type="auto"/>
            <w:shd w:val="clear" w:color="auto" w:fill="FFFFFF"/>
            <w:vAlign w:val="center"/>
          </w:tcPr>
          <w:p w14:paraId="27846F3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mbria Math" w:hAnsi="Cambria Math" w:eastAsia="Cambria Math" w:cs="Cambria Math"/>
              </w:rPr>
            </w:pPr>
            <w:r>
              <w:rPr>
                <w:rFonts w:hint="default" w:ascii="Calibri" w:hAnsi="Calibri" w:eastAsia="Cambria Math" w:cs="Calibri"/>
                <w:i w:val="0"/>
                <w:iCs w:val="0"/>
                <w:caps w:val="0"/>
                <w:color w:val="666666"/>
                <w:spacing w:val="0"/>
                <w:sz w:val="18"/>
                <w:szCs w:val="18"/>
              </w:rPr>
              <w:t>货币资金审计时，审计人员必须验证现金收支的截止日期，审计人员可以</w:t>
            </w:r>
          </w:p>
        </w:tc>
      </w:tr>
      <w:tr w14:paraId="0F95050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4015"/>
            </w:tblGrid>
            <w:tr w14:paraId="6F52D69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6575FB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E68A1B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mbria Math" w:hAnsi="Cambria Math" w:eastAsia="Cambria Math" w:cs="Cambria Math"/>
                    </w:rPr>
                  </w:pPr>
                  <w:r>
                    <w:rPr>
                      <w:rFonts w:hint="default" w:ascii="Calibri" w:hAnsi="Calibri" w:eastAsia="Cambria Math" w:cs="Calibri"/>
                      <w:sz w:val="18"/>
                      <w:szCs w:val="18"/>
                    </w:rPr>
                    <w:t>检查结账目编制的银行存款余额调节表是否正确</w:t>
                  </w:r>
                </w:p>
              </w:tc>
            </w:tr>
            <w:tr w14:paraId="389AE3A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C01C2E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351A9D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mbria Math" w:hAnsi="Cambria Math" w:eastAsia="Cambria Math" w:cs="Cambria Math"/>
                    </w:rPr>
                  </w:pPr>
                  <w:r>
                    <w:rPr>
                      <w:rFonts w:hint="default" w:ascii="Calibri" w:hAnsi="Calibri" w:eastAsia="Cambria Math" w:cs="Calibri"/>
                      <w:sz w:val="18"/>
                      <w:szCs w:val="18"/>
                    </w:rPr>
                    <w:t>审查盘点表的编制是否正确</w:t>
                  </w:r>
                </w:p>
              </w:tc>
            </w:tr>
            <w:tr w14:paraId="27C9B8F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44A4D4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DA72FB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rFonts w:hint="default" w:ascii="Calibri" w:hAnsi="Calibri" w:cs="Calibri"/>
                      <w:sz w:val="18"/>
                      <w:szCs w:val="18"/>
                    </w:rPr>
                    <w:t>对大额现金收支追查到原始凭证</w:t>
                  </w:r>
                </w:p>
              </w:tc>
            </w:tr>
            <w:tr w14:paraId="6807058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DF3EE4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3275C6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mbria Math" w:hAnsi="Cambria Math" w:eastAsia="Cambria Math" w:cs="Cambria Math"/>
                    </w:rPr>
                  </w:pPr>
                  <w:r>
                    <w:rPr>
                      <w:rFonts w:hint="default" w:ascii="Calibri" w:hAnsi="Calibri" w:eastAsia="Cambria Math" w:cs="Calibri"/>
                      <w:sz w:val="18"/>
                      <w:szCs w:val="18"/>
                    </w:rPr>
                    <w:t>对结账日</w:t>
                  </w:r>
                  <w:r>
                    <w:rPr>
                      <w:rFonts w:hint="default" w:ascii="Cambria Math" w:hAnsi="Cambria Math" w:eastAsia="Cambria Math" w:cs="Cambria Math"/>
                      <w:sz w:val="18"/>
                      <w:szCs w:val="18"/>
                    </w:rPr>
                    <w:t>1</w:t>
                  </w:r>
                  <w:r>
                    <w:rPr>
                      <w:rFonts w:hint="default" w:ascii="Calibri" w:hAnsi="Calibri" w:eastAsia="Cambria Math" w:cs="Calibri"/>
                      <w:sz w:val="18"/>
                      <w:szCs w:val="18"/>
                    </w:rPr>
                    <w:t>骑后一段时期爽现金收支凭证进行审查</w:t>
                  </w:r>
                </w:p>
              </w:tc>
            </w:tr>
          </w:tbl>
          <w:p w14:paraId="41E0C209">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4B17BAA1">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0F09F99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9953B9C">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60</w:t>
            </w:r>
          </w:p>
        </w:tc>
        <w:tc>
          <w:tcPr>
            <w:tcW w:w="0" w:type="auto"/>
            <w:shd w:val="clear" w:color="auto" w:fill="FFFFFF"/>
            <w:vAlign w:val="center"/>
          </w:tcPr>
          <w:p w14:paraId="6E7614E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Calibri" w:hAnsi="Calibri" w:eastAsia="Helvetica" w:cs="Calibri"/>
                <w:i w:val="0"/>
                <w:iCs w:val="0"/>
                <w:caps w:val="0"/>
                <w:color w:val="666666"/>
                <w:spacing w:val="0"/>
                <w:sz w:val="18"/>
                <w:szCs w:val="18"/>
              </w:rPr>
              <w:t>在控制测试中，如果运用询问、观察、检查等程序审计效果不佳，应该考虑采用</w:t>
            </w:r>
          </w:p>
        </w:tc>
      </w:tr>
      <w:tr w14:paraId="57825A7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765"/>
            </w:tblGrid>
            <w:tr w14:paraId="1B0FC36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D4DB6D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1F96F5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mbria Math" w:hAnsi="Cambria Math" w:eastAsia="Cambria Math" w:cs="Cambria Math"/>
                    </w:rPr>
                  </w:pPr>
                  <w:r>
                    <w:rPr>
                      <w:rFonts w:hint="default" w:ascii="Calibri" w:hAnsi="Calibri" w:eastAsia="Cambria Math" w:cs="Calibri"/>
                      <w:sz w:val="18"/>
                      <w:szCs w:val="18"/>
                    </w:rPr>
                    <w:t>分析程序</w:t>
                  </w:r>
                </w:p>
              </w:tc>
            </w:tr>
            <w:tr w14:paraId="1BDE57D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30C79B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011C58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mbria Math" w:hAnsi="Cambria Math" w:eastAsia="Cambria Math" w:cs="Cambria Math"/>
                    </w:rPr>
                  </w:pPr>
                  <w:r>
                    <w:rPr>
                      <w:rFonts w:hint="default" w:ascii="Calibri" w:hAnsi="Calibri" w:eastAsia="Cambria Math" w:cs="Calibri"/>
                      <w:sz w:val="18"/>
                      <w:szCs w:val="18"/>
                    </w:rPr>
                    <w:t>重新执行</w:t>
                  </w:r>
                </w:p>
              </w:tc>
            </w:tr>
            <w:tr w14:paraId="0993F4D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89BACB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F5C533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rFonts w:hint="default" w:ascii="Calibri" w:hAnsi="Calibri" w:cs="Calibri"/>
                      <w:sz w:val="18"/>
                      <w:szCs w:val="18"/>
                    </w:rPr>
                    <w:t>重新计算</w:t>
                  </w:r>
                </w:p>
              </w:tc>
            </w:tr>
            <w:tr w14:paraId="44808DE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2141B1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3CC1E7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rFonts w:hint="default" w:ascii="Calibri" w:hAnsi="Calibri" w:cs="Calibri"/>
                      <w:sz w:val="18"/>
                      <w:szCs w:val="18"/>
                    </w:rPr>
                    <w:t>监盘</w:t>
                  </w:r>
                </w:p>
              </w:tc>
            </w:tr>
          </w:tbl>
          <w:p w14:paraId="1EDFD33E">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198EF1E5">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4D4A9AD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DFD1762">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61</w:t>
            </w:r>
          </w:p>
        </w:tc>
        <w:tc>
          <w:tcPr>
            <w:tcW w:w="0" w:type="auto"/>
            <w:shd w:val="clear" w:color="auto" w:fill="FFFFFF"/>
            <w:vAlign w:val="center"/>
          </w:tcPr>
          <w:p w14:paraId="669EA11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mbria Math" w:hAnsi="Cambria Math" w:eastAsia="Cambria Math" w:cs="Cambria Math"/>
              </w:rPr>
            </w:pPr>
            <w:r>
              <w:rPr>
                <w:rFonts w:hint="default" w:ascii="Calibri" w:hAnsi="Calibri" w:eastAsia="Cambria Math" w:cs="Calibri"/>
                <w:i w:val="0"/>
                <w:iCs w:val="0"/>
                <w:caps w:val="0"/>
                <w:color w:val="666666"/>
                <w:spacing w:val="0"/>
                <w:sz w:val="18"/>
                <w:szCs w:val="18"/>
              </w:rPr>
              <w:t>我国财务报表审计的总体目标明确规定为</w:t>
            </w:r>
          </w:p>
        </w:tc>
      </w:tr>
      <w:tr w14:paraId="47F5188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585"/>
            </w:tblGrid>
            <w:tr w14:paraId="52B8147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AF9D44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3D6574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mbria Math" w:hAnsi="Cambria Math" w:eastAsia="Cambria Math" w:cs="Cambria Math"/>
                    </w:rPr>
                  </w:pPr>
                  <w:r>
                    <w:rPr>
                      <w:rFonts w:hint="default" w:ascii="Calibri" w:hAnsi="Calibri" w:eastAsia="Cambria Math" w:cs="Calibri"/>
                      <w:sz w:val="18"/>
                      <w:szCs w:val="18"/>
                    </w:rPr>
                    <w:t>合法性</w:t>
                  </w:r>
                </w:p>
              </w:tc>
            </w:tr>
            <w:tr w14:paraId="4595A82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D6642D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A9D9A0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mbria Math" w:hAnsi="Cambria Math" w:eastAsia="Cambria Math" w:cs="Cambria Math"/>
                    </w:rPr>
                  </w:pPr>
                  <w:r>
                    <w:rPr>
                      <w:rFonts w:hint="default" w:ascii="Calibri" w:hAnsi="Calibri" w:eastAsia="Cambria Math" w:cs="Calibri"/>
                      <w:sz w:val="18"/>
                      <w:szCs w:val="18"/>
                    </w:rPr>
                    <w:t>合理性</w:t>
                  </w:r>
                </w:p>
              </w:tc>
            </w:tr>
            <w:tr w14:paraId="770C890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21FDDF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1ADB5FF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mbria Math" w:hAnsi="Cambria Math" w:eastAsia="Cambria Math" w:cs="Cambria Math"/>
                    </w:rPr>
                  </w:pPr>
                  <w:r>
                    <w:rPr>
                      <w:rFonts w:hint="default" w:ascii="Calibri" w:hAnsi="Calibri" w:eastAsia="Cambria Math" w:cs="Calibri"/>
                      <w:sz w:val="18"/>
                      <w:szCs w:val="18"/>
                    </w:rPr>
                    <w:t>公允性</w:t>
                  </w:r>
                </w:p>
              </w:tc>
            </w:tr>
            <w:tr w14:paraId="18EB26A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A44164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3BE182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mbria Math" w:hAnsi="Cambria Math" w:eastAsia="Cambria Math" w:cs="Cambria Math"/>
                    </w:rPr>
                  </w:pPr>
                  <w:r>
                    <w:rPr>
                      <w:rFonts w:hint="default" w:ascii="Calibri" w:hAnsi="Calibri" w:eastAsia="Cambria Math" w:cs="Calibri"/>
                      <w:sz w:val="18"/>
                      <w:szCs w:val="18"/>
                    </w:rPr>
                    <w:t>完整性</w:t>
                  </w:r>
                </w:p>
              </w:tc>
            </w:tr>
            <w:tr w14:paraId="321083F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F4B871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E.</w:t>
                  </w:r>
                </w:p>
              </w:tc>
              <w:tc>
                <w:tcPr>
                  <w:tcW w:w="0" w:type="auto"/>
                  <w:shd w:val="clear" w:color="auto" w:fill="auto"/>
                  <w:tcMar>
                    <w:bottom w:w="150" w:type="dxa"/>
                  </w:tcMar>
                  <w:vAlign w:val="center"/>
                </w:tcPr>
                <w:p w14:paraId="5A931D6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mbria Math" w:hAnsi="Cambria Math" w:eastAsia="Cambria Math" w:cs="Cambria Math"/>
                    </w:rPr>
                  </w:pPr>
                  <w:r>
                    <w:rPr>
                      <w:rFonts w:hint="default" w:ascii="Calibri" w:hAnsi="Calibri" w:eastAsia="Cambria Math" w:cs="Calibri"/>
                      <w:sz w:val="18"/>
                      <w:szCs w:val="18"/>
                    </w:rPr>
                    <w:t>可靠性</w:t>
                  </w:r>
                </w:p>
              </w:tc>
            </w:tr>
          </w:tbl>
          <w:p w14:paraId="1D58A588">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AC</w:t>
            </w:r>
          </w:p>
        </w:tc>
      </w:tr>
    </w:tbl>
    <w:p w14:paraId="45293A8A">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893"/>
        <w:gridCol w:w="13090"/>
      </w:tblGrid>
      <w:tr w14:paraId="58B8B2A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110B705">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62</w:t>
            </w:r>
          </w:p>
        </w:tc>
        <w:tc>
          <w:tcPr>
            <w:tcW w:w="0" w:type="auto"/>
            <w:shd w:val="clear" w:color="auto" w:fill="FFFFFF"/>
            <w:vAlign w:val="center"/>
          </w:tcPr>
          <w:p w14:paraId="600B75C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Calibri" w:hAnsi="Calibri" w:eastAsia="Helvetica" w:cs="Calibri"/>
                <w:i w:val="0"/>
                <w:iCs w:val="0"/>
                <w:caps w:val="0"/>
                <w:color w:val="666666"/>
                <w:spacing w:val="0"/>
                <w:sz w:val="18"/>
                <w:szCs w:val="18"/>
              </w:rPr>
              <w:t>下列属于顺查的审计方法有</w:t>
            </w:r>
          </w:p>
        </w:tc>
      </w:tr>
      <w:tr w14:paraId="09E406B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465"/>
            </w:tblGrid>
            <w:tr w14:paraId="1723D6B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76C8D7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774671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mbria Math" w:hAnsi="Cambria Math" w:eastAsia="Cambria Math" w:cs="Cambria Math"/>
                    </w:rPr>
                  </w:pPr>
                  <w:r>
                    <w:rPr>
                      <w:rFonts w:hint="default" w:ascii="Calibri" w:hAnsi="Calibri" w:eastAsia="Cambria Math" w:cs="Calibri"/>
                      <w:sz w:val="18"/>
                      <w:szCs w:val="18"/>
                    </w:rPr>
                    <w:t>从发货单查至销售发票</w:t>
                  </w:r>
                </w:p>
              </w:tc>
            </w:tr>
            <w:tr w14:paraId="5863C71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65DFCC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551BC9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rFonts w:hint="default" w:ascii="Calibri" w:hAnsi="Calibri" w:cs="Calibri"/>
                      <w:sz w:val="18"/>
                      <w:szCs w:val="18"/>
                    </w:rPr>
                    <w:t>从销售发票查至客户订单</w:t>
                  </w:r>
                </w:p>
              </w:tc>
            </w:tr>
            <w:tr w14:paraId="3487E7F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0D8F3C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235E23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rFonts w:hint="default" w:ascii="Calibri" w:hAnsi="Calibri" w:cs="Calibri"/>
                      <w:sz w:val="18"/>
                      <w:szCs w:val="18"/>
                    </w:rPr>
                    <w:t>将主营业务收入总账与报表核对</w:t>
                  </w:r>
                </w:p>
              </w:tc>
            </w:tr>
            <w:tr w14:paraId="482CBAA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AAFE0A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AE9925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rFonts w:hint="default" w:ascii="Calibri" w:hAnsi="Calibri" w:cs="Calibri"/>
                      <w:sz w:val="18"/>
                      <w:szCs w:val="18"/>
                    </w:rPr>
                    <w:t>将应收账款与主营救务收入两账户互相核对</w:t>
                  </w:r>
                </w:p>
              </w:tc>
            </w:tr>
            <w:tr w14:paraId="4A63635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5D2688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E.</w:t>
                  </w:r>
                </w:p>
              </w:tc>
              <w:tc>
                <w:tcPr>
                  <w:tcW w:w="0" w:type="auto"/>
                  <w:shd w:val="clear" w:color="auto" w:fill="auto"/>
                  <w:tcMar>
                    <w:bottom w:w="150" w:type="dxa"/>
                  </w:tcMar>
                  <w:vAlign w:val="center"/>
                </w:tcPr>
                <w:p w14:paraId="1633E0A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rFonts w:hint="default" w:ascii="Calibri" w:hAnsi="Calibri" w:cs="Calibri"/>
                      <w:sz w:val="18"/>
                      <w:szCs w:val="18"/>
                    </w:rPr>
                    <w:t>根据应收账款账龄分析表函</w:t>
                  </w:r>
                  <w:r>
                    <w:rPr>
                      <w:sz w:val="18"/>
                      <w:szCs w:val="18"/>
                    </w:rPr>
                    <w:t>{</w:t>
                  </w:r>
                  <w:r>
                    <w:rPr>
                      <w:rFonts w:hint="default" w:ascii="Calibri" w:hAnsi="Calibri" w:cs="Calibri"/>
                      <w:sz w:val="18"/>
                      <w:szCs w:val="18"/>
                    </w:rPr>
                    <w:t>正应收账款</w:t>
                  </w:r>
                </w:p>
              </w:tc>
            </w:tr>
          </w:tbl>
          <w:p w14:paraId="6F3F58BE">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AC</w:t>
            </w:r>
          </w:p>
        </w:tc>
      </w:tr>
    </w:tbl>
    <w:p w14:paraId="194EAC6A">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767"/>
        <w:gridCol w:w="13216"/>
      </w:tblGrid>
      <w:tr w14:paraId="508F81B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81329DF">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63</w:t>
            </w:r>
          </w:p>
        </w:tc>
        <w:tc>
          <w:tcPr>
            <w:tcW w:w="0" w:type="auto"/>
            <w:shd w:val="clear" w:color="auto" w:fill="FFFFFF"/>
            <w:vAlign w:val="center"/>
          </w:tcPr>
          <w:p w14:paraId="14641E7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Calibri" w:hAnsi="Calibri" w:eastAsia="Helvetica" w:cs="Calibri"/>
                <w:i w:val="0"/>
                <w:iCs w:val="0"/>
                <w:caps w:val="0"/>
                <w:color w:val="666666"/>
                <w:spacing w:val="0"/>
                <w:sz w:val="18"/>
                <w:szCs w:val="18"/>
              </w:rPr>
              <w:t>下列有关注册会计师审计的说法中，芷确的有</w:t>
            </w:r>
          </w:p>
        </w:tc>
      </w:tr>
      <w:tr w14:paraId="03DD124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4725"/>
            </w:tblGrid>
            <w:tr w14:paraId="75517DC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1FB970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4DC6B24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rFonts w:hint="default" w:ascii="Calibri" w:hAnsi="Calibri" w:cs="Calibri"/>
                      <w:sz w:val="18"/>
                      <w:szCs w:val="18"/>
                    </w:rPr>
                    <w:t>注册会计师审计是一种有偿审计</w:t>
                  </w:r>
                </w:p>
              </w:tc>
            </w:tr>
            <w:tr w14:paraId="023D740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42BBE5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11A860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mbria Math" w:hAnsi="Cambria Math" w:eastAsia="Cambria Math" w:cs="Cambria Math"/>
                    </w:rPr>
                  </w:pPr>
                  <w:r>
                    <w:rPr>
                      <w:rFonts w:hint="default" w:ascii="Calibri" w:hAnsi="Calibri" w:eastAsia="Cambria Math" w:cs="Calibri"/>
                      <w:sz w:val="18"/>
                      <w:szCs w:val="18"/>
                    </w:rPr>
                    <w:t>注册会计师在执行审计工作时必须利甩内部审计的工作成果</w:t>
                  </w:r>
                </w:p>
              </w:tc>
            </w:tr>
            <w:tr w14:paraId="42BCFC9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9CD6D7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669AA2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mbria Math" w:hAnsi="Cambria Math" w:eastAsia="Cambria Math" w:cs="Cambria Math"/>
                    </w:rPr>
                  </w:pPr>
                  <w:r>
                    <w:rPr>
                      <w:rFonts w:hint="default" w:ascii="Calibri" w:hAnsi="Calibri" w:eastAsia="Cambria Math" w:cs="Calibri"/>
                      <w:sz w:val="18"/>
                      <w:szCs w:val="18"/>
                    </w:rPr>
                    <w:t>注册会计师审计就是注册会计师代表本人实施的审计</w:t>
                  </w:r>
                </w:p>
              </w:tc>
            </w:tr>
            <w:tr w14:paraId="36150B1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6D3750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5CADED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mbria Math" w:hAnsi="Cambria Math" w:eastAsia="Cambria Math" w:cs="Cambria Math"/>
                    </w:rPr>
                  </w:pPr>
                  <w:r>
                    <w:rPr>
                      <w:rFonts w:hint="default" w:ascii="Calibri" w:hAnsi="Calibri" w:eastAsia="Cambria Math" w:cs="Calibri"/>
                      <w:sz w:val="18"/>
                      <w:szCs w:val="18"/>
                    </w:rPr>
                    <w:t>注册会计师审计是事中审计</w:t>
                  </w:r>
                </w:p>
              </w:tc>
            </w:tr>
            <w:tr w14:paraId="52AC27E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DFC3F6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E.</w:t>
                  </w:r>
                </w:p>
              </w:tc>
              <w:tc>
                <w:tcPr>
                  <w:tcW w:w="0" w:type="auto"/>
                  <w:shd w:val="clear" w:color="auto" w:fill="auto"/>
                  <w:tcMar>
                    <w:bottom w:w="150" w:type="dxa"/>
                  </w:tcMar>
                  <w:vAlign w:val="center"/>
                </w:tcPr>
                <w:p w14:paraId="3D41E83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rFonts w:hint="default" w:ascii="Calibri" w:hAnsi="Calibri" w:cs="Calibri"/>
                      <w:sz w:val="18"/>
                      <w:szCs w:val="18"/>
                    </w:rPr>
                    <w:t>注册会计师审计体现为双向独立</w:t>
                  </w:r>
                </w:p>
              </w:tc>
            </w:tr>
          </w:tbl>
          <w:p w14:paraId="3F9C973E">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AE</w:t>
            </w:r>
          </w:p>
        </w:tc>
      </w:tr>
    </w:tbl>
    <w:p w14:paraId="4B41B98B">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E606D4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68DCB3C">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64</w:t>
            </w:r>
          </w:p>
        </w:tc>
        <w:tc>
          <w:tcPr>
            <w:tcW w:w="0" w:type="auto"/>
            <w:shd w:val="clear" w:color="auto" w:fill="FFFFFF"/>
            <w:vAlign w:val="center"/>
          </w:tcPr>
          <w:p w14:paraId="7906260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mbria Math" w:hAnsi="Cambria Math" w:eastAsia="Cambria Math" w:cs="Cambria Math"/>
              </w:rPr>
            </w:pPr>
            <w:r>
              <w:rPr>
                <w:rFonts w:hint="default" w:ascii="Calibri" w:hAnsi="Calibri" w:eastAsia="Cambria Math" w:cs="Calibri"/>
                <w:i w:val="0"/>
                <w:iCs w:val="0"/>
                <w:caps w:val="0"/>
                <w:color w:val="666666"/>
                <w:spacing w:val="0"/>
                <w:sz w:val="18"/>
                <w:szCs w:val="18"/>
              </w:rPr>
              <w:t>库存现金监盘时，最好选择在</w:t>
            </w:r>
          </w:p>
        </w:tc>
      </w:tr>
      <w:tr w14:paraId="67D0403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845"/>
            </w:tblGrid>
            <w:tr w14:paraId="1168830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275515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084983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mbria Math" w:hAnsi="Cambria Math" w:eastAsia="Cambria Math" w:cs="Cambria Math"/>
                    </w:rPr>
                  </w:pPr>
                  <w:r>
                    <w:rPr>
                      <w:rFonts w:hint="default" w:ascii="Calibri" w:hAnsi="Calibri" w:eastAsia="Cambria Math" w:cs="Calibri"/>
                      <w:sz w:val="18"/>
                      <w:szCs w:val="18"/>
                    </w:rPr>
                    <w:t>上午上班前</w:t>
                  </w:r>
                </w:p>
              </w:tc>
            </w:tr>
            <w:tr w14:paraId="75DC90E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976FEC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1B4E64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mbria Math" w:hAnsi="Cambria Math" w:eastAsia="Cambria Math" w:cs="Cambria Math"/>
                    </w:rPr>
                  </w:pPr>
                  <w:r>
                    <w:rPr>
                      <w:rFonts w:hint="default" w:ascii="Calibri" w:hAnsi="Calibri" w:eastAsia="Cambria Math" w:cs="Calibri"/>
                      <w:sz w:val="18"/>
                      <w:szCs w:val="18"/>
                    </w:rPr>
                    <w:t>下午下班时</w:t>
                  </w:r>
                </w:p>
              </w:tc>
            </w:tr>
            <w:tr w14:paraId="67C4309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47BD4E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161ADFB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mbria Math" w:hAnsi="Cambria Math" w:eastAsia="Cambria Math" w:cs="Cambria Math"/>
                    </w:rPr>
                  </w:pPr>
                  <w:r>
                    <w:rPr>
                      <w:rFonts w:hint="default" w:ascii="Calibri" w:hAnsi="Calibri" w:eastAsia="Cambria Math" w:cs="Calibri"/>
                      <w:sz w:val="18"/>
                      <w:szCs w:val="18"/>
                    </w:rPr>
                    <w:t>资产负债表日</w:t>
                  </w:r>
                </w:p>
              </w:tc>
            </w:tr>
            <w:tr w14:paraId="2B4341D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ACA433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2FDD21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mbria Math" w:hAnsi="Cambria Math" w:eastAsia="Cambria Math" w:cs="Cambria Math"/>
                    </w:rPr>
                  </w:pPr>
                  <w:r>
                    <w:rPr>
                      <w:rFonts w:hint="default" w:ascii="Calibri" w:hAnsi="Calibri" w:eastAsia="Cambria Math" w:cs="Calibri"/>
                      <w:sz w:val="18"/>
                      <w:szCs w:val="18"/>
                    </w:rPr>
                    <w:t>上午上班后</w:t>
                  </w:r>
                </w:p>
              </w:tc>
            </w:tr>
            <w:tr w14:paraId="00A9690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CE3C82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E.</w:t>
                  </w:r>
                </w:p>
              </w:tc>
              <w:tc>
                <w:tcPr>
                  <w:tcW w:w="0" w:type="auto"/>
                  <w:shd w:val="clear" w:color="auto" w:fill="auto"/>
                  <w:tcMar>
                    <w:bottom w:w="150" w:type="dxa"/>
                  </w:tcMar>
                  <w:vAlign w:val="center"/>
                </w:tcPr>
                <w:p w14:paraId="3DF167D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rFonts w:hint="default" w:ascii="Calibri" w:hAnsi="Calibri" w:cs="Calibri"/>
                      <w:sz w:val="18"/>
                      <w:szCs w:val="18"/>
                    </w:rPr>
                    <w:t>与银行存款函证同一天</w:t>
                  </w:r>
                </w:p>
              </w:tc>
            </w:tr>
          </w:tbl>
          <w:p w14:paraId="1A59CDC3">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AB</w:t>
            </w:r>
          </w:p>
        </w:tc>
      </w:tr>
    </w:tbl>
    <w:p w14:paraId="0B3FF6F8">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867"/>
        <w:gridCol w:w="13116"/>
      </w:tblGrid>
      <w:tr w14:paraId="40CC3D3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1C5ABE7">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65</w:t>
            </w:r>
          </w:p>
        </w:tc>
        <w:tc>
          <w:tcPr>
            <w:tcW w:w="0" w:type="auto"/>
            <w:shd w:val="clear" w:color="auto" w:fill="FFFFFF"/>
            <w:vAlign w:val="center"/>
          </w:tcPr>
          <w:p w14:paraId="0FC5495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mbria Math" w:hAnsi="Cambria Math" w:eastAsia="Cambria Math" w:cs="Cambria Math"/>
              </w:rPr>
            </w:pPr>
            <w:r>
              <w:rPr>
                <w:rFonts w:hint="default" w:ascii="Calibri" w:hAnsi="Calibri" w:eastAsia="Cambria Math" w:cs="Calibri"/>
                <w:i w:val="0"/>
                <w:iCs w:val="0"/>
                <w:caps w:val="0"/>
                <w:color w:val="666666"/>
                <w:spacing w:val="0"/>
                <w:sz w:val="18"/>
                <w:szCs w:val="18"/>
              </w:rPr>
              <w:t>下列关于审计质量控制的叙述，正确的有</w:t>
            </w:r>
          </w:p>
        </w:tc>
      </w:tr>
      <w:tr w14:paraId="17DCE47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4905"/>
            </w:tblGrid>
            <w:tr w14:paraId="33A0F9F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F7D221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8DE0EA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mbria Math" w:hAnsi="Cambria Math" w:eastAsia="Cambria Math" w:cs="Cambria Math"/>
                    </w:rPr>
                  </w:pPr>
                  <w:r>
                    <w:rPr>
                      <w:rFonts w:hint="default" w:ascii="Calibri" w:hAnsi="Calibri" w:eastAsia="Cambria Math" w:cs="Calibri"/>
                      <w:sz w:val="18"/>
                      <w:szCs w:val="18"/>
                    </w:rPr>
                    <w:t>会计师事务所应当树立市场为导向的意识</w:t>
                  </w:r>
                </w:p>
              </w:tc>
            </w:tr>
            <w:tr w14:paraId="0DD6EB4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CBE6E2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4105D2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mbria Math" w:hAnsi="Cambria Math" w:eastAsia="Cambria Math" w:cs="Cambria Math"/>
                    </w:rPr>
                  </w:pPr>
                  <w:r>
                    <w:rPr>
                      <w:rFonts w:hint="default" w:ascii="Calibri" w:hAnsi="Calibri" w:eastAsia="Cambria Math" w:cs="Calibri"/>
                      <w:sz w:val="18"/>
                      <w:szCs w:val="18"/>
                    </w:rPr>
                    <w:t>项目经理是质量控制的最终责任人</w:t>
                  </w:r>
                </w:p>
              </w:tc>
            </w:tr>
            <w:tr w14:paraId="5507DBE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EE9C67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48E94A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rFonts w:hint="default" w:ascii="Calibri" w:hAnsi="Calibri" w:cs="Calibri"/>
                      <w:sz w:val="18"/>
                      <w:szCs w:val="18"/>
                    </w:rPr>
                    <w:t>监控属于定期检查的方式</w:t>
                  </w:r>
                </w:p>
              </w:tc>
            </w:tr>
            <w:tr w14:paraId="1EE2A28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F9BEA4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B900D2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rFonts w:hint="default" w:ascii="Calibri" w:hAnsi="Calibri" w:cs="Calibri"/>
                      <w:sz w:val="18"/>
                      <w:szCs w:val="18"/>
                    </w:rPr>
                    <w:t>会计师事务所在业务承接过程中考虑客户的诚信度</w:t>
                  </w:r>
                </w:p>
              </w:tc>
            </w:tr>
            <w:tr w14:paraId="5957A24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5F935C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E.</w:t>
                  </w:r>
                </w:p>
              </w:tc>
              <w:tc>
                <w:tcPr>
                  <w:tcW w:w="0" w:type="auto"/>
                  <w:shd w:val="clear" w:color="auto" w:fill="auto"/>
                  <w:tcMar>
                    <w:bottom w:w="150" w:type="dxa"/>
                  </w:tcMar>
                  <w:vAlign w:val="center"/>
                </w:tcPr>
                <w:p w14:paraId="2E18DE5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rFonts w:hint="default" w:ascii="Calibri" w:hAnsi="Calibri" w:cs="Calibri"/>
                      <w:sz w:val="18"/>
                      <w:szCs w:val="18"/>
                    </w:rPr>
                    <w:t>指导、监督与复核不是会计师事务所业务执行环节的质量控制</w:t>
                  </w:r>
                </w:p>
              </w:tc>
            </w:tr>
          </w:tbl>
          <w:p w14:paraId="27F358F5">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CD</w:t>
            </w:r>
          </w:p>
        </w:tc>
      </w:tr>
    </w:tbl>
    <w:p w14:paraId="7388B08D">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B470BC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F9463FC">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66</w:t>
            </w:r>
          </w:p>
        </w:tc>
        <w:tc>
          <w:tcPr>
            <w:tcW w:w="0" w:type="auto"/>
            <w:shd w:val="clear" w:color="auto" w:fill="FFFFFF"/>
            <w:vAlign w:val="center"/>
          </w:tcPr>
          <w:p w14:paraId="6C4D652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mbria Math" w:hAnsi="Cambria Math" w:eastAsia="Cambria Math" w:cs="Cambria Math"/>
              </w:rPr>
            </w:pPr>
            <w:r>
              <w:rPr>
                <w:rFonts w:hint="default" w:ascii="Calibri" w:hAnsi="Calibri" w:eastAsia="Cambria Math" w:cs="Calibri"/>
                <w:i w:val="0"/>
                <w:iCs w:val="0"/>
                <w:caps w:val="0"/>
                <w:color w:val="666666"/>
                <w:spacing w:val="0"/>
                <w:sz w:val="18"/>
                <w:szCs w:val="18"/>
              </w:rPr>
              <w:t>对于注册会计师的欺诈行为，法院可判其</w:t>
            </w:r>
          </w:p>
        </w:tc>
      </w:tr>
      <w:tr w14:paraId="4DEB5CB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665"/>
            </w:tblGrid>
            <w:tr w14:paraId="2917806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207304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A7D243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mbria Math" w:hAnsi="Cambria Math" w:eastAsia="Cambria Math" w:cs="Cambria Math"/>
                    </w:rPr>
                  </w:pPr>
                  <w:r>
                    <w:rPr>
                      <w:rFonts w:hint="default" w:ascii="Calibri" w:hAnsi="Calibri" w:eastAsia="Cambria Math" w:cs="Calibri"/>
                      <w:sz w:val="18"/>
                      <w:szCs w:val="18"/>
                    </w:rPr>
                    <w:t>没有过失</w:t>
                  </w:r>
                </w:p>
              </w:tc>
            </w:tr>
            <w:tr w14:paraId="04F5E6A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28962A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79604E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mbria Math" w:hAnsi="Cambria Math" w:eastAsia="Cambria Math" w:cs="Cambria Math"/>
                    </w:rPr>
                  </w:pPr>
                  <w:r>
                    <w:rPr>
                      <w:rFonts w:hint="default" w:ascii="Calibri" w:hAnsi="Calibri" w:eastAsia="Cambria Math" w:cs="Calibri"/>
                      <w:sz w:val="18"/>
                      <w:szCs w:val="18"/>
                    </w:rPr>
                    <w:t>民事责任和刑事责任</w:t>
                  </w:r>
                </w:p>
              </w:tc>
            </w:tr>
            <w:tr w14:paraId="5A0FDA4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3A3E03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0929E4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mbria Math" w:hAnsi="Cambria Math" w:eastAsia="Cambria Math" w:cs="Cambria Math"/>
                    </w:rPr>
                  </w:pPr>
                  <w:r>
                    <w:rPr>
                      <w:rFonts w:hint="default" w:ascii="Calibri" w:hAnsi="Calibri" w:eastAsia="Cambria Math" w:cs="Calibri"/>
                      <w:sz w:val="18"/>
                      <w:szCs w:val="18"/>
                    </w:rPr>
                    <w:t>只有民事责任</w:t>
                  </w:r>
                </w:p>
              </w:tc>
            </w:tr>
            <w:tr w14:paraId="46DE868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334372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AFBCAE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rFonts w:hint="default" w:ascii="Calibri" w:hAnsi="Calibri" w:cs="Calibri"/>
                      <w:sz w:val="18"/>
                      <w:szCs w:val="18"/>
                    </w:rPr>
                    <w:t>只有刑事责任</w:t>
                  </w:r>
                </w:p>
              </w:tc>
            </w:tr>
          </w:tbl>
          <w:p w14:paraId="040AB924">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56965685">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933"/>
        <w:gridCol w:w="13050"/>
      </w:tblGrid>
      <w:tr w14:paraId="733B034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78BECF6">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67</w:t>
            </w:r>
          </w:p>
        </w:tc>
        <w:tc>
          <w:tcPr>
            <w:tcW w:w="0" w:type="auto"/>
            <w:shd w:val="clear" w:color="auto" w:fill="FFFFFF"/>
            <w:vAlign w:val="center"/>
          </w:tcPr>
          <w:p w14:paraId="3F271B2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mbria Math" w:hAnsi="Cambria Math" w:eastAsia="Cambria Math" w:cs="Cambria Math"/>
              </w:rPr>
            </w:pPr>
            <w:r>
              <w:rPr>
                <w:rFonts w:hint="default" w:ascii="Calibri" w:hAnsi="Calibri" w:eastAsia="Cambria Math" w:cs="Calibri"/>
                <w:i w:val="0"/>
                <w:iCs w:val="0"/>
                <w:caps w:val="0"/>
                <w:color w:val="666666"/>
                <w:spacing w:val="0"/>
                <w:sz w:val="18"/>
                <w:szCs w:val="18"/>
              </w:rPr>
              <w:t>专业胜任能力的基本原则要求注册会计师应做到</w:t>
            </w:r>
          </w:p>
        </w:tc>
      </w:tr>
      <w:tr w14:paraId="3589935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6165"/>
            </w:tblGrid>
            <w:tr w14:paraId="57CAF69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96A899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E357C4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rFonts w:hint="default" w:ascii="Calibri" w:hAnsi="Calibri" w:cs="Calibri"/>
                      <w:sz w:val="18"/>
                      <w:szCs w:val="18"/>
                    </w:rPr>
                    <w:t>在法规允许情况下可以进行或有收费</w:t>
                  </w:r>
                </w:p>
              </w:tc>
            </w:tr>
            <w:tr w14:paraId="3F311D7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6B0FC0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6A9E18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mbria Math" w:hAnsi="Cambria Math" w:eastAsia="Cambria Math" w:cs="Cambria Math"/>
                    </w:rPr>
                  </w:pPr>
                  <w:r>
                    <w:rPr>
                      <w:rFonts w:hint="default" w:ascii="Calibri" w:hAnsi="Calibri" w:eastAsia="Cambria Math" w:cs="Calibri"/>
                      <w:sz w:val="18"/>
                      <w:szCs w:val="18"/>
                    </w:rPr>
                    <w:t>如果不能保持和提高专业胜任能力，应当主动降低收费标准</w:t>
                  </w:r>
                </w:p>
              </w:tc>
            </w:tr>
            <w:tr w14:paraId="3856D10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A29D7E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1BD21FB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mbria Math" w:hAnsi="Cambria Math" w:eastAsia="Cambria Math" w:cs="Cambria Math"/>
                    </w:rPr>
                  </w:pPr>
                  <w:r>
                    <w:rPr>
                      <w:rFonts w:hint="default" w:ascii="Calibri" w:hAnsi="Calibri" w:eastAsia="Cambria Math" w:cs="Calibri"/>
                      <w:sz w:val="18"/>
                      <w:szCs w:val="18"/>
                    </w:rPr>
                    <w:t>取得会计专业硕士学位</w:t>
                  </w:r>
                </w:p>
              </w:tc>
            </w:tr>
            <w:tr w14:paraId="7A6FBF4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47D003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92A8AC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rFonts w:hint="default" w:ascii="Calibri" w:hAnsi="Calibri" w:cs="Calibri"/>
                      <w:sz w:val="18"/>
                      <w:szCs w:val="18"/>
                    </w:rPr>
                    <w:t>不承接自己不能胜任的业务</w:t>
                  </w:r>
                </w:p>
              </w:tc>
            </w:tr>
            <w:tr w14:paraId="7518F86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B235F2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E.</w:t>
                  </w:r>
                </w:p>
              </w:tc>
              <w:tc>
                <w:tcPr>
                  <w:tcW w:w="0" w:type="auto"/>
                  <w:shd w:val="clear" w:color="auto" w:fill="auto"/>
                  <w:tcMar>
                    <w:bottom w:w="150" w:type="dxa"/>
                  </w:tcMar>
                  <w:vAlign w:val="center"/>
                </w:tcPr>
                <w:p w14:paraId="5B7F89B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mbria Math" w:hAnsi="Cambria Math" w:eastAsia="Cambria Math" w:cs="Cambria Math"/>
                    </w:rPr>
                  </w:pPr>
                  <w:r>
                    <w:rPr>
                      <w:rFonts w:hint="default" w:ascii="Calibri" w:hAnsi="Calibri" w:eastAsia="Cambria Math" w:cs="Calibri"/>
                      <w:sz w:val="18"/>
                      <w:szCs w:val="18"/>
                    </w:rPr>
                    <w:t>注册会计师不仅要具有专业知识、技能和经验，而且应经济、有效地完成业务</w:t>
                  </w:r>
                </w:p>
              </w:tc>
            </w:tr>
          </w:tbl>
          <w:p w14:paraId="42072ED0">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DE</w:t>
            </w:r>
          </w:p>
        </w:tc>
      </w:tr>
    </w:tbl>
    <w:p w14:paraId="4653B77A">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85A7B7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F7BD297">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68</w:t>
            </w:r>
          </w:p>
        </w:tc>
        <w:tc>
          <w:tcPr>
            <w:tcW w:w="0" w:type="auto"/>
            <w:shd w:val="clear" w:color="auto" w:fill="FFFFFF"/>
            <w:vAlign w:val="center"/>
          </w:tcPr>
          <w:p w14:paraId="3265FC9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mbria Math" w:hAnsi="Cambria Math" w:eastAsia="Cambria Math" w:cs="Cambria Math"/>
              </w:rPr>
            </w:pPr>
            <w:r>
              <w:rPr>
                <w:rFonts w:hint="default" w:ascii="Calibri" w:hAnsi="Calibri" w:eastAsia="Cambria Math" w:cs="Calibri"/>
                <w:i w:val="0"/>
                <w:iCs w:val="0"/>
                <w:caps w:val="0"/>
                <w:color w:val="666666"/>
                <w:spacing w:val="0"/>
                <w:sz w:val="18"/>
                <w:szCs w:val="18"/>
              </w:rPr>
              <w:t>财务报表审计、经营审计和合规性审计的分类依据是</w:t>
            </w:r>
          </w:p>
        </w:tc>
      </w:tr>
      <w:tr w14:paraId="348EA18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305"/>
            </w:tblGrid>
            <w:tr w14:paraId="4B14DE1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blCellSpacing w:w="15" w:type="dxa"/>
              </w:trPr>
              <w:tc>
                <w:tcPr>
                  <w:tcW w:w="600" w:type="dxa"/>
                  <w:shd w:val="clear" w:color="auto" w:fill="auto"/>
                  <w:tcMar>
                    <w:bottom w:w="150" w:type="dxa"/>
                  </w:tcMar>
                  <w:vAlign w:val="center"/>
                </w:tcPr>
                <w:p w14:paraId="576DA7A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448C4A2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mbria Math" w:hAnsi="Cambria Math" w:eastAsia="Cambria Math" w:cs="Cambria Math"/>
                    </w:rPr>
                  </w:pPr>
                  <w:r>
                    <w:rPr>
                      <w:rFonts w:hint="default" w:ascii="Calibri" w:hAnsi="Calibri" w:eastAsia="Cambria Math" w:cs="Calibri"/>
                      <w:sz w:val="18"/>
                      <w:szCs w:val="18"/>
                    </w:rPr>
                    <w:t>审计主体</w:t>
                  </w:r>
                </w:p>
              </w:tc>
            </w:tr>
            <w:tr w14:paraId="6967E18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8B1E65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A89DC9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mbria Math" w:hAnsi="Cambria Math" w:eastAsia="Cambria Math" w:cs="Cambria Math"/>
                    </w:rPr>
                  </w:pPr>
                  <w:r>
                    <w:rPr>
                      <w:rFonts w:hint="default" w:ascii="Calibri" w:hAnsi="Calibri" w:eastAsia="Cambria Math" w:cs="Calibri"/>
                      <w:sz w:val="18"/>
                      <w:szCs w:val="18"/>
                    </w:rPr>
                    <w:t>审计目的和内容</w:t>
                  </w:r>
                </w:p>
              </w:tc>
            </w:tr>
            <w:tr w14:paraId="15E1172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406736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1F81C04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mbria Math" w:hAnsi="Cambria Math" w:eastAsia="Cambria Math" w:cs="Cambria Math"/>
                    </w:rPr>
                  </w:pPr>
                  <w:r>
                    <w:rPr>
                      <w:rFonts w:hint="default" w:ascii="Calibri" w:hAnsi="Calibri" w:eastAsia="Cambria Math" w:cs="Calibri"/>
                      <w:sz w:val="18"/>
                      <w:szCs w:val="18"/>
                    </w:rPr>
                    <w:t>审计实施的时间</w:t>
                  </w:r>
                </w:p>
              </w:tc>
            </w:tr>
            <w:tr w14:paraId="069EFEF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rPr>
                <w:tblCellSpacing w:w="15" w:type="dxa"/>
              </w:trPr>
              <w:tc>
                <w:tcPr>
                  <w:tcW w:w="600" w:type="dxa"/>
                  <w:shd w:val="clear" w:color="auto" w:fill="auto"/>
                  <w:tcMar>
                    <w:bottom w:w="150" w:type="dxa"/>
                  </w:tcMar>
                  <w:vAlign w:val="center"/>
                </w:tcPr>
                <w:p w14:paraId="1EFD12F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3A85AA8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mbria Math" w:hAnsi="Cambria Math" w:eastAsia="Cambria Math" w:cs="Cambria Math"/>
                    </w:rPr>
                  </w:pPr>
                  <w:r>
                    <w:rPr>
                      <w:rFonts w:hint="default" w:ascii="Calibri" w:hAnsi="Calibri" w:eastAsia="Cambria Math" w:cs="Calibri"/>
                      <w:sz w:val="18"/>
                      <w:szCs w:val="18"/>
                    </w:rPr>
                    <w:t>审计实施的方式</w:t>
                  </w:r>
                </w:p>
              </w:tc>
            </w:tr>
          </w:tbl>
          <w:p w14:paraId="74086867">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0006C644">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1376AA1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7F7EF59">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69</w:t>
            </w:r>
          </w:p>
        </w:tc>
        <w:tc>
          <w:tcPr>
            <w:tcW w:w="0" w:type="auto"/>
            <w:shd w:val="clear" w:color="auto" w:fill="FFFFFF"/>
            <w:vAlign w:val="center"/>
          </w:tcPr>
          <w:p w14:paraId="4E30DFD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mbria Math" w:hAnsi="Cambria Math" w:eastAsia="Cambria Math" w:cs="Cambria Math"/>
              </w:rPr>
            </w:pPr>
            <w:r>
              <w:rPr>
                <w:rFonts w:hint="default" w:ascii="Calibri" w:hAnsi="Calibri" w:eastAsia="Cambria Math" w:cs="Calibri"/>
                <w:i w:val="0"/>
                <w:iCs w:val="0"/>
                <w:caps w:val="0"/>
                <w:color w:val="666666"/>
                <w:spacing w:val="0"/>
                <w:sz w:val="18"/>
                <w:szCs w:val="18"/>
              </w:rPr>
              <w:t>注船会计师审计方法的调整，主要是随着</w:t>
            </w:r>
          </w:p>
        </w:tc>
      </w:tr>
      <w:tr w14:paraId="2DED883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346"/>
            </w:tblGrid>
            <w:tr w14:paraId="4BB74A0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blCellSpacing w:w="15" w:type="dxa"/>
              </w:trPr>
              <w:tc>
                <w:tcPr>
                  <w:tcW w:w="600" w:type="dxa"/>
                  <w:shd w:val="clear" w:color="auto" w:fill="auto"/>
                  <w:tcMar>
                    <w:bottom w:w="150" w:type="dxa"/>
                  </w:tcMar>
                  <w:vAlign w:val="center"/>
                </w:tcPr>
                <w:p w14:paraId="217D093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DD17D3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rFonts w:hint="default" w:ascii="Calibri" w:hAnsi="Calibri" w:cs="Calibri"/>
                      <w:sz w:val="18"/>
                      <w:szCs w:val="18"/>
                    </w:rPr>
                    <w:t> 审计对象的变化</w:t>
                  </w:r>
                </w:p>
              </w:tc>
            </w:tr>
            <w:tr w14:paraId="0BCD113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F98490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F0BF92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rFonts w:hint="default" w:ascii="Calibri" w:hAnsi="Calibri" w:cs="Calibri"/>
                      <w:sz w:val="18"/>
                      <w:szCs w:val="18"/>
                    </w:rPr>
                    <w:t> 审计目标的变化</w:t>
                  </w:r>
                </w:p>
              </w:tc>
            </w:tr>
            <w:tr w14:paraId="6AF5B43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912240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B59BF4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rFonts w:hint="default" w:ascii="Calibri" w:hAnsi="Calibri" w:cs="Calibri"/>
                      <w:sz w:val="18"/>
                      <w:szCs w:val="18"/>
                    </w:rPr>
                    <w:t> 审计环境的变化</w:t>
                  </w:r>
                </w:p>
              </w:tc>
            </w:tr>
            <w:tr w14:paraId="0086068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C4D747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9B9898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rFonts w:hint="default" w:ascii="Calibri" w:hAnsi="Calibri" w:cs="Calibri"/>
                      <w:sz w:val="18"/>
                      <w:szCs w:val="18"/>
                    </w:rPr>
                    <w:t> 审计责任的变化</w:t>
                  </w:r>
                </w:p>
              </w:tc>
            </w:tr>
          </w:tbl>
          <w:p w14:paraId="2579D98B">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2A6A1085">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5A07725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F9B6FF9">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70</w:t>
            </w:r>
          </w:p>
        </w:tc>
        <w:tc>
          <w:tcPr>
            <w:tcW w:w="0" w:type="auto"/>
            <w:shd w:val="clear" w:color="auto" w:fill="FFFFFF"/>
            <w:vAlign w:val="center"/>
          </w:tcPr>
          <w:p w14:paraId="401C46C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mbria Math" w:hAnsi="Cambria Math" w:eastAsia="Cambria Math" w:cs="Cambria Math"/>
              </w:rPr>
            </w:pPr>
            <w:r>
              <w:rPr>
                <w:rFonts w:hint="default" w:ascii="Calibri" w:hAnsi="Calibri" w:eastAsia="Cambria Math" w:cs="Calibri"/>
                <w:i w:val="0"/>
                <w:iCs w:val="0"/>
                <w:caps w:val="0"/>
                <w:color w:val="666666"/>
                <w:spacing w:val="0"/>
                <w:sz w:val="18"/>
                <w:szCs w:val="18"/>
              </w:rPr>
              <w:t>经被审计单位之手递交给注册会计师的外部证据有</w:t>
            </w:r>
          </w:p>
        </w:tc>
      </w:tr>
      <w:tr w14:paraId="540F2EE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485"/>
            </w:tblGrid>
            <w:tr w14:paraId="6CC255C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1197B7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2377AF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mbria Math" w:hAnsi="Cambria Math" w:eastAsia="Cambria Math" w:cs="Cambria Math"/>
                    </w:rPr>
                  </w:pPr>
                  <w:r>
                    <w:rPr>
                      <w:rFonts w:hint="default" w:ascii="Calibri" w:hAnsi="Calibri" w:eastAsia="Cambria Math" w:cs="Calibri"/>
                      <w:sz w:val="18"/>
                      <w:szCs w:val="18"/>
                    </w:rPr>
                    <w:t>应收账款函证回函</w:t>
                  </w:r>
                </w:p>
              </w:tc>
            </w:tr>
            <w:tr w14:paraId="49CD52D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792261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FACFD1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mbria Math" w:hAnsi="Cambria Math" w:eastAsia="Cambria Math" w:cs="Cambria Math"/>
                    </w:rPr>
                  </w:pPr>
                  <w:r>
                    <w:rPr>
                      <w:rFonts w:hint="default" w:ascii="Calibri" w:hAnsi="Calibri" w:eastAsia="Cambria Math" w:cs="Calibri"/>
                      <w:sz w:val="18"/>
                      <w:szCs w:val="18"/>
                    </w:rPr>
                    <w:t>律师证明函件</w:t>
                  </w:r>
                </w:p>
              </w:tc>
            </w:tr>
            <w:tr w14:paraId="40937F0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D1D91F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913516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mbria Math" w:hAnsi="Cambria Math" w:eastAsia="Cambria Math" w:cs="Cambria Math"/>
                    </w:rPr>
                  </w:pPr>
                  <w:r>
                    <w:rPr>
                      <w:rFonts w:hint="default" w:ascii="Calibri" w:hAnsi="Calibri" w:eastAsia="Cambria Math" w:cs="Calibri"/>
                      <w:sz w:val="18"/>
                      <w:szCs w:val="18"/>
                    </w:rPr>
                    <w:t>银行对账单</w:t>
                  </w:r>
                </w:p>
              </w:tc>
            </w:tr>
            <w:tr w14:paraId="4F1DC12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D8B5B1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50F7B6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mbria Math" w:hAnsi="Cambria Math" w:eastAsia="Cambria Math" w:cs="Cambria Math"/>
                    </w:rPr>
                  </w:pPr>
                  <w:r>
                    <w:rPr>
                      <w:rFonts w:hint="default" w:ascii="Calibri" w:hAnsi="Calibri" w:eastAsia="Cambria Math" w:cs="Calibri"/>
                      <w:sz w:val="18"/>
                      <w:szCs w:val="18"/>
                    </w:rPr>
                    <w:t>有关的契约及合同</w:t>
                  </w:r>
                </w:p>
              </w:tc>
            </w:tr>
            <w:tr w14:paraId="4385FFC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D7DE16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E.</w:t>
                  </w:r>
                </w:p>
              </w:tc>
              <w:tc>
                <w:tcPr>
                  <w:tcW w:w="0" w:type="auto"/>
                  <w:shd w:val="clear" w:color="auto" w:fill="auto"/>
                  <w:tcMar>
                    <w:bottom w:w="150" w:type="dxa"/>
                  </w:tcMar>
                  <w:vAlign w:val="center"/>
                </w:tcPr>
                <w:p w14:paraId="4BEBD4E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mbria Math" w:hAnsi="Cambria Math" w:eastAsia="Cambria Math" w:cs="Cambria Math"/>
                    </w:rPr>
                  </w:pPr>
                  <w:r>
                    <w:rPr>
                      <w:rFonts w:hint="default" w:ascii="Calibri" w:hAnsi="Calibri" w:eastAsia="Cambria Math" w:cs="Calibri"/>
                      <w:sz w:val="18"/>
                      <w:szCs w:val="18"/>
                    </w:rPr>
                    <w:t>购货发票</w:t>
                  </w:r>
                </w:p>
              </w:tc>
            </w:tr>
          </w:tbl>
          <w:p w14:paraId="255EFE92">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CDE</w:t>
            </w:r>
          </w:p>
        </w:tc>
      </w:tr>
    </w:tbl>
    <w:p w14:paraId="6AA67E34">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E4A9F9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5C12092">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71</w:t>
            </w:r>
          </w:p>
        </w:tc>
        <w:tc>
          <w:tcPr>
            <w:tcW w:w="0" w:type="auto"/>
            <w:shd w:val="clear" w:color="auto" w:fill="FFFFFF"/>
            <w:vAlign w:val="center"/>
          </w:tcPr>
          <w:p w14:paraId="59D2E91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Calibri" w:hAnsi="Calibri" w:eastAsia="Helvetica" w:cs="Calibri"/>
                <w:i w:val="0"/>
                <w:iCs w:val="0"/>
                <w:caps w:val="0"/>
                <w:color w:val="666666"/>
                <w:spacing w:val="0"/>
                <w:sz w:val="18"/>
                <w:szCs w:val="18"/>
              </w:rPr>
              <w:t>无法实施函证的应收账款，审计人员可以实施的最为有效的替代审计程序是</w:t>
            </w:r>
          </w:p>
        </w:tc>
      </w:tr>
      <w:tr w14:paraId="0E7C895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385"/>
            </w:tblGrid>
            <w:tr w14:paraId="0C43FB0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DA3ED5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5C6EAD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mbria Math" w:hAnsi="Cambria Math" w:eastAsia="Cambria Math" w:cs="Cambria Math"/>
                    </w:rPr>
                  </w:pPr>
                  <w:r>
                    <w:rPr>
                      <w:rFonts w:hint="default" w:ascii="Calibri" w:hAnsi="Calibri" w:eastAsia="Cambria Math" w:cs="Calibri"/>
                      <w:sz w:val="18"/>
                      <w:szCs w:val="18"/>
                    </w:rPr>
                    <w:t>进行销售业务的截止性测试</w:t>
                  </w:r>
                </w:p>
              </w:tc>
            </w:tr>
            <w:tr w14:paraId="143534F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6C75FA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4F50D7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mbria Math" w:hAnsi="Cambria Math" w:eastAsia="Cambria Math" w:cs="Cambria Math"/>
                    </w:rPr>
                  </w:pPr>
                  <w:r>
                    <w:rPr>
                      <w:rFonts w:hint="default" w:ascii="Calibri" w:hAnsi="Calibri" w:eastAsia="Cambria Math" w:cs="Calibri"/>
                      <w:sz w:val="18"/>
                      <w:szCs w:val="18"/>
                    </w:rPr>
                    <w:t>扩大控制测试的范围</w:t>
                  </w:r>
                </w:p>
              </w:tc>
            </w:tr>
            <w:tr w14:paraId="66D9EB6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E54A50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13F2575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mbria Math" w:hAnsi="Cambria Math" w:eastAsia="Cambria Math" w:cs="Cambria Math"/>
                    </w:rPr>
                  </w:pPr>
                  <w:r>
                    <w:rPr>
                      <w:rFonts w:hint="default" w:ascii="Calibri" w:hAnsi="Calibri" w:eastAsia="Cambria Math" w:cs="Calibri"/>
                      <w:sz w:val="18"/>
                      <w:szCs w:val="18"/>
                    </w:rPr>
                    <w:t>审查与销售有关的凭证及文件</w:t>
                  </w:r>
                </w:p>
              </w:tc>
            </w:tr>
            <w:tr w14:paraId="7261603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6BFD95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A48CE3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mbria Math" w:hAnsi="Cambria Math" w:eastAsia="Cambria Math" w:cs="Cambria Math"/>
                    </w:rPr>
                  </w:pPr>
                  <w:r>
                    <w:rPr>
                      <w:rFonts w:hint="default" w:ascii="Calibri" w:hAnsi="Calibri" w:eastAsia="Cambria Math" w:cs="Calibri"/>
                      <w:sz w:val="18"/>
                      <w:szCs w:val="18"/>
                    </w:rPr>
                    <w:t>执行分析程序</w:t>
                  </w:r>
                </w:p>
              </w:tc>
            </w:tr>
          </w:tbl>
          <w:p w14:paraId="52A82ADF">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465653F8">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6201EE1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BCB2620">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72</w:t>
            </w:r>
          </w:p>
        </w:tc>
        <w:tc>
          <w:tcPr>
            <w:tcW w:w="0" w:type="auto"/>
            <w:shd w:val="clear" w:color="auto" w:fill="FFFFFF"/>
            <w:vAlign w:val="center"/>
          </w:tcPr>
          <w:p w14:paraId="3FB2FA4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mbria Math" w:hAnsi="Cambria Math" w:eastAsia="Cambria Math" w:cs="Cambria Math"/>
              </w:rPr>
            </w:pPr>
            <w:r>
              <w:rPr>
                <w:rFonts w:hint="default" w:ascii="Calibri" w:hAnsi="Calibri" w:eastAsia="Cambria Math" w:cs="Calibri"/>
                <w:i w:val="0"/>
                <w:iCs w:val="0"/>
                <w:caps w:val="0"/>
                <w:color w:val="666666"/>
                <w:spacing w:val="0"/>
                <w:sz w:val="18"/>
                <w:szCs w:val="18"/>
              </w:rPr>
              <w:t>注册会计师的配偶在被审计单位所从事工作将严重损害独立性的是</w:t>
            </w:r>
          </w:p>
        </w:tc>
      </w:tr>
      <w:tr w14:paraId="73D6348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765"/>
            </w:tblGrid>
            <w:tr w14:paraId="72E9C99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789AF8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44FB2C9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mbria Math" w:hAnsi="Cambria Math" w:eastAsia="Cambria Math" w:cs="Cambria Math"/>
                    </w:rPr>
                  </w:pPr>
                  <w:r>
                    <w:rPr>
                      <w:rFonts w:hint="default" w:ascii="Calibri" w:hAnsi="Calibri" w:eastAsia="Cambria Math" w:cs="Calibri"/>
                      <w:sz w:val="18"/>
                      <w:szCs w:val="18"/>
                    </w:rPr>
                    <w:t>总工程师</w:t>
                  </w:r>
                </w:p>
              </w:tc>
            </w:tr>
            <w:tr w14:paraId="20B5063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82D8FE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69AFCF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mbria Math" w:hAnsi="Cambria Math" w:eastAsia="Cambria Math" w:cs="Cambria Math"/>
                    </w:rPr>
                  </w:pPr>
                  <w:r>
                    <w:rPr>
                      <w:rFonts w:hint="default" w:ascii="Calibri" w:hAnsi="Calibri" w:eastAsia="Cambria Math" w:cs="Calibri"/>
                      <w:sz w:val="18"/>
                      <w:szCs w:val="18"/>
                    </w:rPr>
                    <w:t>统计</w:t>
                  </w:r>
                </w:p>
              </w:tc>
            </w:tr>
            <w:tr w14:paraId="1C9EBCC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7FDC40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F6C5EE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mbria Math" w:hAnsi="Cambria Math" w:eastAsia="Cambria Math" w:cs="Cambria Math"/>
                    </w:rPr>
                  </w:pPr>
                  <w:r>
                    <w:rPr>
                      <w:rFonts w:hint="default" w:ascii="Calibri" w:hAnsi="Calibri" w:eastAsia="Cambria Math" w:cs="Calibri"/>
                      <w:sz w:val="18"/>
                      <w:szCs w:val="18"/>
                    </w:rPr>
                    <w:t>出纳</w:t>
                  </w:r>
                </w:p>
              </w:tc>
            </w:tr>
            <w:tr w14:paraId="634BFBD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1816CB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3173277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rFonts w:hint="default" w:ascii="Calibri" w:hAnsi="Calibri" w:cs="Calibri"/>
                      <w:sz w:val="18"/>
                      <w:szCs w:val="18"/>
                    </w:rPr>
                    <w:t>营销总监</w:t>
                  </w:r>
                </w:p>
              </w:tc>
            </w:tr>
          </w:tbl>
          <w:p w14:paraId="48E3C4F1">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7DB5C85A">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10424D8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DF81742">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73</w:t>
            </w:r>
          </w:p>
        </w:tc>
        <w:tc>
          <w:tcPr>
            <w:tcW w:w="0" w:type="auto"/>
            <w:shd w:val="clear" w:color="auto" w:fill="FFFFFF"/>
            <w:vAlign w:val="center"/>
          </w:tcPr>
          <w:p w14:paraId="42DA008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mbria Math" w:hAnsi="Cambria Math" w:eastAsia="Cambria Math" w:cs="Cambria Math"/>
              </w:rPr>
            </w:pPr>
            <w:r>
              <w:rPr>
                <w:rFonts w:hint="default" w:ascii="Calibri" w:hAnsi="Calibri" w:eastAsia="Cambria Math" w:cs="Calibri"/>
                <w:i w:val="0"/>
                <w:iCs w:val="0"/>
                <w:caps w:val="0"/>
                <w:color w:val="666666"/>
                <w:spacing w:val="0"/>
                <w:sz w:val="18"/>
                <w:szCs w:val="18"/>
              </w:rPr>
              <w:t>审计证据的适当性包括的内容有</w:t>
            </w:r>
          </w:p>
        </w:tc>
      </w:tr>
      <w:tr w14:paraId="6AF22DC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765"/>
            </w:tblGrid>
            <w:tr w14:paraId="6989461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1996E9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C3BB51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mbria Math" w:hAnsi="Cambria Math" w:eastAsia="Cambria Math" w:cs="Cambria Math"/>
                    </w:rPr>
                  </w:pPr>
                  <w:r>
                    <w:rPr>
                      <w:rFonts w:hint="default" w:ascii="Calibri" w:hAnsi="Calibri" w:eastAsia="Cambria Math" w:cs="Calibri"/>
                      <w:sz w:val="18"/>
                      <w:szCs w:val="18"/>
                    </w:rPr>
                    <w:t>完整性</w:t>
                  </w:r>
                </w:p>
              </w:tc>
            </w:tr>
            <w:tr w14:paraId="079ABB2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85B67E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07B316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mbria Math" w:hAnsi="Cambria Math" w:eastAsia="Cambria Math" w:cs="Cambria Math"/>
                    </w:rPr>
                  </w:pPr>
                  <w:r>
                    <w:rPr>
                      <w:rFonts w:hint="default" w:ascii="Calibri" w:hAnsi="Calibri" w:eastAsia="Cambria Math" w:cs="Calibri"/>
                      <w:sz w:val="18"/>
                      <w:szCs w:val="18"/>
                    </w:rPr>
                    <w:t>中立性</w:t>
                  </w:r>
                </w:p>
              </w:tc>
            </w:tr>
            <w:tr w14:paraId="600CD27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8ABF23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E9CE8B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mbria Math" w:hAnsi="Cambria Math" w:eastAsia="Cambria Math" w:cs="Cambria Math"/>
                    </w:rPr>
                  </w:pPr>
                  <w:r>
                    <w:rPr>
                      <w:rFonts w:hint="default" w:ascii="Calibri" w:hAnsi="Calibri" w:eastAsia="Cambria Math" w:cs="Calibri"/>
                      <w:sz w:val="18"/>
                      <w:szCs w:val="18"/>
                    </w:rPr>
                    <w:t>可理解性</w:t>
                  </w:r>
                </w:p>
              </w:tc>
            </w:tr>
            <w:tr w14:paraId="187A6D3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959CDA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CBA927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mbria Math" w:hAnsi="Cambria Math" w:eastAsia="Cambria Math" w:cs="Cambria Math"/>
                    </w:rPr>
                  </w:pPr>
                  <w:r>
                    <w:rPr>
                      <w:rFonts w:hint="default" w:ascii="Calibri" w:hAnsi="Calibri" w:eastAsia="Cambria Math" w:cs="Calibri"/>
                      <w:sz w:val="18"/>
                      <w:szCs w:val="18"/>
                    </w:rPr>
                    <w:t>相关性</w:t>
                  </w:r>
                </w:p>
              </w:tc>
            </w:tr>
            <w:tr w14:paraId="23B3E55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66F356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E.</w:t>
                  </w:r>
                </w:p>
              </w:tc>
              <w:tc>
                <w:tcPr>
                  <w:tcW w:w="0" w:type="auto"/>
                  <w:shd w:val="clear" w:color="auto" w:fill="auto"/>
                  <w:tcMar>
                    <w:bottom w:w="150" w:type="dxa"/>
                  </w:tcMar>
                  <w:vAlign w:val="center"/>
                </w:tcPr>
                <w:p w14:paraId="58A14AC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mbria Math" w:hAnsi="Cambria Math" w:eastAsia="Cambria Math" w:cs="Cambria Math"/>
                    </w:rPr>
                  </w:pPr>
                  <w:r>
                    <w:rPr>
                      <w:rFonts w:hint="default" w:ascii="Calibri" w:hAnsi="Calibri" w:eastAsia="Cambria Math" w:cs="Calibri"/>
                      <w:sz w:val="18"/>
                      <w:szCs w:val="18"/>
                    </w:rPr>
                    <w:t>可靠性</w:t>
                  </w:r>
                </w:p>
              </w:tc>
            </w:tr>
          </w:tbl>
          <w:p w14:paraId="769AFCEE">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DE</w:t>
            </w:r>
          </w:p>
        </w:tc>
      </w:tr>
    </w:tbl>
    <w:p w14:paraId="2970F89A">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FC164D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B1A1744">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74</w:t>
            </w:r>
          </w:p>
        </w:tc>
        <w:tc>
          <w:tcPr>
            <w:tcW w:w="0" w:type="auto"/>
            <w:shd w:val="clear" w:color="auto" w:fill="FFFFFF"/>
            <w:vAlign w:val="center"/>
          </w:tcPr>
          <w:p w14:paraId="455103B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Calibri" w:hAnsi="Calibri" w:eastAsia="Helvetica" w:cs="Calibri"/>
                <w:i w:val="0"/>
                <w:iCs w:val="0"/>
                <w:caps w:val="0"/>
                <w:color w:val="666666"/>
                <w:spacing w:val="0"/>
                <w:sz w:val="18"/>
                <w:szCs w:val="18"/>
              </w:rPr>
              <w:t>中国注册会计师执业准则中不包括</w:t>
            </w:r>
          </w:p>
        </w:tc>
      </w:tr>
      <w:tr w14:paraId="6E2F381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385"/>
            </w:tblGrid>
            <w:tr w14:paraId="40E4883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947760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311F3C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mbria Math" w:hAnsi="Cambria Math" w:eastAsia="Cambria Math" w:cs="Cambria Math"/>
                    </w:rPr>
                  </w:pPr>
                  <w:r>
                    <w:rPr>
                      <w:rFonts w:hint="default" w:ascii="Calibri" w:hAnsi="Calibri" w:eastAsia="Cambria Math" w:cs="Calibri"/>
                      <w:sz w:val="18"/>
                      <w:szCs w:val="18"/>
                    </w:rPr>
                    <w:t>中国注册会计师职业道德准则</w:t>
                  </w:r>
                </w:p>
              </w:tc>
            </w:tr>
            <w:tr w14:paraId="4432E88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802920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4B20EF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mbria Math" w:hAnsi="Cambria Math" w:eastAsia="Cambria Math" w:cs="Cambria Math"/>
                    </w:rPr>
                  </w:pPr>
                  <w:r>
                    <w:rPr>
                      <w:rFonts w:hint="default" w:ascii="Calibri" w:hAnsi="Calibri" w:eastAsia="Cambria Math" w:cs="Calibri"/>
                      <w:sz w:val="18"/>
                      <w:szCs w:val="18"/>
                    </w:rPr>
                    <w:t>中国注册会计师业务准则</w:t>
                  </w:r>
                </w:p>
              </w:tc>
            </w:tr>
            <w:tr w14:paraId="4762D37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961731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5833FF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mbria Math" w:hAnsi="Cambria Math" w:eastAsia="Cambria Math" w:cs="Cambria Math"/>
                    </w:rPr>
                  </w:pPr>
                  <w:r>
                    <w:rPr>
                      <w:rFonts w:hint="default" w:ascii="Calibri" w:hAnsi="Calibri" w:eastAsia="Cambria Math" w:cs="Calibri"/>
                      <w:sz w:val="18"/>
                      <w:szCs w:val="18"/>
                    </w:rPr>
                    <w:t>中国注册会计师审计准则</w:t>
                  </w:r>
                </w:p>
              </w:tc>
            </w:tr>
            <w:tr w14:paraId="13C4BCA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C210FD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07A3A8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mbria Math" w:hAnsi="Cambria Math" w:eastAsia="Cambria Math" w:cs="Cambria Math"/>
                    </w:rPr>
                  </w:pPr>
                  <w:r>
                    <w:rPr>
                      <w:rFonts w:hint="default" w:ascii="Calibri" w:hAnsi="Calibri" w:eastAsia="Cambria Math" w:cs="Calibri"/>
                      <w:sz w:val="18"/>
                      <w:szCs w:val="18"/>
                    </w:rPr>
                    <w:t>会计师事务所质量控制准则</w:t>
                  </w:r>
                </w:p>
              </w:tc>
            </w:tr>
          </w:tbl>
          <w:p w14:paraId="62BFE45D">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27457DF6">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6C15A6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C07945E">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75</w:t>
            </w:r>
          </w:p>
        </w:tc>
        <w:tc>
          <w:tcPr>
            <w:tcW w:w="0" w:type="auto"/>
            <w:shd w:val="clear" w:color="auto" w:fill="FFFFFF"/>
            <w:vAlign w:val="center"/>
          </w:tcPr>
          <w:p w14:paraId="0747492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mbria Math" w:hAnsi="Cambria Math" w:eastAsia="Cambria Math" w:cs="Cambria Math"/>
              </w:rPr>
            </w:pPr>
            <w:r>
              <w:rPr>
                <w:rFonts w:hint="default" w:ascii="Calibri" w:hAnsi="Calibri" w:eastAsia="Cambria Math" w:cs="Calibri"/>
                <w:i w:val="0"/>
                <w:iCs w:val="0"/>
                <w:caps w:val="0"/>
                <w:color w:val="666666"/>
                <w:spacing w:val="0"/>
                <w:sz w:val="18"/>
                <w:szCs w:val="18"/>
              </w:rPr>
              <w:t>下列事项中,难以通过观察的方法获取的审计证据是</w:t>
            </w:r>
          </w:p>
        </w:tc>
      </w:tr>
      <w:tr w14:paraId="207E1AD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665"/>
            </w:tblGrid>
            <w:tr w14:paraId="3E67817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FF23BF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2F5ADD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mbria Math" w:hAnsi="Cambria Math" w:eastAsia="Cambria Math" w:cs="Cambria Math"/>
                    </w:rPr>
                  </w:pPr>
                  <w:r>
                    <w:rPr>
                      <w:rFonts w:hint="default" w:ascii="Calibri" w:hAnsi="Calibri" w:eastAsia="Cambria Math" w:cs="Calibri"/>
                      <w:sz w:val="18"/>
                      <w:szCs w:val="18"/>
                    </w:rPr>
                    <w:t>经营场所</w:t>
                  </w:r>
                </w:p>
              </w:tc>
            </w:tr>
            <w:tr w14:paraId="6F1246C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B7E685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E843ED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mbria Math" w:hAnsi="Cambria Math" w:eastAsia="Cambria Math" w:cs="Cambria Math"/>
                    </w:rPr>
                  </w:pPr>
                  <w:r>
                    <w:rPr>
                      <w:rFonts w:hint="default" w:ascii="Calibri" w:hAnsi="Calibri" w:eastAsia="Cambria Math" w:cs="Calibri"/>
                      <w:sz w:val="18"/>
                      <w:szCs w:val="18"/>
                    </w:rPr>
                    <w:t>固定资产的所有权</w:t>
                  </w:r>
                </w:p>
              </w:tc>
            </w:tr>
            <w:tr w14:paraId="7EC7BF6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957CA6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267BBC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mbria Math" w:hAnsi="Cambria Math" w:eastAsia="Cambria Math" w:cs="Cambria Math"/>
                    </w:rPr>
                  </w:pPr>
                  <w:r>
                    <w:rPr>
                      <w:rFonts w:hint="default" w:ascii="Calibri" w:hAnsi="Calibri" w:eastAsia="Cambria Math" w:cs="Calibri"/>
                      <w:sz w:val="18"/>
                      <w:szCs w:val="18"/>
                    </w:rPr>
                    <w:t>实物资产的存在</w:t>
                  </w:r>
                </w:p>
              </w:tc>
            </w:tr>
            <w:tr w14:paraId="5503E14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D3E341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F3A9BB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rFonts w:hint="default" w:ascii="Calibri" w:hAnsi="Calibri" w:cs="Calibri"/>
                      <w:sz w:val="18"/>
                      <w:szCs w:val="18"/>
                    </w:rPr>
                    <w:t>内部控制的执行情况</w:t>
                  </w:r>
                </w:p>
              </w:tc>
            </w:tr>
          </w:tbl>
          <w:p w14:paraId="0B5396F3">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47488206">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08A734A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93B45E5">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76</w:t>
            </w:r>
          </w:p>
        </w:tc>
        <w:tc>
          <w:tcPr>
            <w:tcW w:w="0" w:type="auto"/>
            <w:shd w:val="clear" w:color="auto" w:fill="FFFFFF"/>
            <w:vAlign w:val="center"/>
          </w:tcPr>
          <w:p w14:paraId="3607AE6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mbria Math" w:hAnsi="Cambria Math" w:eastAsia="Cambria Math" w:cs="Cambria Math"/>
              </w:rPr>
            </w:pPr>
            <w:r>
              <w:rPr>
                <w:rFonts w:hint="default" w:ascii="Calibri" w:hAnsi="Calibri" w:eastAsia="Cambria Math" w:cs="Calibri"/>
                <w:i w:val="0"/>
                <w:iCs w:val="0"/>
                <w:caps w:val="0"/>
                <w:color w:val="666666"/>
                <w:spacing w:val="0"/>
                <w:sz w:val="18"/>
                <w:szCs w:val="18"/>
              </w:rPr>
              <w:t>在审计应收票据是否已在资产负债表内作恰当披露时，应查实</w:t>
            </w:r>
          </w:p>
        </w:tc>
      </w:tr>
      <w:tr w14:paraId="6A7A3ED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4185"/>
            </w:tblGrid>
            <w:tr w14:paraId="3BA8220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8AC0A1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985C0F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mbria Math" w:hAnsi="Cambria Math" w:eastAsia="Cambria Math" w:cs="Cambria Math"/>
                    </w:rPr>
                  </w:pPr>
                  <w:r>
                    <w:rPr>
                      <w:rFonts w:hint="default" w:ascii="Calibri" w:hAnsi="Calibri" w:eastAsia="Cambria Math" w:cs="Calibri"/>
                      <w:sz w:val="18"/>
                      <w:szCs w:val="18"/>
                    </w:rPr>
                    <w:t>资产负债表内中应收票据的数额与审定数相符</w:t>
                  </w:r>
                </w:p>
              </w:tc>
            </w:tr>
            <w:tr w14:paraId="63E541C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C0673C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500BB0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mbria Math" w:hAnsi="Cambria Math" w:eastAsia="Cambria Math" w:cs="Cambria Math"/>
                    </w:rPr>
                  </w:pPr>
                  <w:r>
                    <w:rPr>
                      <w:rFonts w:hint="default" w:ascii="Calibri" w:hAnsi="Calibri" w:eastAsia="Cambria Math" w:cs="Calibri"/>
                      <w:sz w:val="18"/>
                      <w:szCs w:val="18"/>
                    </w:rPr>
                    <w:t>已贴现的商业汇票，已在资产负债表补充中说明</w:t>
                  </w:r>
                </w:p>
              </w:tc>
            </w:tr>
            <w:tr w14:paraId="30666D1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F0BBB7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4ED7B8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rFonts w:hint="default" w:ascii="Calibri" w:hAnsi="Calibri" w:cs="Calibri"/>
                      <w:sz w:val="18"/>
                      <w:szCs w:val="18"/>
                    </w:rPr>
                    <w:t>长期应收票据未列示在流动资产项目内</w:t>
                  </w:r>
                </w:p>
              </w:tc>
            </w:tr>
            <w:tr w14:paraId="37892B2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4F62A4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79AEF4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mbria Math" w:hAnsi="Cambria Math" w:eastAsia="Cambria Math" w:cs="Cambria Math"/>
                    </w:rPr>
                  </w:pPr>
                  <w:r>
                    <w:rPr>
                      <w:rFonts w:hint="default" w:ascii="Calibri" w:hAnsi="Calibri" w:eastAsia="Cambria Math" w:cs="Calibri"/>
                      <w:sz w:val="18"/>
                      <w:szCs w:val="18"/>
                    </w:rPr>
                    <w:t>资产负债表中应收票据的数额仅包括所有未贴现票据</w:t>
                  </w:r>
                </w:p>
              </w:tc>
            </w:tr>
            <w:tr w14:paraId="5E26E52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9DDCD3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E.</w:t>
                  </w:r>
                </w:p>
              </w:tc>
              <w:tc>
                <w:tcPr>
                  <w:tcW w:w="0" w:type="auto"/>
                  <w:shd w:val="clear" w:color="auto" w:fill="auto"/>
                  <w:tcMar>
                    <w:bottom w:w="150" w:type="dxa"/>
                  </w:tcMar>
                  <w:vAlign w:val="center"/>
                </w:tcPr>
                <w:p w14:paraId="2CF53B6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mbria Math" w:hAnsi="Cambria Math" w:eastAsia="Cambria Math" w:cs="Cambria Math"/>
                    </w:rPr>
                  </w:pPr>
                  <w:r>
                    <w:rPr>
                      <w:rFonts w:hint="default" w:ascii="Calibri" w:hAnsi="Calibri" w:eastAsia="Cambria Math" w:cs="Calibri"/>
                      <w:sz w:val="18"/>
                      <w:szCs w:val="18"/>
                    </w:rPr>
                    <w:t>在资产负债表附注披露应收票据的市价</w:t>
                  </w:r>
                </w:p>
              </w:tc>
            </w:tr>
          </w:tbl>
          <w:p w14:paraId="5A35E27D">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AD</w:t>
            </w:r>
          </w:p>
        </w:tc>
      </w:tr>
    </w:tbl>
    <w:p w14:paraId="05FE1DE4">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28F6EF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C09DA8A">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77</w:t>
            </w:r>
          </w:p>
        </w:tc>
        <w:tc>
          <w:tcPr>
            <w:tcW w:w="0" w:type="auto"/>
            <w:shd w:val="clear" w:color="auto" w:fill="FFFFFF"/>
            <w:vAlign w:val="center"/>
          </w:tcPr>
          <w:p w14:paraId="449E7E5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会计师事务所的合伙人对审计工作底稿的复核，属于</w:t>
            </w:r>
          </w:p>
        </w:tc>
      </w:tr>
      <w:tr w14:paraId="39317EC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765"/>
            </w:tblGrid>
            <w:tr w14:paraId="07AABC9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EF393D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8810C4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详细复核</w:t>
                  </w:r>
                </w:p>
              </w:tc>
            </w:tr>
            <w:tr w14:paraId="5BEB7E6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B05D11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B27183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重点复核</w:t>
                  </w:r>
                </w:p>
              </w:tc>
            </w:tr>
            <w:tr w14:paraId="3754006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BE3C23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CFB2F6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一般复核</w:t>
                  </w:r>
                </w:p>
              </w:tc>
            </w:tr>
            <w:tr w14:paraId="03CA290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70372C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5B5C30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特殊复核</w:t>
                  </w:r>
                </w:p>
              </w:tc>
            </w:tr>
          </w:tbl>
          <w:p w14:paraId="4883974E">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16AA74DE">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631C700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DE239A2">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78</w:t>
            </w:r>
          </w:p>
        </w:tc>
        <w:tc>
          <w:tcPr>
            <w:tcW w:w="0" w:type="auto"/>
            <w:shd w:val="clear" w:color="auto" w:fill="FFFFFF"/>
            <w:vAlign w:val="center"/>
          </w:tcPr>
          <w:p w14:paraId="417301E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为了使应付账款的截止测试审计程序更为有效，注册会计师最好</w:t>
            </w:r>
          </w:p>
        </w:tc>
      </w:tr>
      <w:tr w14:paraId="5365F6A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4005"/>
            </w:tblGrid>
            <w:tr w14:paraId="3B50204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EA8732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2761EB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核对购货发票与客户对账单</w:t>
                  </w:r>
                </w:p>
              </w:tc>
            </w:tr>
            <w:tr w14:paraId="288044C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E76557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E27BD4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核对购货发票与截止测试报告</w:t>
                  </w:r>
                </w:p>
              </w:tc>
            </w:tr>
            <w:tr w14:paraId="2F9FE67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5541E8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D51938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将应付账款的函证与截止测试结合起来</w:t>
                  </w:r>
                </w:p>
              </w:tc>
            </w:tr>
            <w:tr w14:paraId="503F347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F62FDB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9C2D7F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将应付账款的截止测试与存货的实地盘点结合起来</w:t>
                  </w:r>
                </w:p>
              </w:tc>
            </w:tr>
          </w:tbl>
          <w:p w14:paraId="4257392D">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129B5CD2">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8"/>
        <w:gridCol w:w="13375"/>
      </w:tblGrid>
      <w:tr w14:paraId="025FA00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C2200B9">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79</w:t>
            </w:r>
          </w:p>
        </w:tc>
        <w:tc>
          <w:tcPr>
            <w:tcW w:w="0" w:type="auto"/>
            <w:shd w:val="clear" w:color="auto" w:fill="FFFFFF"/>
            <w:vAlign w:val="center"/>
          </w:tcPr>
          <w:p w14:paraId="72C63C3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A会计师事务所在对某上市公司2019年度财务报表审计时,遇到与审计重要性相关的审计事项:</w:t>
            </w:r>
          </w:p>
          <w:p w14:paraId="0643887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审计事项1:项目组在具体审计计划中确定重要性;</w:t>
            </w:r>
          </w:p>
          <w:p w14:paraId="1A8CCC0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审计事项2:注册会计师认为明确了审计目标，了解了财务报表及其项目即可确定计划的重要性;</w:t>
            </w:r>
          </w:p>
          <w:p w14:paraId="09B1488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审计事项3:项目组认为，注册会计师只要考虑各类交易、账户余额、列报认定层次的重要性水平，就能形成对财务报表整体的意见;</w:t>
            </w:r>
          </w:p>
          <w:p w14:paraId="69C2BD8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审计事项4:项目组确定利润表的重要性水平为100 万元，资产负债表的重要性为200万元，最终将150万元作为会计报表层次的重要性水平;</w:t>
            </w:r>
          </w:p>
          <w:p w14:paraId="56501AC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审计事项5:项目组认为各类交易、账户余额、列报认定层次的重要性水平即可容忍错报，对审计证据的数量有间接影响，注册会计师也应考虑确定可容忍错报。</w:t>
            </w:r>
          </w:p>
          <w:p w14:paraId="128EC3E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要求:逐一指出上述审计事项中存在的不恰当之处。</w:t>
            </w:r>
          </w:p>
        </w:tc>
      </w:tr>
      <w:tr w14:paraId="7D29F0A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469F9159">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392679C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审计事项 1：项目组应当在总体审计策略中确定重要性；（1 分）</w:t>
            </w:r>
          </w:p>
          <w:p w14:paraId="30905D1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审计事项 2：在确定计划的重要性时，还应了解被审计单位及其环境；（1 分）</w:t>
            </w:r>
          </w:p>
          <w:p w14:paraId="475CCFA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审计事项 3：必须考虑财务报表层次的重要性，才能形成对财务报表整体的意见；（1 分）</w:t>
            </w:r>
          </w:p>
          <w:p w14:paraId="1C12D6E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审计事项 4：会计报表层次的重要性水平应为 100 万元；（1 分）</w:t>
            </w:r>
          </w:p>
          <w:p w14:paraId="002C2E4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审计事项 5：各类交易、账户余额、列报认定层次的重要性水平即可容忍错报，对审计证据的数量有直接影响。（1 分）</w:t>
            </w:r>
          </w:p>
        </w:tc>
      </w:tr>
    </w:tbl>
    <w:p w14:paraId="19924409">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42283A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C684344">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80</w:t>
            </w:r>
          </w:p>
        </w:tc>
        <w:tc>
          <w:tcPr>
            <w:tcW w:w="0" w:type="auto"/>
            <w:shd w:val="clear" w:color="auto" w:fill="FFFFFF"/>
            <w:vAlign w:val="center"/>
          </w:tcPr>
          <w:p w14:paraId="3415032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下列审计程序中，注册会计师应当初步了解审计业务环境的是</w:t>
            </w:r>
          </w:p>
        </w:tc>
      </w:tr>
      <w:tr w14:paraId="5BBAEEC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485"/>
            </w:tblGrid>
            <w:tr w14:paraId="4BDC8CF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6761A5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DA8719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实施控制测试</w:t>
                  </w:r>
                </w:p>
              </w:tc>
            </w:tr>
            <w:tr w14:paraId="6D2BCAD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EC7B7C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A7DDAE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计划审计工作</w:t>
                  </w:r>
                </w:p>
              </w:tc>
            </w:tr>
            <w:tr w14:paraId="00D23B8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B90650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07BC83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接受业务委托</w:t>
                  </w:r>
                </w:p>
              </w:tc>
            </w:tr>
            <w:tr w14:paraId="2AEEBA5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5A8493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89FB25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实施风险评估程序</w:t>
                  </w:r>
                </w:p>
              </w:tc>
            </w:tr>
          </w:tbl>
          <w:p w14:paraId="563309E1">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6164D217">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4E72F92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755F0DB">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81</w:t>
            </w:r>
          </w:p>
        </w:tc>
        <w:tc>
          <w:tcPr>
            <w:tcW w:w="0" w:type="auto"/>
            <w:shd w:val="clear" w:color="auto" w:fill="FFFFFF"/>
            <w:vAlign w:val="center"/>
          </w:tcPr>
          <w:p w14:paraId="3A912B4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注册会计师审计的最本质特性是</w:t>
            </w:r>
          </w:p>
        </w:tc>
      </w:tr>
      <w:tr w14:paraId="32B1DBC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585"/>
            </w:tblGrid>
            <w:tr w14:paraId="7BA069C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639C4E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53CA61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真实性</w:t>
                  </w:r>
                </w:p>
              </w:tc>
            </w:tr>
            <w:tr w14:paraId="2C0B477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797726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F4CA1C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独立性</w:t>
                  </w:r>
                </w:p>
              </w:tc>
            </w:tr>
            <w:tr w14:paraId="1F5C451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B47573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60AA9F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合法性</w:t>
                  </w:r>
                </w:p>
              </w:tc>
            </w:tr>
            <w:tr w14:paraId="325A994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5CB9B3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35B78A5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政策性</w:t>
                  </w:r>
                </w:p>
              </w:tc>
            </w:tr>
          </w:tbl>
          <w:p w14:paraId="7BF1B3E8">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77866A29">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2675"/>
        <w:gridCol w:w="11308"/>
      </w:tblGrid>
      <w:tr w14:paraId="2D5D1F6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C2DB71A">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82</w:t>
            </w:r>
          </w:p>
        </w:tc>
        <w:tc>
          <w:tcPr>
            <w:tcW w:w="0" w:type="auto"/>
            <w:shd w:val="clear" w:color="auto" w:fill="FFFFFF"/>
            <w:vAlign w:val="center"/>
          </w:tcPr>
          <w:p w14:paraId="1412D77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注册会计师的违约、过失与欺诈会使其承担什么法律责任?如何防范注册会计师的</w:t>
            </w:r>
          </w:p>
          <w:p w14:paraId="1E95EC5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法律责任?</w:t>
            </w:r>
          </w:p>
        </w:tc>
      </w:tr>
      <w:tr w14:paraId="2575930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5ABA38C0">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2DE8646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违约和过失可能使注册会计师负民事责任和行政责任（1 分），欺诈可能会使注册会计师负民事责任和刑事责任（1 分）。这三种责任可以单处，也可并处（1 分）。</w:t>
            </w:r>
          </w:p>
          <w:p w14:paraId="7AD3A6E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完善我国目前的法律法规（1 分）；严格遵循职业道德和专业标准的要求（1 分）；建立健全会计师事务所质量控制制度（1 分）；审慎选择被审计单位（1 分）；深入了解被审计单位的业务（1 分）；提取风险基金或购买责任保险（1 分）；聘请熟悉注册会计师法律责任的律师（1 分）。</w:t>
            </w:r>
          </w:p>
        </w:tc>
      </w:tr>
    </w:tbl>
    <w:p w14:paraId="20AFAB20">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760"/>
        <w:gridCol w:w="13223"/>
      </w:tblGrid>
      <w:tr w14:paraId="21B7ECA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83C42C1">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83</w:t>
            </w:r>
          </w:p>
        </w:tc>
        <w:tc>
          <w:tcPr>
            <w:tcW w:w="0" w:type="auto"/>
            <w:shd w:val="clear" w:color="auto" w:fill="FFFFFF"/>
            <w:vAlign w:val="center"/>
          </w:tcPr>
          <w:p w14:paraId="10AF361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注册会计师李某在对被审计单位G公司的存货审计时提出监盘，但被审计单位G公司表示年终前已经作过盘点，并向注册会计师李某提供了盘点的全部记录。注册会计师李某审查了盘点记录后便认可了存货的真实性。然而，后来存货被证实存在大量虚构情况。</w:t>
            </w:r>
          </w:p>
          <w:p w14:paraId="67EC879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要求:请对注册会计师李某进行责任认定，并说明理由。</w:t>
            </w:r>
          </w:p>
        </w:tc>
      </w:tr>
      <w:tr w14:paraId="694B291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503392D4">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5C55E66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注册会计师李某将被视为重大过失（4 分）。因为监盘属于公认的重要、必要的审计程序（4 分），如果注册会计师没有执行该必要程序，就属于根本没有遵循专业准则或没有按专业准则的基本要求执行审计（4 分），所以可能被认定为重大过失。</w:t>
            </w:r>
          </w:p>
        </w:tc>
      </w:tr>
    </w:tbl>
    <w:p w14:paraId="3EDE00BA">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0DCF0A7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0EF273F">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84</w:t>
            </w:r>
          </w:p>
        </w:tc>
        <w:tc>
          <w:tcPr>
            <w:tcW w:w="0" w:type="auto"/>
            <w:shd w:val="clear" w:color="auto" w:fill="FFFFFF"/>
            <w:vAlign w:val="center"/>
          </w:tcPr>
          <w:p w14:paraId="56E6541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下列属于总体审计策略的内容是</w:t>
            </w:r>
          </w:p>
        </w:tc>
      </w:tr>
      <w:tr w14:paraId="0920CD9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205"/>
            </w:tblGrid>
            <w:tr w14:paraId="123CE37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012BE6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4BDF180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审计方向</w:t>
                  </w:r>
                </w:p>
              </w:tc>
            </w:tr>
            <w:tr w14:paraId="4B7B40D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F4D60A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59367A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风险评估程序</w:t>
                  </w:r>
                </w:p>
              </w:tc>
            </w:tr>
            <w:tr w14:paraId="4F7A37B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DAF9E4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F1B174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计划实施的进一步审计程序</w:t>
                  </w:r>
                </w:p>
              </w:tc>
            </w:tr>
            <w:tr w14:paraId="45F89E3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119861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326F5DE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计划实施的其他审计程序</w:t>
                  </w:r>
                </w:p>
              </w:tc>
            </w:tr>
          </w:tbl>
          <w:p w14:paraId="238B4E31">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4FCFFAFB">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EDA743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A703126">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85</w:t>
            </w:r>
          </w:p>
        </w:tc>
        <w:tc>
          <w:tcPr>
            <w:tcW w:w="0" w:type="auto"/>
            <w:shd w:val="clear" w:color="auto" w:fill="FFFFFF"/>
            <w:vAlign w:val="center"/>
          </w:tcPr>
          <w:p w14:paraId="72094C2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下列不属于业务约定书必备条款的是</w:t>
            </w:r>
          </w:p>
        </w:tc>
      </w:tr>
      <w:tr w14:paraId="14BFB2B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205"/>
            </w:tblGrid>
            <w:tr w14:paraId="3AA9D2A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F35670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48DA0C7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审计范围</w:t>
                  </w:r>
                </w:p>
              </w:tc>
            </w:tr>
            <w:tr w14:paraId="19726CE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312A85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64A828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财务报表审计的目标</w:t>
                  </w:r>
                </w:p>
              </w:tc>
            </w:tr>
            <w:tr w14:paraId="73AC13E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E14DE1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1441E50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管理层对财务报表的责任</w:t>
                  </w:r>
                </w:p>
              </w:tc>
            </w:tr>
            <w:tr w14:paraId="4AC9AF6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6441C6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9D3C32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出具无保留意见的审计报告</w:t>
                  </w:r>
                </w:p>
              </w:tc>
            </w:tr>
          </w:tbl>
          <w:p w14:paraId="6E603A1C">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06F37259">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1254"/>
        <w:gridCol w:w="12729"/>
      </w:tblGrid>
      <w:tr w14:paraId="1DC59F8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9DC7279">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86</w:t>
            </w:r>
          </w:p>
        </w:tc>
        <w:tc>
          <w:tcPr>
            <w:tcW w:w="0" w:type="auto"/>
            <w:shd w:val="clear" w:color="auto" w:fill="FFFFFF"/>
            <w:vAlign w:val="center"/>
          </w:tcPr>
          <w:p w14:paraId="692F07B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 B会计师事务所对某公司2019年财务报表执行审计，执行了以下实质性程序:</w:t>
            </w:r>
          </w:p>
          <w:p w14:paraId="4217ADD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(1)获取产品价格目录，抽查售价是否符合定价政策;</w:t>
            </w:r>
          </w:p>
          <w:p w14:paraId="2D8D537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(2)检查销售的开票日期或者收款日期，记账日期，发货日期;</w:t>
            </w:r>
          </w:p>
          <w:p w14:paraId="4AE7C6C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(3)检查非记账本位币应收账款的折算汇率及折算是否正确;</w:t>
            </w:r>
          </w:p>
          <w:p w14:paraId="2538F09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(4)从应收账款明细账为起点函证应收账款;</w:t>
            </w:r>
          </w:p>
          <w:p w14:paraId="07453A5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(5)检查应收账款坏账准备计提方法与计提金额;</w:t>
            </w:r>
          </w:p>
          <w:p w14:paraId="222DFAC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(6)查找未入账的应付账款，如检查资产负债表日后收到的购货发票，关注购货</w:t>
            </w:r>
          </w:p>
          <w:p w14:paraId="32B04A5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发票的日期，确认其入账时间是否正确;</w:t>
            </w:r>
          </w:p>
          <w:p w14:paraId="022E5BF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(7)检查固定资产的所有权;</w:t>
            </w:r>
          </w:p>
          <w:p w14:paraId="7395909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(8)计算复核本期折旧费用的计提是否正确;</w:t>
            </w:r>
          </w:p>
          <w:p w14:paraId="0DFAD40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(9)以库存商品明细账为依据，对库存商晶进行监盘;</w:t>
            </w:r>
          </w:p>
          <w:p w14:paraId="25B269E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(10)检查存货的计价方法是否正确;</w:t>
            </w:r>
          </w:p>
          <w:p w14:paraId="1F2B762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(11)对记账本位币的库存现金进行监盘,并与库存现金日记账核对金额是否相符;</w:t>
            </w:r>
          </w:p>
          <w:p w14:paraId="0A5C5FB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(12)对银行存款进行函证。</w:t>
            </w:r>
          </w:p>
          <w:p w14:paraId="50F60F3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要求:请根据审计程序写出对应的财务报表项目及其认定。</w:t>
            </w:r>
          </w:p>
        </w:tc>
      </w:tr>
      <w:tr w14:paraId="359A14C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780EBB09">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78402C2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（1）营业收入—准确性</w:t>
            </w:r>
          </w:p>
          <w:p w14:paraId="40D9167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（2）营业收入—截止</w:t>
            </w:r>
          </w:p>
          <w:p w14:paraId="5DC93DD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（3）应收账款—计价和分摊/或准确性、计价和分摊</w:t>
            </w:r>
          </w:p>
          <w:p w14:paraId="5E69F98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（4）应收账款—存在</w:t>
            </w:r>
          </w:p>
          <w:p w14:paraId="3830590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（5）应收账款—计价和分摊/或准确性、计价和分摊</w:t>
            </w:r>
          </w:p>
          <w:p w14:paraId="3ABCADC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（6）应付账款—完整性</w:t>
            </w:r>
          </w:p>
          <w:p w14:paraId="167004E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（7）固定资产—权利和义务</w:t>
            </w:r>
          </w:p>
          <w:p w14:paraId="2C3662F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（8）固定资产—计价和分摊/或准确性、计价和分摊</w:t>
            </w:r>
          </w:p>
          <w:p w14:paraId="5D41336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（9）存货—存在</w:t>
            </w:r>
          </w:p>
          <w:p w14:paraId="224D3C0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（10）存货—计价和分摊/或准确性、计价和分摊</w:t>
            </w:r>
          </w:p>
          <w:p w14:paraId="38A9F78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（11）货币资金—存在、计价和分摊/或存在、准确性、计价和分摊</w:t>
            </w:r>
          </w:p>
          <w:p w14:paraId="41DDCE1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（12）货币资金—存在、短期借款、长期借款—完整性</w:t>
            </w:r>
          </w:p>
          <w:p w14:paraId="3F36FD2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评分参考：最主要评阅认定是否正确，如（1）回答主营业务收入—准确性，也可得分，（11）（12）只有答全，才能得 1 分。</w:t>
            </w:r>
          </w:p>
        </w:tc>
      </w:tr>
    </w:tbl>
    <w:p w14:paraId="0959B339">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4969E19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3A484EC">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87</w:t>
            </w:r>
          </w:p>
        </w:tc>
        <w:tc>
          <w:tcPr>
            <w:tcW w:w="0" w:type="auto"/>
            <w:shd w:val="clear" w:color="auto" w:fill="FFFFFF"/>
            <w:vAlign w:val="center"/>
          </w:tcPr>
          <w:p w14:paraId="45D8FBF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在下列各项中，被审计单位违反计价和分摊认定的是</w:t>
            </w:r>
          </w:p>
        </w:tc>
      </w:tr>
      <w:tr w14:paraId="5143182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025"/>
            </w:tblGrid>
            <w:tr w14:paraId="0F6DA83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D4087E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29FF73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未计提坏账准备</w:t>
                  </w:r>
                </w:p>
              </w:tc>
            </w:tr>
            <w:tr w14:paraId="2EBE4A0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9FDAC2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282E37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未将作为抵押的汽车披露</w:t>
                  </w:r>
                </w:p>
              </w:tc>
            </w:tr>
            <w:tr w14:paraId="3511E2E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B5C4F1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5FBB53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将未发生的销售业务入账</w:t>
                  </w:r>
                </w:p>
              </w:tc>
            </w:tr>
            <w:tr w14:paraId="5F96755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ABEFCE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9BE6F7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将未发生的费用登记入账</w:t>
                  </w:r>
                </w:p>
              </w:tc>
            </w:tr>
          </w:tbl>
          <w:p w14:paraId="516F4E28">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0DC746A0">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08E87CA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77A5E71">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88</w:t>
            </w:r>
          </w:p>
        </w:tc>
        <w:tc>
          <w:tcPr>
            <w:tcW w:w="0" w:type="auto"/>
            <w:shd w:val="clear" w:color="auto" w:fill="FFFFFF"/>
            <w:vAlign w:val="center"/>
          </w:tcPr>
          <w:p w14:paraId="5731DC2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重新计算审计程序最应获取的审计证据是</w:t>
            </w:r>
          </w:p>
        </w:tc>
      </w:tr>
      <w:tr w14:paraId="0C29B48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025"/>
            </w:tblGrid>
            <w:tr w14:paraId="7D3F974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11D4F6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4587ACC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控制测试的审计证据</w:t>
                  </w:r>
                </w:p>
              </w:tc>
            </w:tr>
            <w:tr w14:paraId="132AD11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22DEB1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417F91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实质性程序的审计证据</w:t>
                  </w:r>
                </w:p>
              </w:tc>
            </w:tr>
            <w:tr w14:paraId="64BB903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ECDC7B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DD53C9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风险评估程序的审计证据</w:t>
                  </w:r>
                </w:p>
              </w:tc>
            </w:tr>
            <w:tr w14:paraId="5AFC7D1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AA649B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F77DAB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了解内部控制的审计证据</w:t>
                  </w:r>
                </w:p>
              </w:tc>
            </w:tr>
          </w:tbl>
          <w:p w14:paraId="2714E046">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05F5F041">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900"/>
        <w:gridCol w:w="13083"/>
      </w:tblGrid>
      <w:tr w14:paraId="5C2511F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54DCCB2">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89</w:t>
            </w:r>
          </w:p>
        </w:tc>
        <w:tc>
          <w:tcPr>
            <w:tcW w:w="0" w:type="auto"/>
            <w:shd w:val="clear" w:color="auto" w:fill="FFFFFF"/>
            <w:vAlign w:val="center"/>
          </w:tcPr>
          <w:p w14:paraId="43C6543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 C 会计师事务所的注册会计师陈某担任多家被审计单位2019年度财务报表审计的</w:t>
            </w:r>
          </w:p>
          <w:p w14:paraId="7E283E3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项目合伙人，遇到下列审计报告的事项:</w:t>
            </w:r>
          </w:p>
          <w:p w14:paraId="46DB40B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(1)甲公司2019年初开始使用新的ERP系统，因系统缺陷导致2019年度成本核</w:t>
            </w:r>
          </w:p>
          <w:p w14:paraId="7136265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算混乱，审计项目组无法对营业成本、存货等项目实施审计程序。</w:t>
            </w:r>
          </w:p>
          <w:p w14:paraId="36CF4A6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(2) 2019年，因采用新发布的企业会计准则，乙公司对以前年度投资形成的部分</w:t>
            </w:r>
          </w:p>
          <w:p w14:paraId="7CDA9BB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长期股权投资改按公允价值计量，并确认了大额公允价值变动收益，未对比</w:t>
            </w:r>
          </w:p>
          <w:p w14:paraId="6E8AA34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较数据进行追溯调整。</w:t>
            </w:r>
          </w:p>
          <w:p w14:paraId="48C75BF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(3)丙公司2019年度严重亏损，但管理层编制的利润表显示2019年度利润总额</w:t>
            </w:r>
          </w:p>
          <w:p w14:paraId="4BE11B6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为3.2万元，注册会计师责令其修正财务报表,且与董事会沟通后也拒不改正。</w:t>
            </w:r>
          </w:p>
          <w:p w14:paraId="374203C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(4)丁公司是金融机构，在风险管理中运用复杂金融工具。因风险管理负责人离</w:t>
            </w:r>
          </w:p>
          <w:p w14:paraId="257C2DA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职，人事部暂未招聘到合适的人员，管理层未能在财务报表附注12中披露与</w:t>
            </w:r>
          </w:p>
          <w:p w14:paraId="6DAB608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该金融工具相关的风险。</w:t>
            </w:r>
          </w:p>
          <w:p w14:paraId="01E9B24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(5)戊公司2019年度的一笔海外的应收账款800万元无法函证，并且管理层阻挠注册会计师采取相应的替代程序，该应收账款占整个资产总额的10.2%, 对利润总额的影响微乎其微。</w:t>
            </w:r>
          </w:p>
          <w:p w14:paraId="130204F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(6)戌公司2019年度审计前的财务报表有存在诸多超过审计重要性水平的错报，经过注册会计师审计与沟通，戌公司都逐一更正，最后审计后的财务报表显示其利润总额为-1234.56万元，财务报表附注13披露生产经营困难，其流动负债高于资产总额670万元。</w:t>
            </w:r>
          </w:p>
          <w:p w14:paraId="12D92C5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要求:针对上述第(1)至第(6)项,逐项指出注册会计师陈某应当出具何种类型的审计报告，并简要说明理由。</w:t>
            </w:r>
          </w:p>
        </w:tc>
      </w:tr>
      <w:tr w14:paraId="636C71E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067925FB">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0DA2F52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（1）保留意见或无法表示意见审计报告。（1分）无法获取充分、适当的审计证据，对财务报表影响重大/重大而广泛。（1分）</w:t>
            </w:r>
          </w:p>
          <w:p w14:paraId="5E43152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（2）保留意见审计报告。（1分）比较数据存在重大错报但不广泛，当期数据存在重大错报但不广泛。（1分）</w:t>
            </w:r>
          </w:p>
          <w:p w14:paraId="0A84199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（3）否定意见审计报告。（1分）被审计单位将亏损做成盈利，严整扭曲了财务成果。（1分）</w:t>
            </w:r>
          </w:p>
          <w:p w14:paraId="59AA7E4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（4）保留意见审计报告。（1分）存在影响重大但不具有广泛性的披露错报。（1分）</w:t>
            </w:r>
          </w:p>
          <w:p w14:paraId="48F8FF0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（5）保留意见审计报告。（1分）审计范围受限/或者说无法获取充分适当的审计证据，存在的影响属于重大但不广泛。（1分）</w:t>
            </w:r>
          </w:p>
          <w:p w14:paraId="2C4F3A8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6）无保留意见带强调事项段的审计报告（指定教材答案）/或者无保留意见带与持续经营相关的重大不确定段落（新审计准则答案）。（1分）注册会计师取得了充分、适当的审计证据，也不存在未调整的重大错报，被审计单位财务报表也披露了个别可能对持续经营能力产生重大疑虑的事项或情况。（1分）</w:t>
            </w:r>
          </w:p>
          <w:p w14:paraId="59D1EEE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firstLine="240"/>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评分参考：每个事项2分，结论与理由各1分，结论错不得分。</w:t>
            </w:r>
          </w:p>
        </w:tc>
      </w:tr>
    </w:tbl>
    <w:p w14:paraId="09499188">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681F375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78E2E6A">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90</w:t>
            </w:r>
          </w:p>
        </w:tc>
        <w:tc>
          <w:tcPr>
            <w:tcW w:w="0" w:type="auto"/>
            <w:shd w:val="clear" w:color="auto" w:fill="FFFFFF"/>
            <w:vAlign w:val="center"/>
          </w:tcPr>
          <w:p w14:paraId="5756B44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某药业公司规定只有董事长和总经理两把钥匙同时开启,才能打开内置产品秘方的</w:t>
            </w:r>
          </w:p>
          <w:p w14:paraId="06FAE8E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保险柜，此项措施属于内部控制中的</w:t>
            </w:r>
          </w:p>
        </w:tc>
      </w:tr>
      <w:tr w14:paraId="0C347D9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74C708E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033951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C05E0F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实物控制</w:t>
                  </w:r>
                </w:p>
              </w:tc>
            </w:tr>
            <w:tr w14:paraId="2E03C89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B895EB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567187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控制环境</w:t>
                  </w:r>
                </w:p>
              </w:tc>
            </w:tr>
            <w:tr w14:paraId="5389BAC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BF1DFA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D8307A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信息处理控制</w:t>
                  </w:r>
                </w:p>
              </w:tc>
            </w:tr>
            <w:tr w14:paraId="62D2EFD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B19D96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DF4BCD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业绩评价控制</w:t>
                  </w:r>
                </w:p>
              </w:tc>
            </w:tr>
          </w:tbl>
          <w:p w14:paraId="2495ACDC">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292A7C47">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6112B4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3D9A414">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91</w:t>
            </w:r>
          </w:p>
        </w:tc>
        <w:tc>
          <w:tcPr>
            <w:tcW w:w="0" w:type="auto"/>
            <w:shd w:val="clear" w:color="auto" w:fill="FFFFFF"/>
            <w:vAlign w:val="center"/>
          </w:tcPr>
          <w:p w14:paraId="115A4F6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在执行财务报表审计业务时，注册会计师获取的下列审计证据中可靠性最强的证据是</w:t>
            </w:r>
          </w:p>
        </w:tc>
      </w:tr>
      <w:tr w14:paraId="3607E92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485"/>
            </w:tblGrid>
            <w:tr w14:paraId="34E7977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3A4F7A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B8BBD8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购货发票</w:t>
                  </w:r>
                </w:p>
              </w:tc>
            </w:tr>
            <w:tr w14:paraId="18863F5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F05A22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2097DD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车间领料单</w:t>
                  </w:r>
                </w:p>
              </w:tc>
            </w:tr>
            <w:tr w14:paraId="5B2A927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4D3801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16B95B8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采购合同副本</w:t>
                  </w:r>
                </w:p>
              </w:tc>
            </w:tr>
            <w:tr w14:paraId="5F0FA46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739C40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62D855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应收账款函证回函</w:t>
                  </w:r>
                </w:p>
              </w:tc>
            </w:tr>
          </w:tbl>
          <w:p w14:paraId="2694317D">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32E133E4">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0A577BD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3E2FDBD">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92</w:t>
            </w:r>
          </w:p>
        </w:tc>
        <w:tc>
          <w:tcPr>
            <w:tcW w:w="0" w:type="auto"/>
            <w:shd w:val="clear" w:color="auto" w:fill="FFFFFF"/>
            <w:vAlign w:val="center"/>
          </w:tcPr>
          <w:p w14:paraId="6B3459E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按照审计所依据的基础和使用的技术分类，审计可分为</w:t>
            </w:r>
          </w:p>
        </w:tc>
      </w:tr>
      <w:tr w14:paraId="761D63B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169AC59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25CB42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A3AF52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经营审计</w:t>
                  </w:r>
                </w:p>
              </w:tc>
            </w:tr>
            <w:tr w14:paraId="70A2CC5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361182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60E3B8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账项基础审计</w:t>
                  </w:r>
                </w:p>
              </w:tc>
            </w:tr>
            <w:tr w14:paraId="7755F8F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F0C179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D3D78A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财务报表审计</w:t>
                  </w:r>
                </w:p>
              </w:tc>
            </w:tr>
            <w:tr w14:paraId="733D1B3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0ADF8B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2162BE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制度基础审计</w:t>
                  </w:r>
                </w:p>
              </w:tc>
            </w:tr>
            <w:tr w14:paraId="0F3FC0C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5D7D39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E.</w:t>
                  </w:r>
                </w:p>
              </w:tc>
              <w:tc>
                <w:tcPr>
                  <w:tcW w:w="0" w:type="auto"/>
                  <w:shd w:val="clear" w:color="auto" w:fill="auto"/>
                  <w:tcMar>
                    <w:bottom w:w="150" w:type="dxa"/>
                  </w:tcMar>
                  <w:vAlign w:val="center"/>
                </w:tcPr>
                <w:p w14:paraId="6009434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风险导向审计</w:t>
                  </w:r>
                </w:p>
              </w:tc>
            </w:tr>
          </w:tbl>
          <w:p w14:paraId="002629DF">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BDE</w:t>
            </w:r>
          </w:p>
        </w:tc>
      </w:tr>
    </w:tbl>
    <w:p w14:paraId="4F3DB044">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4421D1A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7D4AAF6">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93</w:t>
            </w:r>
          </w:p>
        </w:tc>
        <w:tc>
          <w:tcPr>
            <w:tcW w:w="0" w:type="auto"/>
            <w:shd w:val="clear" w:color="auto" w:fill="FFFFFF"/>
            <w:vAlign w:val="center"/>
          </w:tcPr>
          <w:p w14:paraId="4F8F5D9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在审计活动中，注册会计师要保持其独立性必须做到</w:t>
            </w:r>
          </w:p>
        </w:tc>
      </w:tr>
      <w:tr w14:paraId="624ACAB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4005"/>
            </w:tblGrid>
            <w:tr w14:paraId="59D6088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70D3D3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BA1924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不与被审计单位沟通</w:t>
                  </w:r>
                </w:p>
              </w:tc>
            </w:tr>
            <w:tr w14:paraId="36FA23A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0B5AE0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4F412B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不参与被审计单位的经济活动</w:t>
                  </w:r>
                </w:p>
              </w:tc>
            </w:tr>
            <w:tr w14:paraId="5E6D740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1F80B9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AE5CCC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与被审计单位在经济上没有利害关系</w:t>
                  </w:r>
                </w:p>
              </w:tc>
            </w:tr>
            <w:tr w14:paraId="7424610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732CD1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17417C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要求被审计单位为其独立性提供条件</w:t>
                  </w:r>
                </w:p>
              </w:tc>
            </w:tr>
            <w:tr w14:paraId="4EDFD37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F61DF8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E.</w:t>
                  </w:r>
                </w:p>
              </w:tc>
              <w:tc>
                <w:tcPr>
                  <w:tcW w:w="0" w:type="auto"/>
                  <w:shd w:val="clear" w:color="auto" w:fill="auto"/>
                  <w:tcMar>
                    <w:bottom w:w="150" w:type="dxa"/>
                  </w:tcMar>
                  <w:vAlign w:val="center"/>
                </w:tcPr>
                <w:p w14:paraId="17E70F8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与被审计单位的主要负责人在伦理上没有亲密关系</w:t>
                  </w:r>
                </w:p>
              </w:tc>
            </w:tr>
          </w:tbl>
          <w:p w14:paraId="24CA61B9">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BCE</w:t>
            </w:r>
          </w:p>
        </w:tc>
      </w:tr>
    </w:tbl>
    <w:p w14:paraId="6F5A3E7A">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7B9984A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3EB2A2F">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94</w:t>
            </w:r>
          </w:p>
        </w:tc>
        <w:tc>
          <w:tcPr>
            <w:tcW w:w="0" w:type="auto"/>
            <w:shd w:val="clear" w:color="auto" w:fill="FFFFFF"/>
            <w:vAlign w:val="center"/>
          </w:tcPr>
          <w:p w14:paraId="3D85ACD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下列属于注册会计师职业道德的基本原则有</w:t>
            </w:r>
          </w:p>
        </w:tc>
      </w:tr>
      <w:tr w14:paraId="3627C8F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765"/>
            </w:tblGrid>
            <w:tr w14:paraId="28D2E54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blCellSpacing w:w="15" w:type="dxa"/>
              </w:trPr>
              <w:tc>
                <w:tcPr>
                  <w:tcW w:w="600" w:type="dxa"/>
                  <w:shd w:val="clear" w:color="auto" w:fill="auto"/>
                  <w:tcMar>
                    <w:bottom w:w="150" w:type="dxa"/>
                  </w:tcMar>
                  <w:vAlign w:val="center"/>
                </w:tcPr>
                <w:p w14:paraId="17C6F86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896F7F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独立</w:t>
                  </w:r>
                </w:p>
              </w:tc>
            </w:tr>
            <w:tr w14:paraId="4462208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43EB1A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7385D6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客观</w:t>
                  </w:r>
                </w:p>
              </w:tc>
            </w:tr>
            <w:tr w14:paraId="4A96FB6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6636CF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EE6EC1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公正</w:t>
                  </w:r>
                </w:p>
              </w:tc>
            </w:tr>
            <w:tr w14:paraId="6625CE8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blCellSpacing w:w="15" w:type="dxa"/>
              </w:trPr>
              <w:tc>
                <w:tcPr>
                  <w:tcW w:w="600" w:type="dxa"/>
                  <w:shd w:val="clear" w:color="auto" w:fill="auto"/>
                  <w:tcMar>
                    <w:bottom w:w="150" w:type="dxa"/>
                  </w:tcMar>
                  <w:vAlign w:val="center"/>
                </w:tcPr>
                <w:p w14:paraId="21F7893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F28588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保密</w:t>
                  </w:r>
                </w:p>
              </w:tc>
            </w:tr>
            <w:tr w14:paraId="4CC7B16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37CE0C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E.</w:t>
                  </w:r>
                </w:p>
              </w:tc>
              <w:tc>
                <w:tcPr>
                  <w:tcW w:w="0" w:type="auto"/>
                  <w:shd w:val="clear" w:color="auto" w:fill="auto"/>
                  <w:tcMar>
                    <w:bottom w:w="150" w:type="dxa"/>
                  </w:tcMar>
                  <w:vAlign w:val="center"/>
                </w:tcPr>
                <w:p w14:paraId="0994D59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职业行为</w:t>
                  </w:r>
                </w:p>
              </w:tc>
            </w:tr>
          </w:tbl>
          <w:p w14:paraId="7A75AB9D">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ABCDE</w:t>
            </w:r>
          </w:p>
        </w:tc>
      </w:tr>
    </w:tbl>
    <w:p w14:paraId="35D886C8">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1D29A0F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A26F4FD">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95</w:t>
            </w:r>
          </w:p>
        </w:tc>
        <w:tc>
          <w:tcPr>
            <w:tcW w:w="0" w:type="auto"/>
            <w:shd w:val="clear" w:color="auto" w:fill="FFFFFF"/>
            <w:vAlign w:val="center"/>
          </w:tcPr>
          <w:p w14:paraId="2D988DD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注册会计师审计与政府审计的区别体现在</w:t>
            </w:r>
          </w:p>
        </w:tc>
      </w:tr>
      <w:tr w14:paraId="3A7762F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305"/>
            </w:tblGrid>
            <w:tr w14:paraId="4351AFC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5B8A00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90247F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审计标准</w:t>
                  </w:r>
                </w:p>
              </w:tc>
            </w:tr>
            <w:tr w14:paraId="5886B1C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6635A2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B27094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审计目标</w:t>
                  </w:r>
                </w:p>
              </w:tc>
            </w:tr>
            <w:tr w14:paraId="6D424FE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ACE1AC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DF1055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审计的独立性</w:t>
                  </w:r>
                </w:p>
              </w:tc>
            </w:tr>
            <w:tr w14:paraId="5849CA1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0F0708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6F2605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审计实施的手段</w:t>
                  </w:r>
                </w:p>
              </w:tc>
            </w:tr>
            <w:tr w14:paraId="6D31428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B4A91E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E.</w:t>
                  </w:r>
                </w:p>
              </w:tc>
              <w:tc>
                <w:tcPr>
                  <w:tcW w:w="0" w:type="auto"/>
                  <w:shd w:val="clear" w:color="auto" w:fill="auto"/>
                  <w:tcMar>
                    <w:bottom w:w="150" w:type="dxa"/>
                  </w:tcMar>
                  <w:vAlign w:val="center"/>
                </w:tcPr>
                <w:p w14:paraId="2C638DD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审计监督的性质</w:t>
                  </w:r>
                </w:p>
              </w:tc>
            </w:tr>
          </w:tbl>
          <w:p w14:paraId="3BAB48B5">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ABCDE</w:t>
            </w:r>
          </w:p>
        </w:tc>
      </w:tr>
    </w:tbl>
    <w:p w14:paraId="0E697B00">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767"/>
        <w:gridCol w:w="13216"/>
      </w:tblGrid>
      <w:tr w14:paraId="24F406D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829E945">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96</w:t>
            </w:r>
          </w:p>
        </w:tc>
        <w:tc>
          <w:tcPr>
            <w:tcW w:w="0" w:type="auto"/>
            <w:shd w:val="clear" w:color="auto" w:fill="FFFFFF"/>
            <w:vAlign w:val="center"/>
          </w:tcPr>
          <w:p w14:paraId="194B5E5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下列关于注册会计师审计的表述中，正确的有</w:t>
            </w:r>
          </w:p>
        </w:tc>
      </w:tr>
      <w:tr w14:paraId="0BD2B2C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4725"/>
            </w:tblGrid>
            <w:tr w14:paraId="13DBC3E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0F9AEB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D5FCD1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注册会计师审计体现为双向独立</w:t>
                  </w:r>
                </w:p>
              </w:tc>
            </w:tr>
            <w:tr w14:paraId="67B104C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369619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B104E8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注册会计师审计是-种有偿审计</w:t>
                  </w:r>
                </w:p>
              </w:tc>
            </w:tr>
            <w:tr w14:paraId="628B3C0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44B495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A71177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注册会计师审计是政府审计的补充</w:t>
                  </w:r>
                </w:p>
              </w:tc>
            </w:tr>
            <w:tr w14:paraId="1C51713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91AF29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B1A940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注册会计师审计就是注册会计师代表本人实施的审计</w:t>
                  </w:r>
                </w:p>
              </w:tc>
            </w:tr>
            <w:tr w14:paraId="6B70C2C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C24C7E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E.</w:t>
                  </w:r>
                </w:p>
              </w:tc>
              <w:tc>
                <w:tcPr>
                  <w:tcW w:w="0" w:type="auto"/>
                  <w:shd w:val="clear" w:color="auto" w:fill="auto"/>
                  <w:tcMar>
                    <w:bottom w:w="150" w:type="dxa"/>
                  </w:tcMar>
                  <w:vAlign w:val="center"/>
                </w:tcPr>
                <w:p w14:paraId="307CFC4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注册会计师在执行审计工作时必须利用内部申计的工作成果</w:t>
                  </w:r>
                </w:p>
              </w:tc>
            </w:tr>
          </w:tbl>
          <w:p w14:paraId="58997792">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AB</w:t>
            </w:r>
          </w:p>
        </w:tc>
      </w:tr>
    </w:tbl>
    <w:p w14:paraId="3883F05F">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0D528DF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824FD74">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97</w:t>
            </w:r>
          </w:p>
        </w:tc>
        <w:tc>
          <w:tcPr>
            <w:tcW w:w="0" w:type="auto"/>
            <w:shd w:val="clear" w:color="auto" w:fill="FFFFFF"/>
            <w:vAlign w:val="center"/>
          </w:tcPr>
          <w:p w14:paraId="58756BF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注册会计师编制的审计工作底稿，应当使未曾接触该项审计工作的有经验的专业人</w:t>
            </w:r>
          </w:p>
          <w:p w14:paraId="1323CB8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士清楚了解的内容有</w:t>
            </w:r>
          </w:p>
        </w:tc>
      </w:tr>
      <w:tr w14:paraId="7815117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4545"/>
            </w:tblGrid>
            <w:tr w14:paraId="75D2982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D8DBA4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1B0385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资产评估准则的规定</w:t>
                  </w:r>
                </w:p>
              </w:tc>
            </w:tr>
            <w:tr w14:paraId="5DAAFD9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C2D5A9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61BF65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就重大事项得出的结论</w:t>
                  </w:r>
                </w:p>
              </w:tc>
            </w:tr>
            <w:tr w14:paraId="73FE2C8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FEE0FB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DAF6E0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所有法律法规的重要规定</w:t>
                  </w:r>
                </w:p>
              </w:tc>
            </w:tr>
            <w:tr w14:paraId="34119D1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11D230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20CE48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实施审计程序的结果和获取的审计证据</w:t>
                  </w:r>
                </w:p>
              </w:tc>
            </w:tr>
            <w:tr w14:paraId="1665A15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9B1D71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E.</w:t>
                  </w:r>
                </w:p>
              </w:tc>
              <w:tc>
                <w:tcPr>
                  <w:tcW w:w="0" w:type="auto"/>
                  <w:shd w:val="clear" w:color="auto" w:fill="auto"/>
                  <w:tcMar>
                    <w:bottom w:w="150" w:type="dxa"/>
                  </w:tcMar>
                  <w:vAlign w:val="center"/>
                </w:tcPr>
                <w:p w14:paraId="3A29FC9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按照审计准则的规定实施的审计程序的性质、时间和范围</w:t>
                  </w:r>
                </w:p>
              </w:tc>
            </w:tr>
          </w:tbl>
          <w:p w14:paraId="01A0812D">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BDE</w:t>
            </w:r>
          </w:p>
        </w:tc>
      </w:tr>
    </w:tbl>
    <w:p w14:paraId="7691794D">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70E5AF8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90B804D">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98</w:t>
            </w:r>
          </w:p>
        </w:tc>
        <w:tc>
          <w:tcPr>
            <w:tcW w:w="0" w:type="auto"/>
            <w:shd w:val="clear" w:color="auto" w:fill="FFFFFF"/>
            <w:vAlign w:val="center"/>
          </w:tcPr>
          <w:p w14:paraId="4FE5F7B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下列不能充当审计主体的是</w:t>
            </w:r>
          </w:p>
        </w:tc>
      </w:tr>
      <w:tr w14:paraId="69F2E5F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025"/>
            </w:tblGrid>
            <w:tr w14:paraId="77E272E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67C9D9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3E703F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国家审计机关</w:t>
                  </w:r>
                </w:p>
              </w:tc>
            </w:tr>
            <w:tr w14:paraId="25F8D2A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CAA7C3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9E7CAE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部门、单位内部审计机构</w:t>
                  </w:r>
                </w:p>
              </w:tc>
            </w:tr>
            <w:tr w14:paraId="1981702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872008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CC629E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社会审计组织</w:t>
                  </w:r>
                </w:p>
              </w:tc>
            </w:tr>
            <w:tr w14:paraId="2FF482A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2BE910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43FAA9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财务报表</w:t>
                  </w:r>
                </w:p>
              </w:tc>
            </w:tr>
          </w:tbl>
          <w:p w14:paraId="3EAB0253">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0B6B1CB9">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6E8B6A5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8918578">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99</w:t>
            </w:r>
          </w:p>
        </w:tc>
        <w:tc>
          <w:tcPr>
            <w:tcW w:w="0" w:type="auto"/>
            <w:shd w:val="clear" w:color="auto" w:fill="FFFFFF"/>
            <w:vAlign w:val="center"/>
          </w:tcPr>
          <w:p w14:paraId="676CCE1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下列关 于审计的产生和发展的表述中，正确的是</w:t>
            </w:r>
          </w:p>
        </w:tc>
      </w:tr>
      <w:tr w14:paraId="4FC9110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465"/>
            </w:tblGrid>
            <w:tr w14:paraId="412F5AE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4377B2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B1CC5D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资产负债表审计产生于英国</w:t>
                  </w:r>
                </w:p>
              </w:tc>
            </w:tr>
            <w:tr w14:paraId="7CC2604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09EE73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3CC066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内部审计先于注册会计师审计</w:t>
                  </w:r>
                </w:p>
              </w:tc>
            </w:tr>
            <w:tr w14:paraId="5757CC7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BB19F6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79ECE2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现代审计首先产生于政府审计</w:t>
                  </w:r>
                </w:p>
              </w:tc>
            </w:tr>
            <w:tr w14:paraId="1296388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5A1887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06E63F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第一个职业会计师的专业团体产生于苏格兰</w:t>
                  </w:r>
                </w:p>
              </w:tc>
            </w:tr>
          </w:tbl>
          <w:p w14:paraId="0756E9D6">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3346BC30">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06D5689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A79A462">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100</w:t>
            </w:r>
          </w:p>
        </w:tc>
        <w:tc>
          <w:tcPr>
            <w:tcW w:w="0" w:type="auto"/>
            <w:shd w:val="clear" w:color="auto" w:fill="FFFFFF"/>
            <w:vAlign w:val="center"/>
          </w:tcPr>
          <w:p w14:paraId="4B5FE0B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按审计目的和内容分类，可以将审计分为</w:t>
            </w:r>
          </w:p>
        </w:tc>
      </w:tr>
      <w:tr w14:paraId="111AE2A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305"/>
            </w:tblGrid>
            <w:tr w14:paraId="0110FA6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64DED6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FF6E5C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政府审计</w:t>
                  </w:r>
                </w:p>
              </w:tc>
            </w:tr>
            <w:tr w14:paraId="1D341D7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1C4F55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C253CF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经营审计</w:t>
                  </w:r>
                </w:p>
              </w:tc>
            </w:tr>
            <w:tr w14:paraId="6AE222B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62029C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0D022B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合规性审计</w:t>
                  </w:r>
                </w:p>
              </w:tc>
            </w:tr>
            <w:tr w14:paraId="000A128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451336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3CA9117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财务报表审计</w:t>
                  </w:r>
                </w:p>
              </w:tc>
            </w:tr>
            <w:tr w14:paraId="6D1F0CB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D4E40D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E.</w:t>
                  </w:r>
                </w:p>
              </w:tc>
              <w:tc>
                <w:tcPr>
                  <w:tcW w:w="0" w:type="auto"/>
                  <w:shd w:val="clear" w:color="auto" w:fill="auto"/>
                  <w:tcMar>
                    <w:bottom w:w="150" w:type="dxa"/>
                  </w:tcMar>
                  <w:vAlign w:val="center"/>
                </w:tcPr>
                <w:p w14:paraId="22A7CD3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注册会计师审计</w:t>
                  </w:r>
                </w:p>
              </w:tc>
            </w:tr>
          </w:tbl>
          <w:p w14:paraId="4B3D6813">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BCD</w:t>
            </w:r>
          </w:p>
        </w:tc>
      </w:tr>
    </w:tbl>
    <w:p w14:paraId="0AD4C3EB">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815"/>
        <w:gridCol w:w="13168"/>
      </w:tblGrid>
      <w:tr w14:paraId="4E7E64F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F07AAFA">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101</w:t>
            </w:r>
          </w:p>
        </w:tc>
        <w:tc>
          <w:tcPr>
            <w:tcW w:w="0" w:type="auto"/>
            <w:shd w:val="clear" w:color="auto" w:fill="FFFFFF"/>
            <w:vAlign w:val="center"/>
          </w:tcPr>
          <w:p w14:paraId="5E7467F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企业内部控制的目标不包括</w:t>
            </w:r>
          </w:p>
        </w:tc>
      </w:tr>
      <w:tr w14:paraId="4019E32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105"/>
            </w:tblGrid>
            <w:tr w14:paraId="7463548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3CB822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428EB79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审计风险处在低水平</w:t>
                  </w:r>
                </w:p>
              </w:tc>
            </w:tr>
            <w:tr w14:paraId="1F0380B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775D1B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D94FCA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财务报告的可靠性</w:t>
                  </w:r>
                </w:p>
              </w:tc>
            </w:tr>
            <w:tr w14:paraId="610DC65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13DB89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9E64C5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经营的效率和效果</w:t>
                  </w:r>
                </w:p>
              </w:tc>
            </w:tr>
            <w:tr w14:paraId="772EC49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97E586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65DC7D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在所有经营活动中遵守法律法规的要求</w:t>
                  </w:r>
                </w:p>
              </w:tc>
            </w:tr>
          </w:tbl>
          <w:p w14:paraId="5612DB6E">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1DF1D79C">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723890C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0FD4707">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102</w:t>
            </w:r>
          </w:p>
        </w:tc>
        <w:tc>
          <w:tcPr>
            <w:tcW w:w="0" w:type="auto"/>
            <w:shd w:val="clear" w:color="auto" w:fill="FFFFFF"/>
            <w:vAlign w:val="center"/>
          </w:tcPr>
          <w:p w14:paraId="2781C31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下列情况中， 注册会计师不得披露客户有关信息的是</w:t>
            </w:r>
          </w:p>
        </w:tc>
      </w:tr>
      <w:tr w14:paraId="3DDE285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385"/>
            </w:tblGrid>
            <w:tr w14:paraId="13E898A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66E1EC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5E629A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为法律诉讼准备文件</w:t>
                  </w:r>
                </w:p>
              </w:tc>
            </w:tr>
            <w:tr w14:paraId="2463D1A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E8D9C3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0832C5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取得客户的授权</w:t>
                  </w:r>
                </w:p>
              </w:tc>
            </w:tr>
            <w:tr w14:paraId="62C843D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E67D85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6CAE94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出于第三方利益使用客户信息</w:t>
                  </w:r>
                </w:p>
              </w:tc>
            </w:tr>
            <w:tr w14:paraId="37837AB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C3FE00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17BB3E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监管机构依法进行的质量检查</w:t>
                  </w:r>
                </w:p>
              </w:tc>
            </w:tr>
          </w:tbl>
          <w:p w14:paraId="5664F88F">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5C21F28E">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1DF62ED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D301235">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103</w:t>
            </w:r>
          </w:p>
        </w:tc>
        <w:tc>
          <w:tcPr>
            <w:tcW w:w="0" w:type="auto"/>
            <w:shd w:val="clear" w:color="auto" w:fill="FFFFFF"/>
            <w:vAlign w:val="center"/>
          </w:tcPr>
          <w:p w14:paraId="2B5D379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注册会计师在审计应付账款时，应实施函证程序的有</w:t>
            </w:r>
          </w:p>
        </w:tc>
      </w:tr>
      <w:tr w14:paraId="21A3CBA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465"/>
            </w:tblGrid>
            <w:tr w14:paraId="65C12FF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BC5952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15F193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被审计单位的内部控制较为薄弱</w:t>
                  </w:r>
                </w:p>
              </w:tc>
            </w:tr>
            <w:tr w14:paraId="7D90E22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78A1A0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C4E5F1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被审计单位没有定期与供应商对账</w:t>
                  </w:r>
                </w:p>
              </w:tc>
            </w:tr>
            <w:tr w14:paraId="57EC014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338E08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A45311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被审计单位应付账款存在借方余额</w:t>
                  </w:r>
                </w:p>
              </w:tc>
            </w:tr>
            <w:tr w14:paraId="3011DCF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C551B3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4B1FA2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被审计单位应付账款余额的账龄较长</w:t>
                  </w:r>
                </w:p>
              </w:tc>
            </w:tr>
            <w:tr w14:paraId="23871FF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F79C7F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E.</w:t>
                  </w:r>
                </w:p>
              </w:tc>
              <w:tc>
                <w:tcPr>
                  <w:tcW w:w="0" w:type="auto"/>
                  <w:shd w:val="clear" w:color="auto" w:fill="auto"/>
                  <w:tcMar>
                    <w:bottom w:w="150" w:type="dxa"/>
                  </w:tcMar>
                  <w:vAlign w:val="center"/>
                </w:tcPr>
                <w:p w14:paraId="64C79BD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审计人员认为被审计单位的职员有舞弊嫌疑</w:t>
                  </w:r>
                </w:p>
              </w:tc>
            </w:tr>
          </w:tbl>
          <w:p w14:paraId="264C292C">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ABDE</w:t>
            </w:r>
          </w:p>
        </w:tc>
      </w:tr>
    </w:tbl>
    <w:p w14:paraId="7A4345C0">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78F4562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3B7A70F">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104</w:t>
            </w:r>
          </w:p>
        </w:tc>
        <w:tc>
          <w:tcPr>
            <w:tcW w:w="0" w:type="auto"/>
            <w:shd w:val="clear" w:color="auto" w:fill="FFFFFF"/>
            <w:vAlign w:val="center"/>
          </w:tcPr>
          <w:p w14:paraId="3C32E78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注册会计师为被审计单位代编了财务报表,然后执行财务报表审计，对独立性最可</w:t>
            </w:r>
          </w:p>
          <w:p w14:paraId="3358D7C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能产生威胁或不利影响的是</w:t>
            </w:r>
          </w:p>
        </w:tc>
      </w:tr>
      <w:tr w14:paraId="57A31D8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765"/>
            </w:tblGrid>
            <w:tr w14:paraId="3F2571B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6C20BE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4A05D89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经济利益</w:t>
                  </w:r>
                </w:p>
              </w:tc>
            </w:tr>
            <w:tr w14:paraId="119A5AC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63685E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49B510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自我评价</w:t>
                  </w:r>
                </w:p>
              </w:tc>
            </w:tr>
            <w:tr w14:paraId="7D83210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DEC843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6CFA40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关联关系</w:t>
                  </w:r>
                </w:p>
              </w:tc>
            </w:tr>
            <w:tr w14:paraId="7961B42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FA2033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6989C0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外界压力</w:t>
                  </w:r>
                </w:p>
              </w:tc>
            </w:tr>
          </w:tbl>
          <w:p w14:paraId="531673A6">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4CF15769">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10616B1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830DD02">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105</w:t>
            </w:r>
          </w:p>
        </w:tc>
        <w:tc>
          <w:tcPr>
            <w:tcW w:w="0" w:type="auto"/>
            <w:shd w:val="clear" w:color="auto" w:fill="FFFFFF"/>
            <w:vAlign w:val="center"/>
          </w:tcPr>
          <w:p w14:paraId="68E282A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审计分为抽样审计与详细审计，这种分类的标准是</w:t>
            </w:r>
          </w:p>
        </w:tc>
      </w:tr>
      <w:tr w14:paraId="6D22551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665"/>
            </w:tblGrid>
            <w:tr w14:paraId="3F78C1B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C6B696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4C08D84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审计主体</w:t>
                  </w:r>
                </w:p>
              </w:tc>
            </w:tr>
            <w:tr w14:paraId="15806C7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B60B1D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E8A352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审计内容</w:t>
                  </w:r>
                </w:p>
              </w:tc>
            </w:tr>
            <w:tr w14:paraId="5818EFD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D65CFF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C7736F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审计对象</w:t>
                  </w:r>
                </w:p>
              </w:tc>
            </w:tr>
            <w:tr w14:paraId="3B4C414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83F7ED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93E36E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审计证据的检查范围</w:t>
                  </w:r>
                </w:p>
              </w:tc>
            </w:tr>
          </w:tbl>
          <w:p w14:paraId="3836529F">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273933F9">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1401"/>
        <w:gridCol w:w="12582"/>
      </w:tblGrid>
      <w:tr w14:paraId="16179E6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5BE9B88">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106</w:t>
            </w:r>
          </w:p>
        </w:tc>
        <w:tc>
          <w:tcPr>
            <w:tcW w:w="0" w:type="auto"/>
            <w:shd w:val="clear" w:color="auto" w:fill="FFFFFF"/>
            <w:vAlign w:val="center"/>
          </w:tcPr>
          <w:p w14:paraId="516DADB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为了确定营业收入发生与应收账款存在的针对性的审计程序有</w:t>
            </w:r>
          </w:p>
        </w:tc>
      </w:tr>
      <w:tr w14:paraId="7C9ABAB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2105"/>
            </w:tblGrid>
            <w:tr w14:paraId="1205572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DCA62E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D67C84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以应收账款明细账为起点函证</w:t>
                  </w:r>
                </w:p>
              </w:tc>
            </w:tr>
            <w:tr w14:paraId="066B465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6646AE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04A061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检查应收账款账龄分析是否正确</w:t>
                  </w:r>
                </w:p>
              </w:tc>
            </w:tr>
            <w:tr w14:paraId="61A8FDB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452AC6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7E6213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检查销售单价是否按照价目表的规定</w:t>
                  </w:r>
                </w:p>
              </w:tc>
            </w:tr>
            <w:tr w14:paraId="558072C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2EF285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04AAC8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检查应收账款的坏账准备本期计提数与资产碱值损失(或信用减值损失)的发生额核对相符</w:t>
                  </w:r>
                </w:p>
              </w:tc>
            </w:tr>
            <w:tr w14:paraId="50D6AB1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0151A4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E.</w:t>
                  </w:r>
                </w:p>
              </w:tc>
              <w:tc>
                <w:tcPr>
                  <w:tcW w:w="0" w:type="auto"/>
                  <w:shd w:val="clear" w:color="auto" w:fill="auto"/>
                  <w:tcMar>
                    <w:bottom w:w="150" w:type="dxa"/>
                  </w:tcMar>
                  <w:vAlign w:val="center"/>
                </w:tcPr>
                <w:p w14:paraId="1F38686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从主营业务收入明细账出发，抽取销售发票，检查开票、记账、发货日期是否相符，品名、数量、单价、金额等是否与发运凭证、销售合同、记账凭证致</w:t>
                  </w:r>
                </w:p>
              </w:tc>
            </w:tr>
          </w:tbl>
          <w:p w14:paraId="01992AF2">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AE</w:t>
            </w:r>
          </w:p>
        </w:tc>
      </w:tr>
    </w:tbl>
    <w:p w14:paraId="6401A772">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8845"/>
        <w:gridCol w:w="5138"/>
      </w:tblGrid>
      <w:tr w14:paraId="6F061B3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AA19418">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107</w:t>
            </w:r>
          </w:p>
        </w:tc>
        <w:tc>
          <w:tcPr>
            <w:tcW w:w="0" w:type="auto"/>
            <w:shd w:val="clear" w:color="auto" w:fill="FFFFFF"/>
            <w:vAlign w:val="center"/>
          </w:tcPr>
          <w:p w14:paraId="249CC1D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审计证据</w:t>
            </w:r>
          </w:p>
        </w:tc>
      </w:tr>
      <w:tr w14:paraId="20D5B1D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33D82A24">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0D00C7E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审计证据是指注册会计师为了得出审计结论、形成审计意见而使用的所有信息（1 分），包括财务报表依据的会计记录中含有的信息和其他信息。（1 分）</w:t>
            </w:r>
          </w:p>
        </w:tc>
      </w:tr>
    </w:tbl>
    <w:p w14:paraId="205CE640">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762"/>
        <w:gridCol w:w="13221"/>
      </w:tblGrid>
      <w:tr w14:paraId="760334E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74981DF">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108</w:t>
            </w:r>
          </w:p>
        </w:tc>
        <w:tc>
          <w:tcPr>
            <w:tcW w:w="0" w:type="auto"/>
            <w:shd w:val="clear" w:color="auto" w:fill="FFFFFF"/>
            <w:vAlign w:val="center"/>
          </w:tcPr>
          <w:p w14:paraId="7E42AEE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下列关于鉴证业务的表述中，正确的是</w:t>
            </w:r>
          </w:p>
        </w:tc>
      </w:tr>
      <w:tr w14:paraId="7BD446D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4005"/>
            </w:tblGrid>
            <w:tr w14:paraId="73C9509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063C33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94A76E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鉴证业务一定具备三方关系</w:t>
                  </w:r>
                </w:p>
              </w:tc>
            </w:tr>
            <w:tr w14:paraId="6914A11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0E4AB8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477C13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鉴证对象等同于鉴证对象信息</w:t>
                  </w:r>
                </w:p>
              </w:tc>
            </w:tr>
            <w:tr w14:paraId="7F3E1D3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7A0C8B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7DB45A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只有审计准则才能充当鉴证业务的标准</w:t>
                  </w:r>
                </w:p>
              </w:tc>
            </w:tr>
            <w:tr w14:paraId="1103936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90066F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1280EE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具备了三方关系注册会计师就一定要承接相关业务</w:t>
                  </w:r>
                </w:p>
              </w:tc>
            </w:tr>
          </w:tbl>
          <w:p w14:paraId="050FA2C2">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23CD97CC">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93D91A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1549448">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109</w:t>
            </w:r>
          </w:p>
        </w:tc>
        <w:tc>
          <w:tcPr>
            <w:tcW w:w="0" w:type="auto"/>
            <w:shd w:val="clear" w:color="auto" w:fill="FFFFFF"/>
            <w:vAlign w:val="center"/>
          </w:tcPr>
          <w:p w14:paraId="6B65B18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下列关于审计重要性的表述中，错误的是</w:t>
            </w:r>
          </w:p>
        </w:tc>
      </w:tr>
      <w:tr w14:paraId="25E94A8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565"/>
            </w:tblGrid>
            <w:tr w14:paraId="38ED129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785773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7EC634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重要性需要运用判断</w:t>
                  </w:r>
                </w:p>
              </w:tc>
            </w:tr>
            <w:tr w14:paraId="472CB17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24677B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D20594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重要性只考虑金额大小</w:t>
                  </w:r>
                </w:p>
              </w:tc>
            </w:tr>
            <w:tr w14:paraId="5613BFF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DF5764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F702AE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重要性既包括错报，又包括漏报</w:t>
                  </w:r>
                </w:p>
              </w:tc>
            </w:tr>
            <w:tr w14:paraId="517D12F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26A950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328A921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重要性需要考虑被审计单位环境</w:t>
                  </w:r>
                </w:p>
              </w:tc>
            </w:tr>
          </w:tbl>
          <w:p w14:paraId="63D14A68">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54AD3E00">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67EFA0E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0954F3A">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110</w:t>
            </w:r>
          </w:p>
        </w:tc>
        <w:tc>
          <w:tcPr>
            <w:tcW w:w="0" w:type="auto"/>
            <w:shd w:val="clear" w:color="auto" w:fill="FFFFFF"/>
            <w:vAlign w:val="center"/>
          </w:tcPr>
          <w:p w14:paraId="5B4B2A4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在选用审计方法时，审计人员必须遵循的原则有</w:t>
            </w:r>
          </w:p>
        </w:tc>
      </w:tr>
      <w:tr w14:paraId="3FBEB05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645"/>
            </w:tblGrid>
            <w:tr w14:paraId="6C212CB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CA2C2D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4F2AC1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应与审计收费水平相适应</w:t>
                  </w:r>
                </w:p>
              </w:tc>
            </w:tr>
            <w:tr w14:paraId="72B5B92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83BB28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B5CAD5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应与审计的特定目的相适应</w:t>
                  </w:r>
                </w:p>
              </w:tc>
            </w:tr>
            <w:tr w14:paraId="612A601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A0A31C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4FA1E1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应与审计主体的性质和任务相适应</w:t>
                  </w:r>
                </w:p>
              </w:tc>
            </w:tr>
            <w:tr w14:paraId="197099A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5F1BBC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7F4F5F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应与审计方式或审计工作的地点相适应</w:t>
                  </w:r>
                </w:p>
              </w:tc>
            </w:tr>
            <w:tr w14:paraId="0FFA5DC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1C70E2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E.</w:t>
                  </w:r>
                </w:p>
              </w:tc>
              <w:tc>
                <w:tcPr>
                  <w:tcW w:w="0" w:type="auto"/>
                  <w:shd w:val="clear" w:color="auto" w:fill="auto"/>
                  <w:tcMar>
                    <w:bottom w:w="150" w:type="dxa"/>
                  </w:tcMar>
                  <w:vAlign w:val="center"/>
                </w:tcPr>
                <w:p w14:paraId="01E47A3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应与被审计单位的具体条件和实际需要相适应</w:t>
                  </w:r>
                </w:p>
              </w:tc>
            </w:tr>
          </w:tbl>
          <w:p w14:paraId="2ED5469A">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BCDE</w:t>
            </w:r>
          </w:p>
        </w:tc>
      </w:tr>
    </w:tbl>
    <w:p w14:paraId="56472AB4">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7057"/>
        <w:gridCol w:w="6926"/>
      </w:tblGrid>
      <w:tr w14:paraId="252EA44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EF1FD23">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111</w:t>
            </w:r>
          </w:p>
        </w:tc>
        <w:tc>
          <w:tcPr>
            <w:tcW w:w="0" w:type="auto"/>
            <w:shd w:val="clear" w:color="auto" w:fill="FFFFFF"/>
            <w:vAlign w:val="center"/>
          </w:tcPr>
          <w:p w14:paraId="21A5989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具体审计计划</w:t>
            </w:r>
          </w:p>
        </w:tc>
      </w:tr>
      <w:tr w14:paraId="66058FC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0FA71A4F">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004248A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24"/>
                <w:szCs w:val="24"/>
              </w:rPr>
              <w:t>具体审计计划是依据总体审计策略制定的（1 分），对实施总体审计策略所需要的审计程序的性质、时间和范围等所作的详细规划和说明。（1 分）</w:t>
            </w:r>
          </w:p>
        </w:tc>
      </w:tr>
    </w:tbl>
    <w:p w14:paraId="14A6E220">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044EF06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768E618">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112</w:t>
            </w:r>
          </w:p>
        </w:tc>
        <w:tc>
          <w:tcPr>
            <w:tcW w:w="0" w:type="auto"/>
            <w:shd w:val="clear" w:color="auto" w:fill="FFFFFF"/>
            <w:vAlign w:val="center"/>
          </w:tcPr>
          <w:p w14:paraId="5AC8B8E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注册会计师向被审计单位的债务人函证应收账款的主要目的是为了</w:t>
            </w:r>
          </w:p>
        </w:tc>
      </w:tr>
      <w:tr w14:paraId="2B530E5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645"/>
            </w:tblGrid>
            <w:tr w14:paraId="0E31BFC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blCellSpacing w:w="15" w:type="dxa"/>
              </w:trPr>
              <w:tc>
                <w:tcPr>
                  <w:tcW w:w="600" w:type="dxa"/>
                  <w:shd w:val="clear" w:color="auto" w:fill="auto"/>
                  <w:tcMar>
                    <w:bottom w:w="150" w:type="dxa"/>
                  </w:tcMar>
                  <w:vAlign w:val="center"/>
                </w:tcPr>
                <w:p w14:paraId="1F02E34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E063AA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符合专业标准的要求</w:t>
                  </w:r>
                </w:p>
              </w:tc>
            </w:tr>
            <w:tr w14:paraId="48ADECF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C47B55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29227D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确定应收账款能否收回</w:t>
                  </w:r>
                </w:p>
              </w:tc>
            </w:tr>
            <w:tr w14:paraId="579CEF2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8DC097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362BAD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确定坏账损失的处理是否恰当</w:t>
                  </w:r>
                </w:p>
              </w:tc>
            </w:tr>
            <w:tr w14:paraId="698604D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CBB49A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E408B9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证实债务人的存在和被审计单位记录的可靠性</w:t>
                  </w:r>
                </w:p>
              </w:tc>
            </w:tr>
          </w:tbl>
          <w:p w14:paraId="20DD164E">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0A2737E4">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859"/>
        <w:gridCol w:w="13124"/>
      </w:tblGrid>
      <w:tr w14:paraId="1EC365B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96EFFD3">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113</w:t>
            </w:r>
          </w:p>
        </w:tc>
        <w:tc>
          <w:tcPr>
            <w:tcW w:w="0" w:type="auto"/>
            <w:shd w:val="clear" w:color="auto" w:fill="FFFFFF"/>
            <w:vAlign w:val="center"/>
          </w:tcPr>
          <w:p w14:paraId="5E12657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下列关于审计质量控制准则的表述中，正确的是</w:t>
            </w:r>
          </w:p>
        </w:tc>
      </w:tr>
      <w:tr w14:paraId="2B54580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5625"/>
            </w:tblGrid>
            <w:tr w14:paraId="784139D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6EB855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47C552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鉴证业务的质量控制的要求高于非鉴证业务</w:t>
                  </w:r>
                </w:p>
              </w:tc>
            </w:tr>
            <w:tr w14:paraId="715A4A0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DF7C90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0D9055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会计师事务所质量检查的周期最短不得低于三年</w:t>
                  </w:r>
                </w:p>
              </w:tc>
            </w:tr>
            <w:tr w14:paraId="6D71687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7FE09C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6C5C1F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在会计师事务所与被审计单位分歧解决之前，不可以出具审计报告</w:t>
                  </w:r>
                </w:p>
              </w:tc>
            </w:tr>
            <w:tr w14:paraId="5A9B59E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9A0597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EDC337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为了确保审计质量，不可以将注册会计师的业务收入作为其考核的指标</w:t>
                  </w:r>
                </w:p>
              </w:tc>
            </w:tr>
          </w:tbl>
          <w:p w14:paraId="3BA8C906">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4CBA87FA">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1479"/>
        <w:gridCol w:w="12504"/>
      </w:tblGrid>
      <w:tr w14:paraId="3E4C8CA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6C42D59">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114</w:t>
            </w:r>
          </w:p>
        </w:tc>
        <w:tc>
          <w:tcPr>
            <w:tcW w:w="0" w:type="auto"/>
            <w:shd w:val="clear" w:color="auto" w:fill="FFFFFF"/>
            <w:vAlign w:val="center"/>
          </w:tcPr>
          <w:p w14:paraId="7FF9DFB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简述对存货余额的实质性程序一般采用的程序包括哪些内容。</w:t>
            </w:r>
          </w:p>
        </w:tc>
      </w:tr>
      <w:tr w14:paraId="5BC7577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1D1CB58B">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229EAAF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第一，核对各存货项目明细账与总账、报表数是否相符。（1 分）</w:t>
            </w:r>
          </w:p>
          <w:p w14:paraId="62C24D6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第二，运用简单比较法和比率分析法对存货进行分析性复核。（1 分） </w:t>
            </w:r>
          </w:p>
          <w:p w14:paraId="08BEE47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第三，实施存货监盘。（1 分）</w:t>
            </w:r>
          </w:p>
          <w:p w14:paraId="74AF2C0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第四，存货计价测试，主要是为了验证资产负债表上存货项目余额的真实性，可以采用存货计价审计表来完成。（1 分）</w:t>
            </w:r>
          </w:p>
          <w:p w14:paraId="0A46AC3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sz w:val="24"/>
                <w:szCs w:val="24"/>
              </w:rPr>
            </w:pPr>
            <w:r>
              <w:rPr>
                <w:rFonts w:hint="default" w:ascii="Calibri" w:hAnsi="Calibri" w:eastAsia="Helvetica" w:cs="Calibri"/>
                <w:b/>
                <w:bCs/>
                <w:i w:val="0"/>
                <w:iCs w:val="0"/>
                <w:caps w:val="0"/>
                <w:color w:val="666666"/>
                <w:spacing w:val="0"/>
                <w:sz w:val="24"/>
                <w:szCs w:val="24"/>
              </w:rPr>
              <w:t>第五，审查存货所有权。（1 分）</w:t>
            </w:r>
          </w:p>
        </w:tc>
      </w:tr>
    </w:tbl>
    <w:p w14:paraId="3ABB7B79">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42"/>
        <w:gridCol w:w="13341"/>
      </w:tblGrid>
      <w:tr w14:paraId="2C1F9D7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0E0E439">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115</w:t>
            </w:r>
          </w:p>
        </w:tc>
        <w:tc>
          <w:tcPr>
            <w:tcW w:w="0" w:type="auto"/>
            <w:shd w:val="clear" w:color="auto" w:fill="FFFFFF"/>
            <w:vAlign w:val="center"/>
          </w:tcPr>
          <w:p w14:paraId="7FBEC81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下列注册会计师应当对应付账款函证的有</w:t>
            </w:r>
          </w:p>
        </w:tc>
      </w:tr>
      <w:tr w14:paraId="172D11C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465"/>
            </w:tblGrid>
            <w:tr w14:paraId="56E6844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8BA611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877FFF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被审计单位的内部控制较为薄弱</w:t>
                  </w:r>
                </w:p>
              </w:tc>
            </w:tr>
            <w:tr w14:paraId="7EC496C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EFEEAC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416AF9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被审计单位没有定期与供应商对账</w:t>
                  </w:r>
                </w:p>
              </w:tc>
            </w:tr>
            <w:tr w14:paraId="4B1FC0C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75DEF1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B6FF79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应付账款存在借方余额</w:t>
                  </w:r>
                </w:p>
              </w:tc>
            </w:tr>
            <w:tr w14:paraId="1569496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54C0BE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61F88D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审计人员认为被审计单位的职员有舞弊嫌疑</w:t>
                  </w:r>
                </w:p>
              </w:tc>
            </w:tr>
            <w:tr w14:paraId="2A9ADA9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9D3F8C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E.</w:t>
                  </w:r>
                </w:p>
              </w:tc>
              <w:tc>
                <w:tcPr>
                  <w:tcW w:w="0" w:type="auto"/>
                  <w:shd w:val="clear" w:color="auto" w:fill="auto"/>
                  <w:tcMar>
                    <w:bottom w:w="150" w:type="dxa"/>
                  </w:tcMar>
                  <w:vAlign w:val="center"/>
                </w:tcPr>
                <w:p w14:paraId="79C8FFF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应付账款余额的账龄较长</w:t>
                  </w:r>
                </w:p>
              </w:tc>
            </w:tr>
          </w:tbl>
          <w:p w14:paraId="326D5F7E">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ABDE</w:t>
            </w:r>
          </w:p>
        </w:tc>
      </w:tr>
    </w:tbl>
    <w:p w14:paraId="16309E8D">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1500941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3F35461">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116</w:t>
            </w:r>
          </w:p>
        </w:tc>
        <w:tc>
          <w:tcPr>
            <w:tcW w:w="0" w:type="auto"/>
            <w:shd w:val="clear" w:color="auto" w:fill="FFFFFF"/>
            <w:vAlign w:val="center"/>
          </w:tcPr>
          <w:p w14:paraId="282ACA9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注册会计师在确定计划的重要性水平时，需要考虑的主要因素有</w:t>
            </w:r>
          </w:p>
        </w:tc>
      </w:tr>
      <w:tr w14:paraId="36C1C89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925"/>
            </w:tblGrid>
            <w:tr w14:paraId="3864F18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785262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1DF2CF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被审计单位是否有国有资本</w:t>
                  </w:r>
                </w:p>
              </w:tc>
            </w:tr>
            <w:tr w14:paraId="7C51974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74F17F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236F3D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财务报表项目的金额及其波动幅度</w:t>
                  </w:r>
                </w:p>
              </w:tc>
            </w:tr>
            <w:tr w14:paraId="230A2C5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C9B399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8F29A9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被审计单位及其环境的了解</w:t>
                  </w:r>
                </w:p>
              </w:tc>
            </w:tr>
            <w:tr w14:paraId="2AD1CBE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E544F9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27D9FC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审计的目标</w:t>
                  </w:r>
                </w:p>
              </w:tc>
            </w:tr>
            <w:tr w14:paraId="69EBD55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E805D0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E.</w:t>
                  </w:r>
                </w:p>
              </w:tc>
              <w:tc>
                <w:tcPr>
                  <w:tcW w:w="0" w:type="auto"/>
                  <w:shd w:val="clear" w:color="auto" w:fill="auto"/>
                  <w:tcMar>
                    <w:bottom w:w="150" w:type="dxa"/>
                  </w:tcMar>
                  <w:vAlign w:val="center"/>
                </w:tcPr>
                <w:p w14:paraId="1F7221C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财务报表各项目的性质及其相互关系</w:t>
                  </w:r>
                </w:p>
              </w:tc>
            </w:tr>
          </w:tbl>
          <w:p w14:paraId="53E5C634">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BCDE</w:t>
            </w:r>
          </w:p>
        </w:tc>
      </w:tr>
    </w:tbl>
    <w:p w14:paraId="52F68B6F">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1073"/>
        <w:gridCol w:w="12910"/>
      </w:tblGrid>
      <w:tr w14:paraId="7EDD7F1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E359AB1">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117</w:t>
            </w:r>
          </w:p>
        </w:tc>
        <w:tc>
          <w:tcPr>
            <w:tcW w:w="0" w:type="auto"/>
            <w:shd w:val="clear" w:color="auto" w:fill="FFFFFF"/>
            <w:vAlign w:val="center"/>
          </w:tcPr>
          <w:p w14:paraId="0D8B18E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下列属于重大事项的有</w:t>
            </w:r>
          </w:p>
        </w:tc>
      </w:tr>
      <w:tr w14:paraId="1CD1A7B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645"/>
            </w:tblGrid>
            <w:tr w14:paraId="1FF5DF5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B3C0BA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20D20E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被审计单位管理层凌驾于内部控制之上</w:t>
                  </w:r>
                </w:p>
              </w:tc>
            </w:tr>
            <w:tr w14:paraId="6516AB1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07096D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B42CF9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对计划确定的重要性在实际执行时修订</w:t>
                  </w:r>
                </w:p>
              </w:tc>
            </w:tr>
            <w:tr w14:paraId="352D785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04930F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094A84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被审计单位阻扰注册会计师对存货实施监盘</w:t>
                  </w:r>
                </w:p>
              </w:tc>
            </w:tr>
            <w:tr w14:paraId="246FC54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70FFBE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92337F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导致注册会计师出具无保留意见加强调事项段</w:t>
                  </w:r>
                </w:p>
              </w:tc>
            </w:tr>
            <w:tr w14:paraId="7C9E43B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6DF5F5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E.</w:t>
                  </w:r>
                </w:p>
              </w:tc>
              <w:tc>
                <w:tcPr>
                  <w:tcW w:w="0" w:type="auto"/>
                  <w:shd w:val="clear" w:color="auto" w:fill="auto"/>
                  <w:tcMar>
                    <w:bottom w:w="150" w:type="dxa"/>
                  </w:tcMar>
                  <w:vAlign w:val="center"/>
                </w:tcPr>
                <w:p w14:paraId="23C0713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注册会计师项目组成员发生变动</w:t>
                  </w:r>
                </w:p>
              </w:tc>
            </w:tr>
          </w:tbl>
          <w:p w14:paraId="07DE5C92">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ACD</w:t>
            </w:r>
          </w:p>
        </w:tc>
      </w:tr>
    </w:tbl>
    <w:p w14:paraId="76EE464D">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451107E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1776F2B">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118</w:t>
            </w:r>
          </w:p>
        </w:tc>
        <w:tc>
          <w:tcPr>
            <w:tcW w:w="0" w:type="auto"/>
            <w:shd w:val="clear" w:color="auto" w:fill="FFFFFF"/>
            <w:vAlign w:val="center"/>
          </w:tcPr>
          <w:p w14:paraId="2C273BC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审计报告应当包括的要素有</w:t>
            </w:r>
          </w:p>
        </w:tc>
      </w:tr>
      <w:tr w14:paraId="49FCF14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4F8BC32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07557E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C70A0C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标题与收件人</w:t>
                  </w:r>
                </w:p>
              </w:tc>
            </w:tr>
            <w:tr w14:paraId="07BDA44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05643D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9B426F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意见段</w:t>
                  </w:r>
                </w:p>
              </w:tc>
            </w:tr>
            <w:tr w14:paraId="6FA9687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229CA2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869F70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管理建议书.</w:t>
                  </w:r>
                </w:p>
              </w:tc>
            </w:tr>
            <w:tr w14:paraId="2D7028B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62206E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4A94A6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报告日期</w:t>
                  </w:r>
                </w:p>
              </w:tc>
            </w:tr>
            <w:tr w14:paraId="02363C1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FE8AB2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E.</w:t>
                  </w:r>
                </w:p>
              </w:tc>
              <w:tc>
                <w:tcPr>
                  <w:tcW w:w="0" w:type="auto"/>
                  <w:shd w:val="clear" w:color="auto" w:fill="auto"/>
                  <w:tcMar>
                    <w:bottom w:w="150" w:type="dxa"/>
                  </w:tcMar>
                  <w:vAlign w:val="center"/>
                </w:tcPr>
                <w:p w14:paraId="0113A40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说明段</w:t>
                  </w:r>
                </w:p>
              </w:tc>
            </w:tr>
          </w:tbl>
          <w:p w14:paraId="4F76C091">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ABD</w:t>
            </w:r>
          </w:p>
        </w:tc>
      </w:tr>
    </w:tbl>
    <w:p w14:paraId="30B08BF6">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958"/>
        <w:gridCol w:w="13025"/>
      </w:tblGrid>
      <w:tr w14:paraId="33EC629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F9C56AD">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119</w:t>
            </w:r>
          </w:p>
        </w:tc>
        <w:tc>
          <w:tcPr>
            <w:tcW w:w="0" w:type="auto"/>
            <w:shd w:val="clear" w:color="auto" w:fill="FFFFFF"/>
            <w:vAlign w:val="center"/>
          </w:tcPr>
          <w:p w14:paraId="25BA87E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下列关于认定和具体审计目标的表达，正确的有</w:t>
            </w:r>
          </w:p>
        </w:tc>
      </w:tr>
      <w:tr w14:paraId="56EA74B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6345"/>
            </w:tblGrid>
            <w:tr w14:paraId="5229F0A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blCellSpacing w:w="15" w:type="dxa"/>
              </w:trPr>
              <w:tc>
                <w:tcPr>
                  <w:tcW w:w="600" w:type="dxa"/>
                  <w:shd w:val="clear" w:color="auto" w:fill="auto"/>
                  <w:tcMar>
                    <w:bottom w:w="150" w:type="dxa"/>
                  </w:tcMar>
                  <w:vAlign w:val="center"/>
                </w:tcPr>
                <w:p w14:paraId="7E18F3A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C37E2D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如果发生了销货交易，却没有在销货明细账和总账中记录，则违反了完整性认定</w:t>
                  </w:r>
                </w:p>
              </w:tc>
            </w:tr>
            <w:tr w14:paraId="1345074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9742CE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25AF8A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在销售日记账中记录了一笔未曾发生的销售业务，违反了发生认定</w:t>
                  </w:r>
                </w:p>
              </w:tc>
            </w:tr>
            <w:tr w14:paraId="02E0C83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047CF8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962B67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在销售中，开账单时使用了错误的销售价格，则违反了准确性认定</w:t>
                  </w:r>
                </w:p>
              </w:tc>
            </w:tr>
            <w:tr w14:paraId="163387E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08DEFE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78FE4A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抵押的固定资产没有以附注的形式披露，违背了完整性认定</w:t>
                  </w:r>
                </w:p>
              </w:tc>
            </w:tr>
            <w:tr w14:paraId="2EA0AB3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205E04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E.</w:t>
                  </w:r>
                </w:p>
              </w:tc>
              <w:tc>
                <w:tcPr>
                  <w:tcW w:w="0" w:type="auto"/>
                  <w:shd w:val="clear" w:color="auto" w:fill="auto"/>
                  <w:tcMar>
                    <w:bottom w:w="150" w:type="dxa"/>
                  </w:tcMar>
                  <w:vAlign w:val="center"/>
                </w:tcPr>
                <w:p w14:paraId="5D78FB8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如果将他人寄销商品列入了被审计单位的存货，则违反了准确性认定</w:t>
                  </w:r>
                </w:p>
              </w:tc>
            </w:tr>
          </w:tbl>
          <w:p w14:paraId="505AAF94">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ABC</w:t>
            </w:r>
          </w:p>
        </w:tc>
      </w:tr>
    </w:tbl>
    <w:p w14:paraId="1FB53CCE">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74"/>
        <w:gridCol w:w="13309"/>
      </w:tblGrid>
      <w:tr w14:paraId="5E35CB2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CDC2794">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120</w:t>
            </w:r>
          </w:p>
        </w:tc>
        <w:tc>
          <w:tcPr>
            <w:tcW w:w="0" w:type="auto"/>
            <w:shd w:val="clear" w:color="auto" w:fill="FFFFFF"/>
            <w:vAlign w:val="center"/>
          </w:tcPr>
          <w:p w14:paraId="193FA17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注册会计师在对应付账款进行审计时,选择对应付账款执行实质性分析程序，下列执行的审计程序中正确的有</w:t>
            </w:r>
          </w:p>
        </w:tc>
      </w:tr>
      <w:tr w14:paraId="613A9E4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9585"/>
            </w:tblGrid>
            <w:tr w14:paraId="50D8667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blCellSpacing w:w="15" w:type="dxa"/>
              </w:trPr>
              <w:tc>
                <w:tcPr>
                  <w:tcW w:w="600" w:type="dxa"/>
                  <w:shd w:val="clear" w:color="auto" w:fill="auto"/>
                  <w:tcMar>
                    <w:bottom w:w="150" w:type="dxa"/>
                  </w:tcMar>
                  <w:vAlign w:val="center"/>
                </w:tcPr>
                <w:p w14:paraId="2360AC0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8CC778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分析存货和营业成本等项目的增减变动，判断应付账款增减变动的合理性</w:t>
                  </w:r>
                </w:p>
              </w:tc>
            </w:tr>
            <w:tr w14:paraId="565BB2D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FFAC2E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388F8B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将期末应付账款余额与期初余额进行比较，分析波动原因人</w:t>
                  </w:r>
                </w:p>
              </w:tc>
            </w:tr>
            <w:tr w14:paraId="7D3891D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2E90BE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32D762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注册会计师选择在资产负债表日金额不大，甚至为零，但为企业重要供货人的债权人，作为函证对象对应付账款进行函证</w:t>
                  </w:r>
                </w:p>
              </w:tc>
            </w:tr>
            <w:tr w14:paraId="627B558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091F46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659785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计算应付账款与存货的比率，应付账款与流动负债的比率，并与以前年度相关比率对比分析，评价应付账款整体的合理性</w:t>
                  </w:r>
                </w:p>
              </w:tc>
            </w:tr>
            <w:tr w14:paraId="0004C5F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rPr>
                <w:tblCellSpacing w:w="15" w:type="dxa"/>
              </w:trPr>
              <w:tc>
                <w:tcPr>
                  <w:tcW w:w="600" w:type="dxa"/>
                  <w:shd w:val="clear" w:color="auto" w:fill="auto"/>
                  <w:tcMar>
                    <w:bottom w:w="150" w:type="dxa"/>
                  </w:tcMar>
                  <w:vAlign w:val="center"/>
                </w:tcPr>
                <w:p w14:paraId="7DE6EA9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E.</w:t>
                  </w:r>
                </w:p>
              </w:tc>
              <w:tc>
                <w:tcPr>
                  <w:tcW w:w="0" w:type="auto"/>
                  <w:shd w:val="clear" w:color="auto" w:fill="auto"/>
                  <w:tcMar>
                    <w:bottom w:w="150" w:type="dxa"/>
                  </w:tcMar>
                  <w:vAlign w:val="center"/>
                </w:tcPr>
                <w:p w14:paraId="7BAAA85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查找未入账的应付账款</w:t>
                  </w:r>
                </w:p>
              </w:tc>
            </w:tr>
          </w:tbl>
          <w:p w14:paraId="51206E6E">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ABD</w:t>
            </w:r>
          </w:p>
        </w:tc>
      </w:tr>
    </w:tbl>
    <w:p w14:paraId="40E701D2">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10"/>
        <w:gridCol w:w="7973"/>
      </w:tblGrid>
      <w:tr w14:paraId="5B93CCF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F0FC88B">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121</w:t>
            </w:r>
          </w:p>
        </w:tc>
        <w:tc>
          <w:tcPr>
            <w:tcW w:w="0" w:type="auto"/>
            <w:shd w:val="clear" w:color="auto" w:fill="FFFFFF"/>
            <w:vAlign w:val="center"/>
          </w:tcPr>
          <w:p w14:paraId="055D9E4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内部控制</w:t>
            </w:r>
          </w:p>
        </w:tc>
      </w:tr>
      <w:tr w14:paraId="16340B4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117C7D01">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35B41C7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内部控制是被审计单位为了合理保证财务报告的可靠性、经营的效率和效果以及对法律法规的遵守，由治理层、管理层和其他人员设计与执行的政策与程序。</w:t>
            </w:r>
          </w:p>
        </w:tc>
      </w:tr>
    </w:tbl>
    <w:p w14:paraId="716641A5">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8246"/>
        <w:gridCol w:w="5737"/>
      </w:tblGrid>
      <w:tr w14:paraId="7A76B97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A647112">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122</w:t>
            </w:r>
          </w:p>
        </w:tc>
        <w:tc>
          <w:tcPr>
            <w:tcW w:w="0" w:type="auto"/>
            <w:shd w:val="clear" w:color="auto" w:fill="FFFFFF"/>
            <w:vAlign w:val="center"/>
          </w:tcPr>
          <w:p w14:paraId="644CDF2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审阅业务</w:t>
            </w:r>
          </w:p>
        </w:tc>
      </w:tr>
      <w:tr w14:paraId="539BFB5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61D3E436">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65F7BC0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Calibri" w:hAnsi="Calibri" w:eastAsia="Helvetica" w:cs="Calibri"/>
                <w:b/>
                <w:bCs/>
                <w:i w:val="0"/>
                <w:iCs w:val="0"/>
                <w:caps w:val="0"/>
                <w:color w:val="666666"/>
                <w:spacing w:val="0"/>
                <w:sz w:val="18"/>
                <w:szCs w:val="18"/>
              </w:rPr>
              <w:t>是注册会计师在实施审阅程序的基础上，说明是否注意到某些事项，使其相信财务报表没有按照适用的会计准则和相关会计制度的规定编制 ，未能在所有重大方面公允反映被审计单位的财务状况、经营成果和现金流量。</w:t>
            </w:r>
          </w:p>
        </w:tc>
      </w:tr>
    </w:tbl>
    <w:p w14:paraId="16BB1EE3">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1342"/>
        <w:gridCol w:w="12641"/>
      </w:tblGrid>
      <w:tr w14:paraId="1CF7E7C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30B381E">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123</w:t>
            </w:r>
          </w:p>
        </w:tc>
        <w:tc>
          <w:tcPr>
            <w:tcW w:w="0" w:type="auto"/>
            <w:shd w:val="clear" w:color="auto" w:fill="FFFFFF"/>
            <w:vAlign w:val="center"/>
          </w:tcPr>
          <w:p w14:paraId="23F242B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简要回答审计证据可靠性的原则。</w:t>
            </w:r>
          </w:p>
        </w:tc>
      </w:tr>
      <w:tr w14:paraId="39E2C05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54936941">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6727D04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(1)书面证据比口头证据可靠;</w:t>
            </w:r>
          </w:p>
          <w:p w14:paraId="76E0A24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(2)外部证据比内部证据可靠;已获第三者确认的内部证据比未获确认的内部证据可靠;</w:t>
            </w:r>
          </w:p>
          <w:p w14:paraId="7DB88B2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(3)直接获得的审计证据比间接获得的审计证据可靠;</w:t>
            </w:r>
          </w:p>
          <w:p w14:paraId="069FE8E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(4)内部控制较好时的内部证据比内部控制较差时的内部证据可靠;</w:t>
            </w:r>
          </w:p>
          <w:p w14:paraId="18D2C49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(5)原件比传真件或复印件可靠。</w:t>
            </w:r>
          </w:p>
        </w:tc>
      </w:tr>
    </w:tbl>
    <w:p w14:paraId="1214220A">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062857A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PrEx>
        <w:trPr>
          <w:tblHeader/>
          <w:tblCellSpacing w:w="0" w:type="dxa"/>
        </w:trPr>
        <w:tc>
          <w:tcPr>
            <w:tcW w:w="600" w:type="dxa"/>
            <w:shd w:val="clear" w:color="auto" w:fill="FFFFFF"/>
            <w:tcMar>
              <w:right w:w="75" w:type="dxa"/>
            </w:tcMar>
            <w:vAlign w:val="top"/>
          </w:tcPr>
          <w:p w14:paraId="498D6992">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124</w:t>
            </w:r>
          </w:p>
        </w:tc>
        <w:tc>
          <w:tcPr>
            <w:tcW w:w="0" w:type="auto"/>
            <w:shd w:val="clear" w:color="auto" w:fill="FFFFFF"/>
            <w:vAlign w:val="center"/>
          </w:tcPr>
          <w:p w14:paraId="3792A43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中华人民共和国审计署受</w:t>
            </w:r>
          </w:p>
        </w:tc>
      </w:tr>
      <w:tr w14:paraId="3588FA7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485"/>
            </w:tblGrid>
            <w:tr w14:paraId="52535D3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blCellSpacing w:w="15" w:type="dxa"/>
              </w:trPr>
              <w:tc>
                <w:tcPr>
                  <w:tcW w:w="600" w:type="dxa"/>
                  <w:shd w:val="clear" w:color="auto" w:fill="auto"/>
                  <w:tcMar>
                    <w:bottom w:w="150" w:type="dxa"/>
                  </w:tcMar>
                  <w:vAlign w:val="center"/>
                </w:tcPr>
                <w:p w14:paraId="4CC993A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1DB443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人大常委会的领导</w:t>
                  </w:r>
                </w:p>
              </w:tc>
            </w:tr>
            <w:tr w14:paraId="4B36C80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E2370B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B37070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国务院的领导</w:t>
                  </w:r>
                </w:p>
              </w:tc>
            </w:tr>
            <w:tr w14:paraId="25D5BC1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3411EA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D2C0D9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财政部的领导</w:t>
                  </w:r>
                </w:p>
              </w:tc>
            </w:tr>
            <w:tr w14:paraId="294C962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A42DDE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30879E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中纪委的领导</w:t>
                  </w:r>
                </w:p>
              </w:tc>
            </w:tr>
          </w:tbl>
          <w:p w14:paraId="644CC507">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71FE87E9">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11"/>
        <w:gridCol w:w="13372"/>
      </w:tblGrid>
      <w:tr w14:paraId="635C9B5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617712C">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125</w:t>
            </w:r>
          </w:p>
        </w:tc>
        <w:tc>
          <w:tcPr>
            <w:tcW w:w="0" w:type="auto"/>
            <w:shd w:val="clear" w:color="auto" w:fill="FFFFFF"/>
            <w:vAlign w:val="center"/>
          </w:tcPr>
          <w:p w14:paraId="45E2746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有关审计监督体系的理解，下列各项表述，正确的是</w:t>
            </w:r>
          </w:p>
        </w:tc>
      </w:tr>
      <w:tr w14:paraId="53DD65E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4185"/>
            </w:tblGrid>
            <w:tr w14:paraId="0BB88B8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62B46F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862406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注册会计师审计意见旨在提高财务报表的可信赖程度</w:t>
                  </w:r>
                </w:p>
              </w:tc>
            </w:tr>
            <w:tr w14:paraId="5DFCBDF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4B7B88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0AD2BB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内部审计是独立性最强的一种审计</w:t>
                  </w:r>
                </w:p>
              </w:tc>
            </w:tr>
            <w:tr w14:paraId="071FA67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DFEAEE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6B822F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政府审计是注册会计师审计的基础</w:t>
                  </w:r>
                </w:p>
              </w:tc>
            </w:tr>
            <w:tr w14:paraId="5F6E3E8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3035EC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CE5442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财务报告的合规性是其使用者最为关心的</w:t>
                  </w:r>
                </w:p>
              </w:tc>
            </w:tr>
          </w:tbl>
          <w:p w14:paraId="4F8BC5F2">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7ED1F59E">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0B314E8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7CEF4D2">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126</w:t>
            </w:r>
          </w:p>
        </w:tc>
        <w:tc>
          <w:tcPr>
            <w:tcW w:w="0" w:type="auto"/>
            <w:shd w:val="clear" w:color="auto" w:fill="FFFFFF"/>
            <w:vAlign w:val="center"/>
          </w:tcPr>
          <w:p w14:paraId="4A53A69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观察和检查程序可以印证对管理层和其他相关人员的询问结果，并可提供有关被审</w:t>
            </w:r>
            <w:r>
              <w:rPr>
                <w:rFonts w:hint="default" w:ascii="Calibri" w:hAnsi="Calibri" w:eastAsia="Helvetica" w:cs="Calibri"/>
                <w:i w:val="0"/>
                <w:iCs w:val="0"/>
                <w:caps w:val="0"/>
                <w:color w:val="666666"/>
                <w:spacing w:val="0"/>
                <w:sz w:val="18"/>
                <w:szCs w:val="18"/>
              </w:rPr>
              <w:t>计单位及其环境的信息。请问注册会计师通常应当实施的观察和检查程序包括哪些</w:t>
            </w:r>
            <w:r>
              <w:rPr>
                <w:rFonts w:hint="default" w:ascii="Helvetica" w:hAnsi="Helvetica" w:eastAsia="Helvetica" w:cs="Helvetica"/>
                <w:i w:val="0"/>
                <w:iCs w:val="0"/>
                <w:caps w:val="0"/>
                <w:color w:val="666666"/>
                <w:spacing w:val="0"/>
                <w:sz w:val="18"/>
                <w:szCs w:val="18"/>
              </w:rPr>
              <w:t>?</w:t>
            </w:r>
          </w:p>
        </w:tc>
      </w:tr>
      <w:tr w14:paraId="70D9ABC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7F3C9741">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0899411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(1)观察被审计单位的生产经营活动 ;</w:t>
            </w:r>
          </w:p>
          <w:p w14:paraId="4B36202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(2)检查文件、记录和内部控制手册 ;</w:t>
            </w:r>
          </w:p>
          <w:p w14:paraId="74C843E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(3）阅读由管理层和治理层编制的报告</w:t>
            </w:r>
          </w:p>
          <w:p w14:paraId="777ADBC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(4)实地察看被审计单位的生产经营场所和设备 ;</w:t>
            </w:r>
          </w:p>
          <w:p w14:paraId="723DEE5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Calibri" w:hAnsi="Calibri" w:eastAsia="Helvetica" w:cs="Calibri"/>
                <w:b/>
                <w:bCs/>
                <w:i w:val="0"/>
                <w:iCs w:val="0"/>
                <w:caps w:val="0"/>
                <w:color w:val="666666"/>
                <w:spacing w:val="0"/>
                <w:sz w:val="18"/>
                <w:szCs w:val="18"/>
              </w:rPr>
              <w:t>(5)追踪交易在财务报告信息系统中的处理过程(穿行测试) 。</w:t>
            </w:r>
          </w:p>
        </w:tc>
      </w:tr>
    </w:tbl>
    <w:p w14:paraId="41A6C88E">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2208"/>
        <w:gridCol w:w="11775"/>
      </w:tblGrid>
      <w:tr w14:paraId="4914706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7408092">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127</w:t>
            </w:r>
          </w:p>
        </w:tc>
        <w:tc>
          <w:tcPr>
            <w:tcW w:w="0" w:type="auto"/>
            <w:shd w:val="clear" w:color="auto" w:fill="FFFFFF"/>
            <w:vAlign w:val="center"/>
          </w:tcPr>
          <w:p w14:paraId="1E7343D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在风险导向审计模式下，财务报表审计的核心内容是重大错报风险的评估与应对,</w:t>
            </w:r>
          </w:p>
          <w:p w14:paraId="434C233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Calibri" w:hAnsi="Calibri" w:eastAsia="Helvetica" w:cs="Calibri"/>
                <w:i w:val="0"/>
                <w:iCs w:val="0"/>
                <w:caps w:val="0"/>
                <w:color w:val="666666"/>
                <w:spacing w:val="0"/>
                <w:sz w:val="18"/>
                <w:szCs w:val="18"/>
              </w:rPr>
              <w:t>请论述其核心内容。</w:t>
            </w:r>
          </w:p>
        </w:tc>
      </w:tr>
      <w:tr w14:paraId="067ECD4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68AD5BB2">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29353DB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重大错报风险的评估核心内容:必须了解被审计单位环境，尤其是了解内部控制，通过风险识别程序识别被审计单位的风险，最终将评估的重大错报风险归结为两类:一类是财报层次的重大错报风险 ，一类是认定层次的重大错报风险。</w:t>
            </w:r>
          </w:p>
          <w:p w14:paraId="7D00B74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重大错报风险应对的核心内容:针对评估的财报层次的重大错报风险采取总体应对的方法 ，针对认定层次的重大错报风险采取进一步审计程序 ，主要采取控制测试与实质性程序 ，控制测试是选择性审计程序 ，而实质性程序是应当实施的程序 ，通过控制测试与实质性程序的组合有效应对认定层次的重大错报风险。</w:t>
            </w:r>
          </w:p>
        </w:tc>
      </w:tr>
    </w:tbl>
    <w:p w14:paraId="6A1EEBC4">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1205"/>
        <w:gridCol w:w="12778"/>
      </w:tblGrid>
      <w:tr w14:paraId="236AA66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9BB3303">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128</w:t>
            </w:r>
          </w:p>
        </w:tc>
        <w:tc>
          <w:tcPr>
            <w:tcW w:w="0" w:type="auto"/>
            <w:shd w:val="clear" w:color="auto" w:fill="FFFFFF"/>
            <w:vAlign w:val="center"/>
          </w:tcPr>
          <w:p w14:paraId="6E568CC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下列有关审计证据的说法中，错误的是</w:t>
            </w:r>
          </w:p>
        </w:tc>
      </w:tr>
      <w:tr w14:paraId="3B9A245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6705"/>
            </w:tblGrid>
            <w:tr w14:paraId="31CEF01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19D705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311BC0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审计证据包括会计师事务所接受与保持客户或业务时实施质量控制程序获取的信息。</w:t>
                  </w:r>
                </w:p>
              </w:tc>
            </w:tr>
            <w:tr w14:paraId="069A27C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3D3A96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EA424F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审计证据包括从公开渠道获取的与管理层认定相矛盾的信息</w:t>
                  </w:r>
                </w:p>
              </w:tc>
            </w:tr>
            <w:tr w14:paraId="35C202A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ECDEAD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9E66BA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审计证据包括被审计单位聘请的专家编制的信息</w:t>
                  </w:r>
                </w:p>
              </w:tc>
            </w:tr>
            <w:tr w14:paraId="4ECA26E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ADE071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89069A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信息的缺乏本身不构成审计证据</w:t>
                  </w:r>
                </w:p>
              </w:tc>
            </w:tr>
          </w:tbl>
          <w:p w14:paraId="4DE8A641">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2B202A66">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21"/>
        <w:gridCol w:w="13362"/>
      </w:tblGrid>
      <w:tr w14:paraId="77069A9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F6742C4">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129</w:t>
            </w:r>
          </w:p>
        </w:tc>
        <w:tc>
          <w:tcPr>
            <w:tcW w:w="0" w:type="auto"/>
            <w:shd w:val="clear" w:color="auto" w:fill="FFFFFF"/>
            <w:vAlign w:val="center"/>
          </w:tcPr>
          <w:p w14:paraId="27D52B6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下列不属于鉴证业务的是</w:t>
            </w:r>
          </w:p>
        </w:tc>
      </w:tr>
      <w:tr w14:paraId="5F78D7F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025"/>
            </w:tblGrid>
            <w:tr w14:paraId="4D64525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blCellSpacing w:w="15" w:type="dxa"/>
              </w:trPr>
              <w:tc>
                <w:tcPr>
                  <w:tcW w:w="600" w:type="dxa"/>
                  <w:shd w:val="clear" w:color="auto" w:fill="auto"/>
                  <w:tcMar>
                    <w:bottom w:w="150" w:type="dxa"/>
                  </w:tcMar>
                  <w:vAlign w:val="center"/>
                </w:tcPr>
                <w:p w14:paraId="7201F05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AD8C47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会计报表审计</w:t>
                  </w:r>
                </w:p>
              </w:tc>
            </w:tr>
            <w:tr w14:paraId="2E53BCC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D93FEB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028C52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会计报表审阅</w:t>
                  </w:r>
                </w:p>
              </w:tc>
            </w:tr>
            <w:tr w14:paraId="7D9023E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C4EF4C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30FE04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盈利预测审核</w:t>
                  </w:r>
                </w:p>
              </w:tc>
            </w:tr>
            <w:tr w14:paraId="439CC8C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D92126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DDE94C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对财务信息执行商定程序</w:t>
                  </w:r>
                </w:p>
              </w:tc>
            </w:tr>
          </w:tbl>
          <w:p w14:paraId="2D8457EB">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212A5830">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1984"/>
        <w:gridCol w:w="14068"/>
      </w:tblGrid>
      <w:tr w14:paraId="6504433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CC8E324">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130</w:t>
            </w:r>
          </w:p>
        </w:tc>
        <w:tc>
          <w:tcPr>
            <w:tcW w:w="0" w:type="auto"/>
            <w:shd w:val="clear" w:color="auto" w:fill="FFFFFF"/>
            <w:vAlign w:val="center"/>
          </w:tcPr>
          <w:p w14:paraId="78A56FD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ABC会计师事务所负责审计甲公司2019年度财务报表，审计工作底稿中与函证相</w:t>
            </w:r>
          </w:p>
          <w:p w14:paraId="5AF03BD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Calibri" w:hAnsi="Calibri" w:eastAsia="Helvetica" w:cs="Calibri"/>
                <w:i w:val="0"/>
                <w:iCs w:val="0"/>
                <w:caps w:val="0"/>
                <w:color w:val="666666"/>
                <w:spacing w:val="0"/>
                <w:sz w:val="18"/>
                <w:szCs w:val="18"/>
              </w:rPr>
              <w:t>关的部分内容摘录如下</w:t>
            </w:r>
            <w:r>
              <w:rPr>
                <w:rFonts w:hint="default" w:ascii="Helvetica" w:hAnsi="Helvetica" w:eastAsia="Helvetica" w:cs="Helvetica"/>
                <w:i w:val="0"/>
                <w:iCs w:val="0"/>
                <w:caps w:val="0"/>
                <w:color w:val="666666"/>
                <w:spacing w:val="0"/>
                <w:sz w:val="18"/>
                <w:szCs w:val="18"/>
              </w:rPr>
              <w:t>:</w:t>
            </w:r>
          </w:p>
          <w:p w14:paraId="5AF11B4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(1)审计项目组除了对银行存款余额为零与当年度注销的账户外，对其余的账户都</w:t>
            </w:r>
          </w:p>
          <w:p w14:paraId="2C60B16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Calibri" w:hAnsi="Calibri" w:eastAsia="Helvetica" w:cs="Calibri"/>
                <w:i w:val="0"/>
                <w:iCs w:val="0"/>
                <w:caps w:val="0"/>
                <w:color w:val="666666"/>
                <w:spacing w:val="0"/>
                <w:sz w:val="18"/>
                <w:szCs w:val="18"/>
              </w:rPr>
              <w:t>实施了函证。</w:t>
            </w:r>
          </w:p>
          <w:p w14:paraId="6DA7FE6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(2)审计项目组为了确认甲公司的一项长期股权投资项目是否存在，向甲公司投资</w:t>
            </w:r>
          </w:p>
          <w:p w14:paraId="03E5412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Calibri" w:hAnsi="Calibri" w:eastAsia="Helvetica" w:cs="Calibri"/>
                <w:i w:val="0"/>
                <w:iCs w:val="0"/>
                <w:caps w:val="0"/>
                <w:color w:val="666666"/>
                <w:spacing w:val="0"/>
                <w:sz w:val="18"/>
                <w:szCs w:val="18"/>
              </w:rPr>
              <w:t>的子公司乙实施函证，乙回函中标明“本公司只能说明甲公司投资款已经收</w:t>
            </w:r>
          </w:p>
          <w:p w14:paraId="081E2DB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Calibri" w:hAnsi="Calibri" w:eastAsia="Helvetica" w:cs="Calibri"/>
                <w:i w:val="0"/>
                <w:iCs w:val="0"/>
                <w:caps w:val="0"/>
                <w:color w:val="666666"/>
                <w:spacing w:val="0"/>
                <w:sz w:val="18"/>
                <w:szCs w:val="18"/>
              </w:rPr>
              <w:t>到，已经用于投资协议所规定的用途”，审计项目组据此判断回函符合审计程</w:t>
            </w:r>
          </w:p>
          <w:p w14:paraId="65BEC3B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Calibri" w:hAnsi="Calibri" w:eastAsia="Helvetica" w:cs="Calibri"/>
                <w:i w:val="0"/>
                <w:iCs w:val="0"/>
                <w:caps w:val="0"/>
                <w:color w:val="666666"/>
                <w:spacing w:val="0"/>
                <w:sz w:val="18"/>
                <w:szCs w:val="18"/>
              </w:rPr>
              <w:t>序认定的要求。</w:t>
            </w:r>
          </w:p>
          <w:p w14:paraId="099C6A2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(3)针对应收账款，审计项目组对应收账款明细账余额中高于实际执行的重要性的</w:t>
            </w:r>
          </w:p>
          <w:p w14:paraId="2D17598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Calibri" w:hAnsi="Calibri" w:eastAsia="Helvetica" w:cs="Calibri"/>
                <w:i w:val="0"/>
                <w:iCs w:val="0"/>
                <w:caps w:val="0"/>
                <w:color w:val="666666"/>
                <w:spacing w:val="0"/>
                <w:sz w:val="18"/>
                <w:szCs w:val="18"/>
              </w:rPr>
              <w:t>项目全部采取消极式函证。</w:t>
            </w:r>
          </w:p>
          <w:p w14:paraId="2EF9EA3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(4)针对应付账款的回函，发现回函率较以往较高，审计项目组询问了被审计单位</w:t>
            </w:r>
          </w:p>
          <w:p w14:paraId="277BF70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Calibri" w:hAnsi="Calibri" w:eastAsia="Helvetica" w:cs="Calibri"/>
                <w:i w:val="0"/>
                <w:iCs w:val="0"/>
                <w:caps w:val="0"/>
                <w:color w:val="666666"/>
                <w:spacing w:val="0"/>
                <w:sz w:val="18"/>
                <w:szCs w:val="18"/>
              </w:rPr>
              <w:t>情况以后，认为情况正常。</w:t>
            </w:r>
            <w:r>
              <w:rPr>
                <w:rFonts w:hint="default" w:ascii="Helvetica" w:hAnsi="Helvetica" w:eastAsia="Helvetica" w:cs="Helvetica"/>
                <w:i w:val="0"/>
                <w:iCs w:val="0"/>
                <w:caps w:val="0"/>
                <w:color w:val="666666"/>
                <w:spacing w:val="0"/>
                <w:sz w:val="18"/>
                <w:szCs w:val="18"/>
              </w:rPr>
              <w:t>.</w:t>
            </w:r>
          </w:p>
          <w:p w14:paraId="7B635E7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(5)客户丙公司以电子邮件方式回函，审计项目组查阅了邮件发送者为丙公司财务</w:t>
            </w:r>
          </w:p>
          <w:p w14:paraId="107F2AA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Calibri" w:hAnsi="Calibri" w:eastAsia="Helvetica" w:cs="Calibri"/>
                <w:i w:val="0"/>
                <w:iCs w:val="0"/>
                <w:caps w:val="0"/>
                <w:color w:val="666666"/>
                <w:spacing w:val="0"/>
                <w:sz w:val="18"/>
                <w:szCs w:val="18"/>
              </w:rPr>
              <w:t>经理的私人邮箱，审计项目组确认电子回函信息过程是安全可靠的。</w:t>
            </w:r>
          </w:p>
          <w:p w14:paraId="5794C3C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(6)客户丁公司回函邮戳显示发函地址与甲公司提供的地址不--致。甲公司财务人</w:t>
            </w:r>
          </w:p>
          <w:p w14:paraId="12EE3F6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Calibri" w:hAnsi="Calibri" w:eastAsia="Helvetica" w:cs="Calibri"/>
                <w:i w:val="0"/>
                <w:iCs w:val="0"/>
                <w:caps w:val="0"/>
                <w:color w:val="666666"/>
                <w:spacing w:val="0"/>
                <w:sz w:val="18"/>
                <w:szCs w:val="18"/>
              </w:rPr>
              <w:t>员解释是由于丁公司有多处办公地址所致。审计项目组认为该解释合理，在审</w:t>
            </w:r>
          </w:p>
          <w:p w14:paraId="6E811CE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Calibri" w:hAnsi="Calibri" w:eastAsia="Helvetica" w:cs="Calibri"/>
                <w:i w:val="0"/>
                <w:iCs w:val="0"/>
                <w:caps w:val="0"/>
                <w:color w:val="666666"/>
                <w:spacing w:val="0"/>
                <w:sz w:val="18"/>
                <w:szCs w:val="18"/>
              </w:rPr>
              <w:t>计工作底稿中记录了这一</w:t>
            </w:r>
            <w:r>
              <w:rPr>
                <w:rFonts w:hint="default" w:ascii="Helvetica" w:hAnsi="Helvetica" w:eastAsia="Helvetica" w:cs="Helvetica"/>
                <w:i w:val="0"/>
                <w:iCs w:val="0"/>
                <w:caps w:val="0"/>
                <w:color w:val="666666"/>
                <w:spacing w:val="0"/>
                <w:sz w:val="18"/>
                <w:szCs w:val="18"/>
              </w:rPr>
              <w:t>-情况。</w:t>
            </w:r>
          </w:p>
          <w:p w14:paraId="40036B4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Calibri" w:hAnsi="Calibri" w:eastAsia="Helvetica" w:cs="Calibri"/>
                <w:i w:val="0"/>
                <w:iCs w:val="0"/>
                <w:caps w:val="0"/>
                <w:color w:val="666666"/>
                <w:spacing w:val="0"/>
                <w:sz w:val="18"/>
                <w:szCs w:val="18"/>
              </w:rPr>
              <w:t>要求</w:t>
            </w:r>
            <w:r>
              <w:rPr>
                <w:rFonts w:hint="default" w:ascii="Helvetica" w:hAnsi="Helvetica" w:eastAsia="Helvetica" w:cs="Helvetica"/>
                <w:i w:val="0"/>
                <w:iCs w:val="0"/>
                <w:caps w:val="0"/>
                <w:color w:val="666666"/>
                <w:spacing w:val="0"/>
                <w:sz w:val="18"/>
                <w:szCs w:val="18"/>
              </w:rPr>
              <w:t>:</w:t>
            </w:r>
          </w:p>
          <w:p w14:paraId="37D2AF7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Calibri" w:hAnsi="Calibri" w:eastAsia="Helvetica" w:cs="Calibri"/>
                <w:i w:val="0"/>
                <w:iCs w:val="0"/>
                <w:caps w:val="0"/>
                <w:color w:val="666666"/>
                <w:spacing w:val="0"/>
                <w:sz w:val="18"/>
                <w:szCs w:val="18"/>
              </w:rPr>
              <w:t>针对上述第</w:t>
            </w:r>
            <w:r>
              <w:rPr>
                <w:rFonts w:hint="default" w:ascii="Helvetica" w:hAnsi="Helvetica" w:eastAsia="Helvetica" w:cs="Helvetica"/>
                <w:i w:val="0"/>
                <w:iCs w:val="0"/>
                <w:caps w:val="0"/>
                <w:color w:val="666666"/>
                <w:spacing w:val="0"/>
                <w:sz w:val="18"/>
                <w:szCs w:val="18"/>
              </w:rPr>
              <w:t>(1)至(6)项，逐项指出审计项目组的做法是否恰当,判断不恰当的简</w:t>
            </w:r>
          </w:p>
          <w:p w14:paraId="3CBDFCE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要说明理由。</w:t>
            </w:r>
          </w:p>
        </w:tc>
      </w:tr>
      <w:tr w14:paraId="655F525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56F05E70">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4F7946F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drawing>
                <wp:inline distT="0" distB="0" distL="114300" distR="114300">
                  <wp:extent cx="9715500" cy="5076825"/>
                  <wp:effectExtent l="0" t="0" r="0" b="9525"/>
                  <wp:docPr id="4" name="图片 7" descr="IMG_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7" descr="IMG_262"/>
                          <pic:cNvPicPr>
                            <a:picLocks noChangeAspect="1"/>
                          </pic:cNvPicPr>
                        </pic:nvPicPr>
                        <pic:blipFill>
                          <a:blip r:embed="rId10"/>
                          <a:stretch>
                            <a:fillRect/>
                          </a:stretch>
                        </pic:blipFill>
                        <pic:spPr>
                          <a:xfrm>
                            <a:off x="0" y="0"/>
                            <a:ext cx="9715500" cy="5076825"/>
                          </a:xfrm>
                          <a:prstGeom prst="rect">
                            <a:avLst/>
                          </a:prstGeom>
                          <a:noFill/>
                          <a:ln w="9525">
                            <a:noFill/>
                          </a:ln>
                        </pic:spPr>
                      </pic:pic>
                    </a:graphicData>
                  </a:graphic>
                </wp:inline>
              </w:drawing>
            </w:r>
          </w:p>
        </w:tc>
      </w:tr>
    </w:tbl>
    <w:p w14:paraId="40835DBA">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4BAE9A0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0189561">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131</w:t>
            </w:r>
          </w:p>
        </w:tc>
        <w:tc>
          <w:tcPr>
            <w:tcW w:w="0" w:type="auto"/>
            <w:shd w:val="clear" w:color="auto" w:fill="FFFFFF"/>
            <w:vAlign w:val="center"/>
          </w:tcPr>
          <w:p w14:paraId="0FBE96C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在确定特别风险的性质时，注册会计师不应当考虑的事项是</w:t>
            </w:r>
          </w:p>
        </w:tc>
      </w:tr>
      <w:tr w14:paraId="4615645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565"/>
            </w:tblGrid>
            <w:tr w14:paraId="6C9B48C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2A8D52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64B3F8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风险是否属于舞弊风险</w:t>
                  </w:r>
                </w:p>
              </w:tc>
            </w:tr>
            <w:tr w14:paraId="3666E1A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692F88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0F0AED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交易的复杂程度</w:t>
                  </w:r>
                </w:p>
              </w:tc>
            </w:tr>
            <w:tr w14:paraId="47B2E62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C2ABDB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3B5485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风险是否涉及重大的关联方交易</w:t>
                  </w:r>
                </w:p>
              </w:tc>
            </w:tr>
            <w:tr w14:paraId="5EEC636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204510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06CAD3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审计收费</w:t>
                  </w:r>
                </w:p>
              </w:tc>
            </w:tr>
          </w:tbl>
          <w:p w14:paraId="774A20D1">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16BF12AD">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5E9C73E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1FC74DE">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132</w:t>
            </w:r>
          </w:p>
        </w:tc>
        <w:tc>
          <w:tcPr>
            <w:tcW w:w="0" w:type="auto"/>
            <w:shd w:val="clear" w:color="auto" w:fill="FFFFFF"/>
            <w:vAlign w:val="center"/>
          </w:tcPr>
          <w:p w14:paraId="261FF42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对被审计单位的应付账款，注册会计师应重点审查其</w:t>
            </w:r>
          </w:p>
        </w:tc>
      </w:tr>
      <w:tr w14:paraId="4185A93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945"/>
            </w:tblGrid>
            <w:tr w14:paraId="72682CE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1CEF3F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B74DA8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完整性</w:t>
                  </w:r>
                </w:p>
              </w:tc>
            </w:tr>
            <w:tr w14:paraId="01B3371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947054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AED335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存在</w:t>
                  </w:r>
                </w:p>
              </w:tc>
            </w:tr>
            <w:tr w14:paraId="75CB84B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D4D698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147ADC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权利和义务</w:t>
                  </w:r>
                </w:p>
              </w:tc>
            </w:tr>
            <w:tr w14:paraId="2DB0536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3ADB06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DFCD81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分类</w:t>
                  </w:r>
                </w:p>
              </w:tc>
            </w:tr>
          </w:tbl>
          <w:p w14:paraId="5795BB84">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7875B643">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44"/>
        <w:gridCol w:w="15588"/>
      </w:tblGrid>
      <w:tr w14:paraId="24076FE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D8365AF">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133</w:t>
            </w:r>
          </w:p>
        </w:tc>
        <w:tc>
          <w:tcPr>
            <w:tcW w:w="0" w:type="auto"/>
            <w:shd w:val="clear" w:color="auto" w:fill="FFFFFF"/>
            <w:vAlign w:val="center"/>
          </w:tcPr>
          <w:p w14:paraId="6D2D1F7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甲公司是ABC会计师事务所的常年审计客户。A注册会计师负责审计甲公司2019</w:t>
            </w:r>
          </w:p>
          <w:p w14:paraId="514B9DD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Calibri" w:hAnsi="Calibri" w:eastAsia="Helvetica" w:cs="Calibri"/>
                <w:i w:val="0"/>
                <w:iCs w:val="0"/>
                <w:caps w:val="0"/>
                <w:color w:val="666666"/>
                <w:spacing w:val="0"/>
                <w:sz w:val="18"/>
                <w:szCs w:val="18"/>
              </w:rPr>
              <w:t>年度财务报表。</w:t>
            </w:r>
          </w:p>
          <w:p w14:paraId="38F6C9E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Calibri" w:hAnsi="Calibri" w:eastAsia="Helvetica" w:cs="Calibri"/>
                <w:i w:val="0"/>
                <w:iCs w:val="0"/>
                <w:caps w:val="0"/>
                <w:color w:val="666666"/>
                <w:spacing w:val="0"/>
                <w:sz w:val="18"/>
                <w:szCs w:val="18"/>
              </w:rPr>
              <w:t>资料一</w:t>
            </w:r>
            <w:r>
              <w:rPr>
                <w:rFonts w:hint="default" w:ascii="Helvetica" w:hAnsi="Helvetica" w:eastAsia="Helvetica" w:cs="Helvetica"/>
                <w:i w:val="0"/>
                <w:iCs w:val="0"/>
                <w:caps w:val="0"/>
                <w:color w:val="666666"/>
                <w:spacing w:val="0"/>
                <w:sz w:val="18"/>
                <w:szCs w:val="18"/>
              </w:rPr>
              <w:t>:</w:t>
            </w:r>
          </w:p>
          <w:p w14:paraId="61AD0C4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A注册会计师在审计工作底稿中记录了实施的控制测试，部分内容摘录如下:</w:t>
            </w:r>
          </w:p>
          <w:p w14:paraId="7444DB9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drawing>
                <wp:inline distT="0" distB="0" distL="114300" distR="114300">
                  <wp:extent cx="7505700" cy="3867150"/>
                  <wp:effectExtent l="0" t="0" r="0" b="0"/>
                  <wp:docPr id="3" name="图片 8" descr="IMG_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8" descr="IMG_263"/>
                          <pic:cNvPicPr>
                            <a:picLocks noChangeAspect="1"/>
                          </pic:cNvPicPr>
                        </pic:nvPicPr>
                        <pic:blipFill>
                          <a:blip r:embed="rId5"/>
                          <a:stretch>
                            <a:fillRect/>
                          </a:stretch>
                        </pic:blipFill>
                        <pic:spPr>
                          <a:xfrm>
                            <a:off x="0" y="0"/>
                            <a:ext cx="7505700" cy="3867150"/>
                          </a:xfrm>
                          <a:prstGeom prst="rect">
                            <a:avLst/>
                          </a:prstGeom>
                          <a:noFill/>
                          <a:ln w="9525">
                            <a:noFill/>
                          </a:ln>
                        </pic:spPr>
                      </pic:pic>
                    </a:graphicData>
                  </a:graphic>
                </wp:inline>
              </w:drawing>
            </w:r>
          </w:p>
          <w:p w14:paraId="16138C0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Calibri" w:hAnsi="Calibri" w:eastAsia="Helvetica" w:cs="Calibri"/>
                <w:i w:val="0"/>
                <w:iCs w:val="0"/>
                <w:caps w:val="0"/>
                <w:color w:val="666666"/>
                <w:spacing w:val="0"/>
                <w:sz w:val="18"/>
                <w:szCs w:val="18"/>
              </w:rPr>
              <w:t>资料二</w:t>
            </w:r>
            <w:r>
              <w:rPr>
                <w:rFonts w:hint="default" w:ascii="Helvetica" w:hAnsi="Helvetica" w:eastAsia="Helvetica" w:cs="Helvetica"/>
                <w:i w:val="0"/>
                <w:iCs w:val="0"/>
                <w:caps w:val="0"/>
                <w:color w:val="666666"/>
                <w:spacing w:val="0"/>
                <w:sz w:val="18"/>
                <w:szCs w:val="18"/>
              </w:rPr>
              <w:t>:</w:t>
            </w:r>
          </w:p>
          <w:p w14:paraId="503A714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A注册会计师在审计工作底稿中记录了实施的实质性程序，部分内容摘录如下:</w:t>
            </w:r>
          </w:p>
          <w:p w14:paraId="06E552E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(1)甲公司年末应付账款余额为1000万元。A注册会计师选取前10大供货商实</w:t>
            </w:r>
          </w:p>
          <w:p w14:paraId="0FA7FF6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Calibri" w:hAnsi="Calibri" w:eastAsia="Helvetica" w:cs="Calibri"/>
                <w:i w:val="0"/>
                <w:iCs w:val="0"/>
                <w:caps w:val="0"/>
                <w:color w:val="666666"/>
                <w:spacing w:val="0"/>
                <w:sz w:val="18"/>
                <w:szCs w:val="18"/>
              </w:rPr>
              <w:t>施函证，均收到回函。</w:t>
            </w:r>
            <w:r>
              <w:rPr>
                <w:rFonts w:hint="default" w:ascii="Helvetica" w:hAnsi="Helvetica" w:eastAsia="Helvetica" w:cs="Helvetica"/>
                <w:i w:val="0"/>
                <w:iCs w:val="0"/>
                <w:caps w:val="0"/>
                <w:color w:val="666666"/>
                <w:spacing w:val="0"/>
                <w:sz w:val="18"/>
                <w:szCs w:val="18"/>
              </w:rPr>
              <w:t>A注册会计师没有对剩余总体实施其他审计程序。</w:t>
            </w:r>
          </w:p>
          <w:p w14:paraId="14E51C3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(2) 2019 年底，甲公司存在重大未决诉讼，内部法律顾问和外聘律师均认为败诉</w:t>
            </w:r>
          </w:p>
          <w:p w14:paraId="3286BAA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Calibri" w:hAnsi="Calibri" w:eastAsia="Helvetica" w:cs="Calibri"/>
                <w:i w:val="0"/>
                <w:iCs w:val="0"/>
                <w:caps w:val="0"/>
                <w:color w:val="666666"/>
                <w:spacing w:val="0"/>
                <w:sz w:val="18"/>
                <w:szCs w:val="18"/>
              </w:rPr>
              <w:t>可能性较低，因此，管理层没有确认预计负债。</w:t>
            </w:r>
            <w:r>
              <w:rPr>
                <w:rFonts w:hint="default" w:ascii="Helvetica" w:hAnsi="Helvetica" w:eastAsia="Helvetica" w:cs="Helvetica"/>
                <w:i w:val="0"/>
                <w:iCs w:val="0"/>
                <w:caps w:val="0"/>
                <w:color w:val="666666"/>
                <w:spacing w:val="0"/>
                <w:sz w:val="18"/>
                <w:szCs w:val="18"/>
              </w:rPr>
              <w:t>A注册会计师认为该事项存</w:t>
            </w:r>
          </w:p>
          <w:p w14:paraId="325A23E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Calibri" w:hAnsi="Calibri" w:eastAsia="Helvetica" w:cs="Calibri"/>
                <w:i w:val="0"/>
                <w:iCs w:val="0"/>
                <w:caps w:val="0"/>
                <w:color w:val="666666"/>
                <w:spacing w:val="0"/>
                <w:sz w:val="18"/>
                <w:szCs w:val="18"/>
              </w:rPr>
              <w:t>在重大错报风险，检查了相关文件，并获取了管理层和内部法律顾问的书面</w:t>
            </w:r>
          </w:p>
          <w:p w14:paraId="0E0520F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Calibri" w:hAnsi="Calibri" w:eastAsia="Helvetica" w:cs="Calibri"/>
                <w:i w:val="0"/>
                <w:iCs w:val="0"/>
                <w:caps w:val="0"/>
                <w:color w:val="666666"/>
                <w:spacing w:val="0"/>
                <w:sz w:val="18"/>
                <w:szCs w:val="18"/>
              </w:rPr>
              <w:t>声明，据此认可管理层的判断。</w:t>
            </w:r>
          </w:p>
          <w:p w14:paraId="3698866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(3)甲公司财务人员手I编制了应收账款账龄分析表。A注册会计师了解了相关</w:t>
            </w:r>
          </w:p>
          <w:p w14:paraId="17DFFE3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Calibri" w:hAnsi="Calibri" w:eastAsia="Helvetica" w:cs="Calibri"/>
                <w:i w:val="0"/>
                <w:iCs w:val="0"/>
                <w:caps w:val="0"/>
                <w:color w:val="666666"/>
                <w:spacing w:val="0"/>
                <w:sz w:val="18"/>
                <w:szCs w:val="18"/>
              </w:rPr>
              <w:t>控制，认为控制设计有效，并就账龄分析表中账龄结构变化较大的项目询问</w:t>
            </w:r>
          </w:p>
          <w:p w14:paraId="35CFD60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Calibri" w:hAnsi="Calibri" w:eastAsia="Helvetica" w:cs="Calibri"/>
                <w:i w:val="0"/>
                <w:iCs w:val="0"/>
                <w:caps w:val="0"/>
                <w:color w:val="666666"/>
                <w:spacing w:val="0"/>
                <w:sz w:val="18"/>
                <w:szCs w:val="18"/>
              </w:rPr>
              <w:t>了相关人员。</w:t>
            </w:r>
            <w:r>
              <w:rPr>
                <w:rFonts w:hint="default" w:ascii="Helvetica" w:hAnsi="Helvetica" w:eastAsia="Helvetica" w:cs="Helvetica"/>
                <w:i w:val="0"/>
                <w:iCs w:val="0"/>
                <w:caps w:val="0"/>
                <w:color w:val="666666"/>
                <w:spacing w:val="0"/>
                <w:sz w:val="18"/>
                <w:szCs w:val="18"/>
              </w:rPr>
              <w:t>A注册会计师基于该账齡分析表测试了坏账准备中按账龄法计</w:t>
            </w:r>
          </w:p>
          <w:p w14:paraId="2084E6E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Calibri" w:hAnsi="Calibri" w:eastAsia="Helvetica" w:cs="Calibri"/>
                <w:i w:val="0"/>
                <w:iCs w:val="0"/>
                <w:caps w:val="0"/>
                <w:color w:val="666666"/>
                <w:spacing w:val="0"/>
                <w:sz w:val="18"/>
                <w:szCs w:val="18"/>
              </w:rPr>
              <w:t>提的部分。</w:t>
            </w:r>
          </w:p>
          <w:p w14:paraId="3F6995B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Calibri" w:hAnsi="Calibri" w:eastAsia="Helvetica" w:cs="Calibri"/>
                <w:i w:val="0"/>
                <w:iCs w:val="0"/>
                <w:caps w:val="0"/>
                <w:color w:val="666666"/>
                <w:spacing w:val="0"/>
                <w:sz w:val="18"/>
                <w:szCs w:val="18"/>
              </w:rPr>
              <w:t>要求</w:t>
            </w:r>
            <w:r>
              <w:rPr>
                <w:rFonts w:hint="default" w:ascii="Helvetica" w:hAnsi="Helvetica" w:eastAsia="Helvetica" w:cs="Helvetica"/>
                <w:i w:val="0"/>
                <w:iCs w:val="0"/>
                <w:caps w:val="0"/>
                <w:color w:val="666666"/>
                <w:spacing w:val="0"/>
                <w:sz w:val="18"/>
                <w:szCs w:val="18"/>
              </w:rPr>
              <w:t>:</w:t>
            </w:r>
          </w:p>
          <w:p w14:paraId="22EBB99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(1)针对资料一第(1) 至(3) 项，假定不考虑其他条件，逐项指出资料一所列</w:t>
            </w:r>
          </w:p>
          <w:p w14:paraId="32D5283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Calibri" w:hAnsi="Calibri" w:eastAsia="Helvetica" w:cs="Calibri"/>
                <w:i w:val="0"/>
                <w:iCs w:val="0"/>
                <w:caps w:val="0"/>
                <w:color w:val="666666"/>
                <w:spacing w:val="0"/>
                <w:sz w:val="18"/>
                <w:szCs w:val="18"/>
              </w:rPr>
              <w:t>控制测试是否恰当。如不恰当，提出改进建议。</w:t>
            </w:r>
          </w:p>
          <w:p w14:paraId="38C752F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(2)针对资料二第(1) 至(3) 项，假定不考虑其他条件，逐项指出资料二所列</w:t>
            </w:r>
          </w:p>
          <w:p w14:paraId="7B6F128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实质性程序是否恰当。如不恰当，简要说明理由。</w:t>
            </w:r>
          </w:p>
        </w:tc>
      </w:tr>
      <w:tr w14:paraId="0542BD8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55F21E05">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5C4A536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drawing>
                <wp:inline distT="0" distB="0" distL="114300" distR="114300">
                  <wp:extent cx="9829800" cy="3143250"/>
                  <wp:effectExtent l="0" t="0" r="0" b="0"/>
                  <wp:docPr id="2" name="图片 9" descr="IMG_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9" descr="IMG_264"/>
                          <pic:cNvPicPr>
                            <a:picLocks noChangeAspect="1"/>
                          </pic:cNvPicPr>
                        </pic:nvPicPr>
                        <pic:blipFill>
                          <a:blip r:embed="rId11"/>
                          <a:stretch>
                            <a:fillRect/>
                          </a:stretch>
                        </pic:blipFill>
                        <pic:spPr>
                          <a:xfrm>
                            <a:off x="0" y="0"/>
                            <a:ext cx="9829800" cy="3143250"/>
                          </a:xfrm>
                          <a:prstGeom prst="rect">
                            <a:avLst/>
                          </a:prstGeom>
                          <a:noFill/>
                          <a:ln w="9525">
                            <a:noFill/>
                          </a:ln>
                        </pic:spPr>
                      </pic:pic>
                    </a:graphicData>
                  </a:graphic>
                </wp:inline>
              </w:drawing>
            </w:r>
          </w:p>
          <w:p w14:paraId="023B890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i w:val="0"/>
                <w:iCs w:val="0"/>
                <w:caps w:val="0"/>
                <w:color w:val="666666"/>
                <w:spacing w:val="0"/>
                <w:sz w:val="18"/>
                <w:szCs w:val="18"/>
              </w:rPr>
              <w:drawing>
                <wp:inline distT="0" distB="0" distL="114300" distR="114300">
                  <wp:extent cx="9582150" cy="3876675"/>
                  <wp:effectExtent l="0" t="0" r="0" b="9525"/>
                  <wp:docPr id="1" name="图片 10" descr="IMG_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0" descr="IMG_265"/>
                          <pic:cNvPicPr>
                            <a:picLocks noChangeAspect="1"/>
                          </pic:cNvPicPr>
                        </pic:nvPicPr>
                        <pic:blipFill>
                          <a:blip r:embed="rId12"/>
                          <a:stretch>
                            <a:fillRect/>
                          </a:stretch>
                        </pic:blipFill>
                        <pic:spPr>
                          <a:xfrm>
                            <a:off x="0" y="0"/>
                            <a:ext cx="9582150" cy="3876675"/>
                          </a:xfrm>
                          <a:prstGeom prst="rect">
                            <a:avLst/>
                          </a:prstGeom>
                          <a:noFill/>
                          <a:ln w="9525">
                            <a:noFill/>
                          </a:ln>
                        </pic:spPr>
                      </pic:pic>
                    </a:graphicData>
                  </a:graphic>
                </wp:inline>
              </w:drawing>
            </w:r>
          </w:p>
        </w:tc>
      </w:tr>
    </w:tbl>
    <w:p w14:paraId="17F55835">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051ABD3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51F373E">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134</w:t>
            </w:r>
          </w:p>
        </w:tc>
        <w:tc>
          <w:tcPr>
            <w:tcW w:w="0" w:type="auto"/>
            <w:shd w:val="clear" w:color="auto" w:fill="FFFFFF"/>
            <w:vAlign w:val="center"/>
          </w:tcPr>
          <w:p w14:paraId="03D5CE1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被审计单位将</w:t>
            </w:r>
            <w:r>
              <w:rPr>
                <w:rFonts w:hint="default" w:ascii="Calibri" w:hAnsi="Calibri" w:eastAsia="Helvetica" w:cs="Calibri"/>
                <w:i w:val="0"/>
                <w:iCs w:val="0"/>
                <w:caps w:val="0"/>
                <w:color w:val="666666"/>
                <w:spacing w:val="0"/>
                <w:sz w:val="18"/>
                <w:szCs w:val="18"/>
              </w:rPr>
              <w:t>一</w:t>
            </w:r>
            <w:r>
              <w:rPr>
                <w:rFonts w:hint="default" w:ascii="Helvetica" w:hAnsi="Helvetica" w:eastAsia="Helvetica" w:cs="Helvetica"/>
                <w:i w:val="0"/>
                <w:iCs w:val="0"/>
                <w:caps w:val="0"/>
                <w:color w:val="666666"/>
                <w:spacing w:val="0"/>
                <w:sz w:val="18"/>
                <w:szCs w:val="18"/>
              </w:rPr>
              <w:t>批完工入库的产品900万元，在入账时错记为800万元，注册会计</w:t>
            </w:r>
          </w:p>
          <w:p w14:paraId="2F9BDAF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师据此认为被审计单位违反了</w:t>
            </w:r>
          </w:p>
        </w:tc>
      </w:tr>
      <w:tr w14:paraId="6F1E5E1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256"/>
            </w:tblGrid>
            <w:tr w14:paraId="4705D9C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55CF2A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B4E534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与交易和事项相关的“发生”认定</w:t>
                  </w:r>
                </w:p>
              </w:tc>
            </w:tr>
            <w:tr w14:paraId="10F64FB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5A03D0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0A510A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与交易和事项相关的“准确性”认定</w:t>
                  </w:r>
                </w:p>
              </w:tc>
            </w:tr>
            <w:tr w14:paraId="50E482A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55C007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8145BF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与期末账户余额相关的“计价与分摊”认定</w:t>
                  </w:r>
                </w:p>
              </w:tc>
            </w:tr>
            <w:tr w14:paraId="20BDAB2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75BB0C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5925AA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与期末账户余额相关的“截止”认定</w:t>
                  </w:r>
                </w:p>
              </w:tc>
            </w:tr>
          </w:tbl>
          <w:p w14:paraId="1B722077">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4F3580A8">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765"/>
        <w:gridCol w:w="13218"/>
      </w:tblGrid>
      <w:tr w14:paraId="06D3CDE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37AEF9B">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135</w:t>
            </w:r>
          </w:p>
        </w:tc>
        <w:tc>
          <w:tcPr>
            <w:tcW w:w="0" w:type="auto"/>
            <w:shd w:val="clear" w:color="auto" w:fill="FFFFFF"/>
            <w:vAlign w:val="center"/>
          </w:tcPr>
          <w:p w14:paraId="0F55593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下列有关审计证据可靠性的表述，注册会计师认同的是</w:t>
            </w:r>
          </w:p>
        </w:tc>
      </w:tr>
      <w:tr w14:paraId="563E5B4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5625"/>
            </w:tblGrid>
            <w:tr w14:paraId="3B80E56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blCellSpacing w:w="15" w:type="dxa"/>
              </w:trPr>
              <w:tc>
                <w:tcPr>
                  <w:tcW w:w="600" w:type="dxa"/>
                  <w:shd w:val="clear" w:color="auto" w:fill="auto"/>
                  <w:tcMar>
                    <w:bottom w:w="150" w:type="dxa"/>
                  </w:tcMar>
                  <w:vAlign w:val="center"/>
                </w:tcPr>
                <w:p w14:paraId="006DD36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6A7AD3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书面证据与实物证据相比是一种辅助证据，可靠性较弱</w:t>
                  </w:r>
                </w:p>
              </w:tc>
            </w:tr>
            <w:tr w14:paraId="0A1DE83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9205EE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45C8F9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内部证据在外部流转并获得其他单位承认，则具有较强的可靠性</w:t>
                  </w:r>
                </w:p>
              </w:tc>
            </w:tr>
            <w:tr w14:paraId="5FDC3E5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0B8579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93ECF6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被审计单位管理当局声明书有助于审计结论的形成，具有较强的可靠性</w:t>
                  </w:r>
                </w:p>
              </w:tc>
            </w:tr>
            <w:tr w14:paraId="5770D77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5A68CC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84047A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环境证据比口头证据重要，属于基本证据，可靠性较强</w:t>
                  </w:r>
                </w:p>
              </w:tc>
            </w:tr>
          </w:tbl>
          <w:p w14:paraId="64C3D5C0">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200DD1D1">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1805"/>
        <w:gridCol w:w="12178"/>
      </w:tblGrid>
      <w:tr w14:paraId="1470AD2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2BE0F87">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136</w:t>
            </w:r>
          </w:p>
        </w:tc>
        <w:tc>
          <w:tcPr>
            <w:tcW w:w="0" w:type="auto"/>
            <w:shd w:val="clear" w:color="auto" w:fill="FFFFFF"/>
            <w:vAlign w:val="center"/>
          </w:tcPr>
          <w:p w14:paraId="08F6A87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资料:公平会计师事务所的注册会计师王魏、李维已于2020年3月10日完成金山</w:t>
            </w:r>
          </w:p>
          <w:p w14:paraId="368EBAA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Calibri" w:hAnsi="Calibri" w:eastAsia="Helvetica" w:cs="Calibri"/>
                <w:i w:val="0"/>
                <w:iCs w:val="0"/>
                <w:caps w:val="0"/>
                <w:color w:val="666666"/>
                <w:spacing w:val="0"/>
                <w:sz w:val="18"/>
                <w:szCs w:val="18"/>
              </w:rPr>
              <w:t>股份有限公司</w:t>
            </w:r>
            <w:r>
              <w:rPr>
                <w:rFonts w:hint="default" w:ascii="Helvetica" w:hAnsi="Helvetica" w:eastAsia="Helvetica" w:cs="Helvetica"/>
                <w:i w:val="0"/>
                <w:iCs w:val="0"/>
                <w:caps w:val="0"/>
                <w:color w:val="666666"/>
                <w:spacing w:val="0"/>
                <w:sz w:val="18"/>
                <w:szCs w:val="18"/>
              </w:rPr>
              <w:t>2019 年度财务报表外勤审计工作，现正草拟审计报告。按审计业务</w:t>
            </w:r>
          </w:p>
          <w:p w14:paraId="6DC4017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Calibri" w:hAnsi="Calibri" w:eastAsia="Helvetica" w:cs="Calibri"/>
                <w:i w:val="0"/>
                <w:iCs w:val="0"/>
                <w:caps w:val="0"/>
                <w:color w:val="666666"/>
                <w:spacing w:val="0"/>
                <w:sz w:val="18"/>
                <w:szCs w:val="18"/>
              </w:rPr>
              <w:t>约定书的要求，审计报告应于</w:t>
            </w:r>
            <w:r>
              <w:rPr>
                <w:rFonts w:hint="default" w:ascii="Helvetica" w:hAnsi="Helvetica" w:eastAsia="Helvetica" w:cs="Helvetica"/>
                <w:i w:val="0"/>
                <w:iCs w:val="0"/>
                <w:caps w:val="0"/>
                <w:color w:val="666666"/>
                <w:spacing w:val="0"/>
                <w:sz w:val="18"/>
                <w:szCs w:val="18"/>
              </w:rPr>
              <w:t>2020年3月25日提交，在复核审计工作底稿时，王</w:t>
            </w:r>
          </w:p>
          <w:p w14:paraId="724F696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Calibri" w:hAnsi="Calibri" w:eastAsia="Helvetica" w:cs="Calibri"/>
                <w:i w:val="0"/>
                <w:iCs w:val="0"/>
                <w:caps w:val="0"/>
                <w:color w:val="666666"/>
                <w:spacing w:val="0"/>
                <w:sz w:val="18"/>
                <w:szCs w:val="18"/>
              </w:rPr>
              <w:t>魏、李维发现存在下列几种主要情况</w:t>
            </w:r>
            <w:r>
              <w:rPr>
                <w:rFonts w:hint="default" w:ascii="Helvetica" w:hAnsi="Helvetica" w:eastAsia="Helvetica" w:cs="Helvetica"/>
                <w:i w:val="0"/>
                <w:iCs w:val="0"/>
                <w:caps w:val="0"/>
                <w:color w:val="666666"/>
                <w:spacing w:val="0"/>
                <w:sz w:val="18"/>
                <w:szCs w:val="18"/>
              </w:rPr>
              <w:t>:</w:t>
            </w:r>
          </w:p>
          <w:p w14:paraId="18AD9DD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(1)审计工作底稿显示，2019年度利润表的利润总额为660万元，按其确定的重</w:t>
            </w:r>
          </w:p>
          <w:p w14:paraId="5A22772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Calibri" w:hAnsi="Calibri" w:eastAsia="Helvetica" w:cs="Calibri"/>
                <w:i w:val="0"/>
                <w:iCs w:val="0"/>
                <w:caps w:val="0"/>
                <w:color w:val="666666"/>
                <w:spacing w:val="0"/>
                <w:sz w:val="18"/>
                <w:szCs w:val="18"/>
              </w:rPr>
              <w:t>要性水平为</w:t>
            </w:r>
            <w:r>
              <w:rPr>
                <w:rFonts w:hint="default" w:ascii="Helvetica" w:hAnsi="Helvetica" w:eastAsia="Helvetica" w:cs="Helvetica"/>
                <w:i w:val="0"/>
                <w:iCs w:val="0"/>
                <w:caps w:val="0"/>
                <w:color w:val="666666"/>
                <w:spacing w:val="0"/>
                <w:sz w:val="18"/>
                <w:szCs w:val="18"/>
              </w:rPr>
              <w:t>66万元，2019年12月31日的资产负债表的资产总计为9900万</w:t>
            </w:r>
          </w:p>
          <w:p w14:paraId="2B961E9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Calibri" w:hAnsi="Calibri" w:eastAsia="Helvetica" w:cs="Calibri"/>
                <w:i w:val="0"/>
                <w:iCs w:val="0"/>
                <w:caps w:val="0"/>
                <w:color w:val="666666"/>
                <w:spacing w:val="0"/>
                <w:sz w:val="18"/>
                <w:szCs w:val="18"/>
              </w:rPr>
              <w:t>元，按其确定的重要性水平为</w:t>
            </w:r>
            <w:r>
              <w:rPr>
                <w:rFonts w:hint="default" w:ascii="Helvetica" w:hAnsi="Helvetica" w:eastAsia="Helvetica" w:cs="Helvetica"/>
                <w:i w:val="0"/>
                <w:iCs w:val="0"/>
                <w:caps w:val="0"/>
                <w:color w:val="666666"/>
                <w:spacing w:val="0"/>
                <w:sz w:val="18"/>
                <w:szCs w:val="18"/>
              </w:rPr>
              <w:t>99万元;</w:t>
            </w:r>
          </w:p>
          <w:p w14:paraId="1792DDD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(2) 2020年3月5日，某人民法院最终裁定，2019年2月金山股份有限公司被控</w:t>
            </w:r>
          </w:p>
          <w:p w14:paraId="7F91B30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Calibri" w:hAnsi="Calibri" w:eastAsia="Helvetica" w:cs="Calibri"/>
                <w:i w:val="0"/>
                <w:iCs w:val="0"/>
                <w:caps w:val="0"/>
                <w:color w:val="666666"/>
                <w:spacing w:val="0"/>
                <w:sz w:val="18"/>
                <w:szCs w:val="18"/>
              </w:rPr>
              <w:t>告侵权，应赔偿黑山股份有限公司</w:t>
            </w:r>
            <w:r>
              <w:rPr>
                <w:rFonts w:hint="default" w:ascii="Helvetica" w:hAnsi="Helvetica" w:eastAsia="Helvetica" w:cs="Helvetica"/>
                <w:i w:val="0"/>
                <w:iCs w:val="0"/>
                <w:caps w:val="0"/>
                <w:color w:val="666666"/>
                <w:spacing w:val="0"/>
                <w:sz w:val="18"/>
                <w:szCs w:val="18"/>
              </w:rPr>
              <w:t>160万元;</w:t>
            </w:r>
          </w:p>
          <w:p w14:paraId="73A82D5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(3)在2019年12月31日对金山股份有限公司产品进行监盘时，发现数量短</w:t>
            </w:r>
          </w:p>
          <w:p w14:paraId="3606EC5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Calibri" w:hAnsi="Calibri" w:eastAsia="Helvetica" w:cs="Calibri"/>
                <w:i w:val="0"/>
                <w:iCs w:val="0"/>
                <w:caps w:val="0"/>
                <w:color w:val="666666"/>
                <w:spacing w:val="0"/>
                <w:sz w:val="18"/>
                <w:szCs w:val="18"/>
              </w:rPr>
              <w:t>缺</w:t>
            </w:r>
            <w:r>
              <w:rPr>
                <w:rFonts w:hint="default" w:ascii="Helvetica" w:hAnsi="Helvetica" w:eastAsia="Helvetica" w:cs="Helvetica"/>
                <w:i w:val="0"/>
                <w:iCs w:val="0"/>
                <w:caps w:val="0"/>
                <w:color w:val="666666"/>
                <w:spacing w:val="0"/>
                <w:sz w:val="18"/>
                <w:szCs w:val="18"/>
              </w:rPr>
              <w:t>1000件，该产品单位成本690元，但金山股份有限公司未做调整。</w:t>
            </w:r>
          </w:p>
          <w:p w14:paraId="30C02EC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Calibri" w:hAnsi="Calibri" w:eastAsia="Helvetica" w:cs="Calibri"/>
                <w:i w:val="0"/>
                <w:iCs w:val="0"/>
                <w:caps w:val="0"/>
                <w:color w:val="666666"/>
                <w:spacing w:val="0"/>
                <w:sz w:val="18"/>
                <w:szCs w:val="18"/>
              </w:rPr>
              <w:t>要求</w:t>
            </w:r>
            <w:r>
              <w:rPr>
                <w:rFonts w:hint="default" w:ascii="Helvetica" w:hAnsi="Helvetica" w:eastAsia="Helvetica" w:cs="Helvetica"/>
                <w:i w:val="0"/>
                <w:iCs w:val="0"/>
                <w:caps w:val="0"/>
                <w:color w:val="666666"/>
                <w:spacing w:val="0"/>
                <w:sz w:val="18"/>
                <w:szCs w:val="18"/>
              </w:rPr>
              <w:t>:</w:t>
            </w:r>
          </w:p>
          <w:p w14:paraId="4BB9A2F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(1)针对上述第(1)种情况，王魏、李维应最终选择的重要性水平为多少?为什</w:t>
            </w:r>
          </w:p>
          <w:p w14:paraId="03339C6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Calibri" w:hAnsi="Calibri" w:eastAsia="Helvetica" w:cs="Calibri"/>
                <w:i w:val="0"/>
                <w:iCs w:val="0"/>
                <w:caps w:val="0"/>
                <w:color w:val="666666"/>
                <w:spacing w:val="0"/>
                <w:sz w:val="18"/>
                <w:szCs w:val="18"/>
              </w:rPr>
              <w:t>么</w:t>
            </w:r>
            <w:r>
              <w:rPr>
                <w:rFonts w:hint="default" w:ascii="Helvetica" w:hAnsi="Helvetica" w:eastAsia="Helvetica" w:cs="Helvetica"/>
                <w:i w:val="0"/>
                <w:iCs w:val="0"/>
                <w:caps w:val="0"/>
                <w:color w:val="666666"/>
                <w:spacing w:val="0"/>
                <w:sz w:val="18"/>
                <w:szCs w:val="18"/>
              </w:rPr>
              <w:t>?</w:t>
            </w:r>
          </w:p>
          <w:p w14:paraId="41057D5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(2)针对上述第(2)种情况，应对金山股份有限公司提出何种建议?</w:t>
            </w:r>
          </w:p>
          <w:p w14:paraId="48DEE98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(3)如果只考虑第(3) 种情况，并假定金山股份有限公司未接受调整建议，请代</w:t>
            </w:r>
          </w:p>
          <w:p w14:paraId="0218F70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Calibri" w:hAnsi="Calibri" w:eastAsia="Helvetica" w:cs="Calibri"/>
                <w:i w:val="0"/>
                <w:iCs w:val="0"/>
                <w:caps w:val="0"/>
                <w:color w:val="666666"/>
                <w:spacing w:val="0"/>
                <w:sz w:val="18"/>
                <w:szCs w:val="18"/>
              </w:rPr>
              <w:t>王魏、李维编写一份审计报告</w:t>
            </w:r>
            <w:r>
              <w:rPr>
                <w:rFonts w:hint="default" w:ascii="Helvetica" w:hAnsi="Helvetica" w:eastAsia="Helvetica" w:cs="Helvetica"/>
                <w:i w:val="0"/>
                <w:iCs w:val="0"/>
                <w:caps w:val="0"/>
                <w:color w:val="666666"/>
                <w:spacing w:val="0"/>
                <w:sz w:val="18"/>
                <w:szCs w:val="18"/>
              </w:rPr>
              <w:t>(只要求编写说明段、意见段，其他略)。</w:t>
            </w:r>
          </w:p>
        </w:tc>
      </w:tr>
      <w:tr w14:paraId="123AC3A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2D65A00A">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0A3067F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(1)王魏、李维应选择的重要性水平为66万元。因为按照审计准则的规定，当不同财务报表的重要性水平不同时，注册会计师应选择最低的重要性水平。重要性水平越低，审计风险越高，注册会计师就应执行更充分的审计测试，以将审计风险降低至可接受水平 。</w:t>
            </w:r>
          </w:p>
          <w:p w14:paraId="3F7B0DD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(2)属于期后事项 ，应建议金山股份有限公司调整财务报表 ，并在附注中予以披露。</w:t>
            </w:r>
          </w:p>
          <w:p w14:paraId="26423F1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(3)其他段（略)，说明段、意见段分别如下:</w:t>
            </w:r>
          </w:p>
          <w:p w14:paraId="71994B8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导致保留意见的事项（说明段)</w:t>
            </w:r>
          </w:p>
          <w:p w14:paraId="67B5EE7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通过对2019年12月31日的存货监盘，我们发现贵公司A产品短缺1000件，导致利润总额虚增69万元 ，我们建议贵公司调整，但贵公司未接受我们的意见。</w:t>
            </w:r>
          </w:p>
          <w:p w14:paraId="5BAF893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审计意见</w:t>
            </w:r>
          </w:p>
          <w:p w14:paraId="63CAEBC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rPr>
                <w:rFonts w:hint="default" w:ascii="Calibri" w:hAnsi="Calibri" w:cs="Calibri"/>
              </w:rPr>
            </w:pPr>
            <w:r>
              <w:rPr>
                <w:rFonts w:hint="default" w:ascii="Calibri" w:hAnsi="Calibri" w:eastAsia="Helvetica" w:cs="Calibri"/>
                <w:b/>
                <w:bCs/>
                <w:i w:val="0"/>
                <w:iCs w:val="0"/>
                <w:caps w:val="0"/>
                <w:color w:val="666666"/>
                <w:spacing w:val="0"/>
                <w:sz w:val="18"/>
                <w:szCs w:val="18"/>
              </w:rPr>
              <w:t>我们认为，除存在本报告第三段所述情况外 ，金山股份有限公司财务报表符合企业会计准则和《企业会计制度》的有关规定，在所有重大方面公允地反映了贵公司2019年12月31日的财务状况和2019年度的经营成果及现金流量情况。</w:t>
            </w:r>
          </w:p>
        </w:tc>
      </w:tr>
    </w:tbl>
    <w:p w14:paraId="6296EEAC">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1613"/>
        <w:gridCol w:w="12370"/>
      </w:tblGrid>
      <w:tr w14:paraId="7E8DF00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F6DCCD1">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137</w:t>
            </w:r>
          </w:p>
        </w:tc>
        <w:tc>
          <w:tcPr>
            <w:tcW w:w="0" w:type="auto"/>
            <w:shd w:val="clear" w:color="auto" w:fill="FFFFFF"/>
            <w:vAlign w:val="center"/>
          </w:tcPr>
          <w:p w14:paraId="01CC86F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下列有关审计目标与审计程序对应关系的阐述中，错误的是</w:t>
            </w:r>
          </w:p>
        </w:tc>
      </w:tr>
      <w:tr w14:paraId="3D1CEA6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3338"/>
            </w:tblGrid>
            <w:tr w14:paraId="027666A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181085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2EA315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检查发运凭证和销售发票连续编号的完整性，有利于验证所有销售交易是否均已登记入账</w:t>
                  </w:r>
                </w:p>
              </w:tc>
            </w:tr>
            <w:tr w14:paraId="1872BFD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24FB25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C7EDF6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将采购明细账中记录的交易同卖方发票、验收单和其他证明文件比较，复算包括折扣和运费在内的卖方发票填写金额的准确性，有利于验证所记录的采购交易计价是否正确</w:t>
                  </w:r>
                </w:p>
              </w:tc>
            </w:tr>
            <w:tr w14:paraId="2B98654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334A88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06479A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对存货实施监盘程序，有利于验证存货项目的存在认定</w:t>
                  </w:r>
                </w:p>
              </w:tc>
            </w:tr>
            <w:tr w14:paraId="32168E1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2BC467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984420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函证银行存款余额是证实资产负债表所列示银行存款是否存在的重要程序，但</w:t>
                  </w:r>
                  <w:r>
                    <w:rPr>
                      <w:rFonts w:hint="default" w:ascii="Calibri" w:hAnsi="Calibri" w:cs="Calibri"/>
                      <w:sz w:val="18"/>
                      <w:szCs w:val="18"/>
                    </w:rPr>
                    <w:t>不能验证有关负债的完整性</w:t>
                  </w:r>
                </w:p>
              </w:tc>
            </w:tr>
          </w:tbl>
          <w:p w14:paraId="0E30F993">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2E7ED9AC">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43A4114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4410085">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138</w:t>
            </w:r>
          </w:p>
        </w:tc>
        <w:tc>
          <w:tcPr>
            <w:tcW w:w="0" w:type="auto"/>
            <w:shd w:val="clear" w:color="auto" w:fill="FFFFFF"/>
            <w:vAlign w:val="center"/>
          </w:tcPr>
          <w:p w14:paraId="1D4FEA0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注册会计师应汇总的错报不包括</w:t>
            </w:r>
          </w:p>
        </w:tc>
      </w:tr>
      <w:tr w14:paraId="11743AB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665"/>
            </w:tblGrid>
            <w:tr w14:paraId="3D5C755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B6796D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2E6403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已调整错报</w:t>
                  </w:r>
                </w:p>
              </w:tc>
            </w:tr>
            <w:tr w14:paraId="0C7DE09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FB6A12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F41BCA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推断误差</w:t>
                  </w:r>
                </w:p>
              </w:tc>
            </w:tr>
            <w:tr w14:paraId="4557B39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BF6F80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655857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涉及主观决策的错报</w:t>
                  </w:r>
                </w:p>
              </w:tc>
            </w:tr>
            <w:tr w14:paraId="142C83E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541AF2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EB38AB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对事实的错报</w:t>
                  </w:r>
                </w:p>
              </w:tc>
            </w:tr>
          </w:tbl>
          <w:p w14:paraId="1F8BE4EE">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67C8141C">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715"/>
        <w:gridCol w:w="13268"/>
      </w:tblGrid>
      <w:tr w14:paraId="0276C16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6FF42C0">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139</w:t>
            </w:r>
          </w:p>
        </w:tc>
        <w:tc>
          <w:tcPr>
            <w:tcW w:w="0" w:type="auto"/>
            <w:shd w:val="clear" w:color="auto" w:fill="FFFFFF"/>
            <w:vAlign w:val="center"/>
          </w:tcPr>
          <w:p w14:paraId="75A3FA6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下列不属于审计工作底稿作用的是</w:t>
            </w:r>
          </w:p>
        </w:tc>
      </w:tr>
      <w:tr w14:paraId="72800FD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285"/>
            </w:tblGrid>
            <w:tr w14:paraId="687083D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02A7DC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FAB567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便于审计人员组织审计工作</w:t>
                  </w:r>
                </w:p>
              </w:tc>
            </w:tr>
            <w:tr w14:paraId="255E82E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AD6A54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07D30E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有助于审计人员形成审计报告</w:t>
                  </w:r>
                </w:p>
              </w:tc>
            </w:tr>
            <w:tr w14:paraId="63A70C6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778349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97E5B2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用于形成财务报告</w:t>
                  </w:r>
                </w:p>
              </w:tc>
            </w:tr>
            <w:tr w14:paraId="200D7DD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E0AE17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BF0163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证明审计工作已按照审计准则的要求进行</w:t>
                  </w:r>
                </w:p>
              </w:tc>
            </w:tr>
          </w:tbl>
          <w:p w14:paraId="39DB2778">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28B28CBA">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25"/>
        <w:gridCol w:w="13358"/>
      </w:tblGrid>
      <w:tr w14:paraId="5FD55FA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3880120">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140</w:t>
            </w:r>
          </w:p>
        </w:tc>
        <w:tc>
          <w:tcPr>
            <w:tcW w:w="0" w:type="auto"/>
            <w:shd w:val="clear" w:color="auto" w:fill="FFFFFF"/>
            <w:vAlign w:val="center"/>
          </w:tcPr>
          <w:p w14:paraId="0805BA8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在确定审计证据的相关性时，下列不属于注册会计师应当考虑的事项的是</w:t>
            </w:r>
          </w:p>
        </w:tc>
      </w:tr>
      <w:tr w14:paraId="3127A38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5985"/>
            </w:tblGrid>
            <w:tr w14:paraId="5C11002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blCellSpacing w:w="15" w:type="dxa"/>
              </w:trPr>
              <w:tc>
                <w:tcPr>
                  <w:tcW w:w="600" w:type="dxa"/>
                  <w:shd w:val="clear" w:color="auto" w:fill="auto"/>
                  <w:tcMar>
                    <w:bottom w:w="150" w:type="dxa"/>
                  </w:tcMar>
                  <w:vAlign w:val="center"/>
                </w:tcPr>
                <w:p w14:paraId="7E229A8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15C89F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特定的审计程序可能只为某些认定提供相关的审计证据，而与其他认定无关</w:t>
                  </w:r>
                </w:p>
              </w:tc>
            </w:tr>
            <w:tr w14:paraId="61A2C6B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AAAE56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360992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针对同一项认定可以从不同来源获取审计证据或获取不同性质的审计证据</w:t>
                  </w:r>
                </w:p>
              </w:tc>
            </w:tr>
            <w:tr w14:paraId="7BF214F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59A480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16C8C3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从外部独立来源获取的审计证据比从其他来源获取的审计证据更可靠</w:t>
                  </w:r>
                </w:p>
              </w:tc>
            </w:tr>
            <w:tr w14:paraId="78F9076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12DD91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7EEDF8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只与特定认定相关的审计证据并不能替代与其他认定相关的审计证据</w:t>
                  </w:r>
                </w:p>
              </w:tc>
            </w:tr>
          </w:tbl>
          <w:p w14:paraId="4999D57B">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26781F47">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1783908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5B6231C">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141</w:t>
            </w:r>
          </w:p>
        </w:tc>
        <w:tc>
          <w:tcPr>
            <w:tcW w:w="0" w:type="auto"/>
            <w:shd w:val="clear" w:color="auto" w:fill="FFFFFF"/>
            <w:vAlign w:val="center"/>
          </w:tcPr>
          <w:p w14:paraId="69413B3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在对资产存在性认定获取审计证据时，正确的测试方向是</w:t>
            </w:r>
          </w:p>
        </w:tc>
      </w:tr>
      <w:tr w14:paraId="52513C1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385"/>
            </w:tblGrid>
            <w:tr w14:paraId="47AB979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DD24A6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E6F32C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从财务报表到尚未记录的项目</w:t>
                  </w:r>
                </w:p>
              </w:tc>
            </w:tr>
            <w:tr w14:paraId="2E36267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0CA43F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1251A3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从会计记录到支持性证据</w:t>
                  </w:r>
                </w:p>
              </w:tc>
            </w:tr>
            <w:tr w14:paraId="459126A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873C96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26CB77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从尚未记录的项目到财务报表</w:t>
                  </w:r>
                </w:p>
              </w:tc>
            </w:tr>
            <w:tr w14:paraId="12D8045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C51CDF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3BD775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从支持性证据到会计记录</w:t>
                  </w:r>
                </w:p>
              </w:tc>
            </w:tr>
          </w:tbl>
          <w:p w14:paraId="3825327A">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601BB763">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0293863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B0403BF">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142</w:t>
            </w:r>
          </w:p>
        </w:tc>
        <w:tc>
          <w:tcPr>
            <w:tcW w:w="0" w:type="auto"/>
            <w:shd w:val="clear" w:color="auto" w:fill="FFFFFF"/>
            <w:vAlign w:val="center"/>
          </w:tcPr>
          <w:p w14:paraId="48BAE14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银行借款审计最重要的审计程序是</w:t>
            </w:r>
          </w:p>
        </w:tc>
      </w:tr>
      <w:tr w14:paraId="3FD03A2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665"/>
            </w:tblGrid>
            <w:tr w14:paraId="485EFD8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A3F160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66196D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审查银行借款明细表</w:t>
                  </w:r>
                </w:p>
              </w:tc>
            </w:tr>
            <w:tr w14:paraId="70E27D0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828AF2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096132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审查借款业务合法性</w:t>
                  </w:r>
                </w:p>
              </w:tc>
            </w:tr>
            <w:tr w14:paraId="2A3AA90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94EC9A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5F2A6C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向银行函证</w:t>
                  </w:r>
                </w:p>
              </w:tc>
            </w:tr>
            <w:tr w14:paraId="7BF57E7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9CDD49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3582B14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审查会计报表的披露</w:t>
                  </w:r>
                </w:p>
              </w:tc>
            </w:tr>
          </w:tbl>
          <w:p w14:paraId="773EED97">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768221F6">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4440FED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D5C4B28">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143</w:t>
            </w:r>
          </w:p>
        </w:tc>
        <w:tc>
          <w:tcPr>
            <w:tcW w:w="0" w:type="auto"/>
            <w:shd w:val="clear" w:color="auto" w:fill="FFFFFF"/>
            <w:vAlign w:val="center"/>
          </w:tcPr>
          <w:p w14:paraId="6A4035F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下列活动中，不属于控制活动要素的是</w:t>
            </w:r>
          </w:p>
        </w:tc>
      </w:tr>
      <w:tr w14:paraId="2C1B15A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29BE8D4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667D47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4F0A57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授权</w:t>
                  </w:r>
                </w:p>
              </w:tc>
            </w:tr>
            <w:tr w14:paraId="06A0F7D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D7F561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B65453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对控制的监督</w:t>
                  </w:r>
                </w:p>
              </w:tc>
            </w:tr>
            <w:tr w14:paraId="1DE58F1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C933E8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12DDC3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信息处理</w:t>
                  </w:r>
                </w:p>
              </w:tc>
            </w:tr>
            <w:tr w14:paraId="73EE131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B2D1F5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ADB43B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职责分离</w:t>
                  </w:r>
                </w:p>
              </w:tc>
            </w:tr>
          </w:tbl>
          <w:p w14:paraId="65EDE2F7">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56E81EB7">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4CED57F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FB80FF4">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144</w:t>
            </w:r>
          </w:p>
        </w:tc>
        <w:tc>
          <w:tcPr>
            <w:tcW w:w="0" w:type="auto"/>
            <w:shd w:val="clear" w:color="auto" w:fill="FFFFFF"/>
            <w:vAlign w:val="center"/>
          </w:tcPr>
          <w:p w14:paraId="2C1C65C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下列在获取的审计证据中，可靠性最强的通常是</w:t>
            </w:r>
          </w:p>
        </w:tc>
      </w:tr>
      <w:tr w14:paraId="4FEC6D3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745"/>
            </w:tblGrid>
            <w:tr w14:paraId="7C3CE55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C9040D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586F03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被审计单位提供的银行对账单</w:t>
                  </w:r>
                </w:p>
              </w:tc>
            </w:tr>
            <w:tr w14:paraId="21E9B45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6156BF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E0F34B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被审计单位连续编号的采购订单</w:t>
                  </w:r>
                </w:p>
              </w:tc>
            </w:tr>
            <w:tr w14:paraId="5FCD1FF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rPr>
                <w:tblCellSpacing w:w="15" w:type="dxa"/>
              </w:trPr>
              <w:tc>
                <w:tcPr>
                  <w:tcW w:w="600" w:type="dxa"/>
                  <w:shd w:val="clear" w:color="auto" w:fill="auto"/>
                  <w:tcMar>
                    <w:bottom w:w="150" w:type="dxa"/>
                  </w:tcMar>
                  <w:vAlign w:val="center"/>
                </w:tcPr>
                <w:p w14:paraId="7371582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F6886C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被审计单位编制的成本分配计算表</w:t>
                  </w:r>
                </w:p>
              </w:tc>
            </w:tr>
            <w:tr w14:paraId="780FA96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4719A0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4ADF97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审计单位管理层提供的声明书</w:t>
                  </w:r>
                </w:p>
              </w:tc>
            </w:tr>
          </w:tbl>
          <w:p w14:paraId="09FA3447">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2F43D7DD">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E354C3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18772D6">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145</w:t>
            </w:r>
          </w:p>
        </w:tc>
        <w:tc>
          <w:tcPr>
            <w:tcW w:w="0" w:type="auto"/>
            <w:shd w:val="clear" w:color="auto" w:fill="FFFFFF"/>
            <w:vAlign w:val="center"/>
          </w:tcPr>
          <w:p w14:paraId="2EEC134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在审计应付债券时，如果被审计单位应付债券业务不多,审计人员可以</w:t>
            </w:r>
          </w:p>
        </w:tc>
      </w:tr>
      <w:tr w14:paraId="3948065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665"/>
            </w:tblGrid>
            <w:tr w14:paraId="1B6C434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1A8A80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E495C9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直接进行控制测试</w:t>
                  </w:r>
                </w:p>
              </w:tc>
            </w:tr>
            <w:tr w14:paraId="42880A1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4CB713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423F10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直接进行实质性程序</w:t>
                  </w:r>
                </w:p>
              </w:tc>
            </w:tr>
            <w:tr w14:paraId="593EF74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43F3D9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19CD6A8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直接进行实地盘点</w:t>
                  </w:r>
                </w:p>
              </w:tc>
            </w:tr>
            <w:tr w14:paraId="5986D97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41C856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179496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不进行实质性程序</w:t>
                  </w:r>
                </w:p>
              </w:tc>
            </w:tr>
          </w:tbl>
          <w:p w14:paraId="5C1B2DAD">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4A6D0082">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711"/>
        <w:gridCol w:w="13272"/>
      </w:tblGrid>
      <w:tr w14:paraId="63B1A74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0DFFCB7">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146</w:t>
            </w:r>
          </w:p>
        </w:tc>
        <w:tc>
          <w:tcPr>
            <w:tcW w:w="0" w:type="auto"/>
            <w:shd w:val="clear" w:color="auto" w:fill="FFFFFF"/>
            <w:vAlign w:val="center"/>
          </w:tcPr>
          <w:p w14:paraId="0202908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下列各项中，不属于注册会计师针对评估的舞弊导致的财务报表层次的重大错报风险确定的总体应对措施的是</w:t>
            </w:r>
          </w:p>
        </w:tc>
      </w:tr>
      <w:tr w14:paraId="433CA54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0305"/>
            </w:tblGrid>
            <w:tr w14:paraId="0A77D64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46C39B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8FD9CD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考虑承担重要业务职责的项目组成员所具备的知识、技能和能力，并考虑由于舞弊导致的重大错报风险的评估结果</w:t>
                  </w:r>
                </w:p>
              </w:tc>
            </w:tr>
            <w:tr w14:paraId="6A99C5C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E6E4D2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1961DC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评价被审计单位对涉及主观计量和复杂交易的会计政策的选择和运用，是否可能表明管理层通过操纵利润对财务信息作出虚假报告</w:t>
                  </w:r>
                </w:p>
              </w:tc>
            </w:tr>
            <w:tr w14:paraId="324C3D6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6E514F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63FCAC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在选择审计程序的性质、时间安排和范围时，增加审计程序的不可预见性</w:t>
                  </w:r>
                </w:p>
              </w:tc>
            </w:tr>
            <w:tr w14:paraId="5811DFB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35E05C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671360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在期末或接近期末实施实质性程序，或针对本期较早时间发生的交易事项或贯穿于本会计期间的交易事项实施测试</w:t>
                  </w:r>
                </w:p>
              </w:tc>
            </w:tr>
          </w:tbl>
          <w:p w14:paraId="14B25642">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29334F39">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14FE29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138F563">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147</w:t>
            </w:r>
          </w:p>
        </w:tc>
        <w:tc>
          <w:tcPr>
            <w:tcW w:w="0" w:type="auto"/>
            <w:shd w:val="clear" w:color="auto" w:fill="FFFFFF"/>
            <w:vAlign w:val="center"/>
          </w:tcPr>
          <w:p w14:paraId="39809C7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在进行年度会计报表审计时，为了证实被审计单位在临近12月31日签发的支票未予入账，注册会计师实施的最有效审计程序是</w:t>
            </w:r>
          </w:p>
        </w:tc>
      </w:tr>
      <w:tr w14:paraId="7A2AC99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110"/>
            </w:tblGrid>
            <w:tr w14:paraId="7BAF73B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ED3C49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533DD6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审查12月份的支票存根</w:t>
                  </w:r>
                </w:p>
              </w:tc>
            </w:tr>
            <w:tr w14:paraId="1F5E735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D3BE92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2EAB8C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审查12月31日的银行存款余额调节表</w:t>
                  </w:r>
                </w:p>
              </w:tc>
            </w:tr>
            <w:tr w14:paraId="0079CDC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9081AB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73A265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函证12月31日的银行存款余额</w:t>
                  </w:r>
                </w:p>
              </w:tc>
            </w:tr>
            <w:tr w14:paraId="3E91B3F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D92563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0F9ECC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审查12月31日的银行对账单</w:t>
                  </w:r>
                </w:p>
              </w:tc>
            </w:tr>
          </w:tbl>
          <w:p w14:paraId="32A5CE91">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0511394A">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42A3AA0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95ABFB1">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148</w:t>
            </w:r>
          </w:p>
        </w:tc>
        <w:tc>
          <w:tcPr>
            <w:tcW w:w="0" w:type="auto"/>
            <w:shd w:val="clear" w:color="auto" w:fill="FFFFFF"/>
            <w:vAlign w:val="center"/>
          </w:tcPr>
          <w:p w14:paraId="4128722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监盘库存现金时，通常实施的是</w:t>
            </w:r>
          </w:p>
        </w:tc>
      </w:tr>
      <w:tr w14:paraId="74644BC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945"/>
            </w:tblGrid>
            <w:tr w14:paraId="60186C9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EA366F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27BBCE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定期检查</w:t>
                  </w:r>
                </w:p>
              </w:tc>
            </w:tr>
            <w:tr w14:paraId="5719D2F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6B87A4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252E76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突击检查</w:t>
                  </w:r>
                </w:p>
              </w:tc>
            </w:tr>
            <w:tr w14:paraId="0EEC4D1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6A4058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3E0634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通知检查</w:t>
                  </w:r>
                </w:p>
              </w:tc>
            </w:tr>
            <w:tr w14:paraId="55FED2D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BE78F5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09159E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不定期检查</w:t>
                  </w:r>
                </w:p>
              </w:tc>
            </w:tr>
          </w:tbl>
          <w:p w14:paraId="3F07C5B9">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50739970">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801"/>
        <w:gridCol w:w="13182"/>
      </w:tblGrid>
      <w:tr w14:paraId="651B612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EAE9DBF">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149</w:t>
            </w:r>
          </w:p>
        </w:tc>
        <w:tc>
          <w:tcPr>
            <w:tcW w:w="0" w:type="auto"/>
            <w:shd w:val="clear" w:color="auto" w:fill="FFFFFF"/>
            <w:vAlign w:val="center"/>
          </w:tcPr>
          <w:p w14:paraId="09C1747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下列各项中，有关审计方法的表述正确的有</w:t>
            </w:r>
          </w:p>
        </w:tc>
      </w:tr>
      <w:tr w14:paraId="67C6BA1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4725"/>
            </w:tblGrid>
            <w:tr w14:paraId="26B8DB0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06C632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B41B3D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风险导向审计以账项基础审计为前提</w:t>
                  </w:r>
                </w:p>
              </w:tc>
            </w:tr>
            <w:tr w14:paraId="17F0ED1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74C5B7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699AEA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风险导向审计的重心是以审计风险的防止或发现并纠正</w:t>
                  </w:r>
                </w:p>
              </w:tc>
            </w:tr>
            <w:tr w14:paraId="210B77B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090A15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38610A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账项基础审计的重心是以发现和防止资产负债表错弊</w:t>
                  </w:r>
                </w:p>
              </w:tc>
            </w:tr>
            <w:tr w14:paraId="2E4C393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A3086B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1A5F4D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风险导向审计的重心是以重大错报风险的识别、评估与应对</w:t>
                  </w:r>
                </w:p>
              </w:tc>
            </w:tr>
            <w:tr w14:paraId="3573FDD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B270AA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E.</w:t>
                  </w:r>
                </w:p>
              </w:tc>
              <w:tc>
                <w:tcPr>
                  <w:tcW w:w="0" w:type="auto"/>
                  <w:shd w:val="clear" w:color="auto" w:fill="auto"/>
                  <w:tcMar>
                    <w:bottom w:w="150" w:type="dxa"/>
                  </w:tcMar>
                  <w:vAlign w:val="center"/>
                </w:tcPr>
                <w:p w14:paraId="4A1A795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rFonts w:hint="default" w:ascii="Calibri" w:hAnsi="Calibri" w:cs="Calibri"/>
                      <w:sz w:val="18"/>
                      <w:szCs w:val="18"/>
                    </w:rPr>
                    <w:t>制度基础审计的重心是以内部控制为基础的抽样审计</w:t>
                  </w:r>
                </w:p>
              </w:tc>
            </w:tr>
          </w:tbl>
          <w:p w14:paraId="6D412ACB">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CDE</w:t>
            </w:r>
          </w:p>
        </w:tc>
      </w:tr>
    </w:tbl>
    <w:p w14:paraId="34F108A5">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60BB5D5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5B65FFB">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150</w:t>
            </w:r>
          </w:p>
        </w:tc>
        <w:tc>
          <w:tcPr>
            <w:tcW w:w="0" w:type="auto"/>
            <w:shd w:val="clear" w:color="auto" w:fill="FFFFFF"/>
            <w:vAlign w:val="center"/>
          </w:tcPr>
          <w:p w14:paraId="07BA06E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下列属于鉴证对象信息的有</w:t>
            </w:r>
          </w:p>
        </w:tc>
      </w:tr>
      <w:tr w14:paraId="3B990CA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945"/>
            </w:tblGrid>
            <w:tr w14:paraId="6687A6D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774099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FF5266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财务状况</w:t>
                  </w:r>
                </w:p>
              </w:tc>
            </w:tr>
            <w:tr w14:paraId="7A00BE9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300660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921F3A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现金流量表</w:t>
                  </w:r>
                </w:p>
              </w:tc>
            </w:tr>
            <w:tr w14:paraId="41E946A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1DA358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8DE224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经营成果</w:t>
                  </w:r>
                </w:p>
              </w:tc>
            </w:tr>
            <w:tr w14:paraId="7D0F75F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97785B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994B82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利润表</w:t>
                  </w:r>
                </w:p>
              </w:tc>
            </w:tr>
            <w:tr w14:paraId="34CF48F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D780A6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E.</w:t>
                  </w:r>
                </w:p>
              </w:tc>
              <w:tc>
                <w:tcPr>
                  <w:tcW w:w="0" w:type="auto"/>
                  <w:shd w:val="clear" w:color="auto" w:fill="auto"/>
                  <w:tcMar>
                    <w:bottom w:w="150" w:type="dxa"/>
                  </w:tcMar>
                  <w:vAlign w:val="center"/>
                </w:tcPr>
                <w:p w14:paraId="5DE14E1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资产负债表</w:t>
                  </w:r>
                </w:p>
              </w:tc>
            </w:tr>
          </w:tbl>
          <w:p w14:paraId="50181523">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BDE</w:t>
            </w:r>
          </w:p>
        </w:tc>
      </w:tr>
    </w:tbl>
    <w:p w14:paraId="37D1F351">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7A042D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831FD61">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151</w:t>
            </w:r>
          </w:p>
        </w:tc>
        <w:tc>
          <w:tcPr>
            <w:tcW w:w="0" w:type="auto"/>
            <w:shd w:val="clear" w:color="auto" w:fill="FFFFFF"/>
            <w:vAlign w:val="center"/>
          </w:tcPr>
          <w:p w14:paraId="6E50BCD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下列属于注册会计师法律责任成因的有</w:t>
            </w:r>
          </w:p>
        </w:tc>
      </w:tr>
      <w:tr w14:paraId="5A7361D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765"/>
            </w:tblGrid>
            <w:tr w14:paraId="7373EE4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9D048E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3CF91D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行政责任</w:t>
                  </w:r>
                </w:p>
              </w:tc>
            </w:tr>
            <w:tr w14:paraId="769DB16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8F3E10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44968E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欺诈</w:t>
                  </w:r>
                </w:p>
              </w:tc>
            </w:tr>
            <w:tr w14:paraId="3AA3F1B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E654A3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40A7A8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重大过失</w:t>
                  </w:r>
                </w:p>
              </w:tc>
            </w:tr>
            <w:tr w14:paraId="452A330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10E4AE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174F9D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违约</w:t>
                  </w:r>
                </w:p>
              </w:tc>
            </w:tr>
            <w:tr w14:paraId="092409A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5A6AD2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E.</w:t>
                  </w:r>
                </w:p>
              </w:tc>
              <w:tc>
                <w:tcPr>
                  <w:tcW w:w="0" w:type="auto"/>
                  <w:shd w:val="clear" w:color="auto" w:fill="auto"/>
                  <w:tcMar>
                    <w:bottom w:w="150" w:type="dxa"/>
                  </w:tcMar>
                  <w:vAlign w:val="center"/>
                </w:tcPr>
                <w:p w14:paraId="56CC372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审计责任</w:t>
                  </w:r>
                </w:p>
              </w:tc>
            </w:tr>
          </w:tbl>
          <w:p w14:paraId="1F308C28">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BCD</w:t>
            </w:r>
          </w:p>
        </w:tc>
      </w:tr>
    </w:tbl>
    <w:p w14:paraId="73063111">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45FA080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402DDE2">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152</w:t>
            </w:r>
          </w:p>
        </w:tc>
        <w:tc>
          <w:tcPr>
            <w:tcW w:w="13383" w:type="dxa"/>
            <w:shd w:val="clear" w:color="auto" w:fill="FFFFFF"/>
            <w:vAlign w:val="center"/>
          </w:tcPr>
          <w:p w14:paraId="0128054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default" w:ascii="Calibri" w:hAnsi="Calibri" w:cs="Calibri"/>
              </w:rPr>
            </w:pPr>
            <w:r>
              <w:rPr>
                <w:rFonts w:hint="default" w:ascii="Calibri" w:hAnsi="Calibri" w:eastAsia="Helvetica" w:cs="Calibri"/>
                <w:i w:val="0"/>
                <w:iCs w:val="0"/>
                <w:caps w:val="0"/>
                <w:color w:val="666666"/>
                <w:spacing w:val="0"/>
                <w:sz w:val="18"/>
                <w:szCs w:val="18"/>
              </w:rPr>
              <w:t>未更正错报的汇总数的类型有</w:t>
            </w:r>
          </w:p>
        </w:tc>
      </w:tr>
      <w:tr w14:paraId="494EE87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13983" w:type="dxa"/>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305"/>
            </w:tblGrid>
            <w:tr w14:paraId="0902569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BC02B1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C0A2B4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对事实的错报</w:t>
                  </w:r>
                </w:p>
              </w:tc>
            </w:tr>
            <w:tr w14:paraId="6A7B167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2D35EA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DB7AA7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未发现的错报义</w:t>
                  </w:r>
                </w:p>
              </w:tc>
            </w:tr>
            <w:tr w14:paraId="37A641F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D83716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119D16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预计的错报</w:t>
                  </w:r>
                </w:p>
              </w:tc>
            </w:tr>
            <w:tr w14:paraId="33862F1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9CC1F5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7FF19A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default" w:ascii="Calibri" w:hAnsi="Calibri" w:cs="Calibri"/>
                      <w:sz w:val="18"/>
                      <w:szCs w:val="18"/>
                    </w:rPr>
                    <w:t>主观决策的错报</w:t>
                  </w:r>
                </w:p>
              </w:tc>
            </w:tr>
            <w:tr w14:paraId="49D98B4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7214FA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E.</w:t>
                  </w:r>
                </w:p>
              </w:tc>
              <w:tc>
                <w:tcPr>
                  <w:tcW w:w="0" w:type="auto"/>
                  <w:shd w:val="clear" w:color="auto" w:fill="auto"/>
                  <w:tcMar>
                    <w:bottom w:w="150" w:type="dxa"/>
                  </w:tcMar>
                  <w:vAlign w:val="center"/>
                </w:tcPr>
                <w:p w14:paraId="2E3F497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推断误差</w:t>
                  </w:r>
                </w:p>
              </w:tc>
            </w:tr>
          </w:tbl>
          <w:p w14:paraId="137F8E23">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ADE</w:t>
            </w:r>
          </w:p>
        </w:tc>
      </w:tr>
      <w:tr w14:paraId="5AD159E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06365D7">
            <w:pPr>
              <w:keepNext w:val="0"/>
              <w:keepLines w:val="0"/>
              <w:widowControl/>
              <w:suppressLineNumbers w:val="0"/>
              <w:spacing w:before="0" w:beforeAutospacing="0" w:after="0" w:afterAutospacing="0" w:line="450" w:lineRule="atLeast"/>
              <w:ind w:left="0" w:right="0"/>
              <w:jc w:val="right"/>
              <w:rPr>
                <w:rFonts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w:t>
            </w:r>
          </w:p>
        </w:tc>
        <w:tc>
          <w:tcPr>
            <w:tcW w:w="13383" w:type="dxa"/>
            <w:shd w:val="clear" w:color="auto" w:fill="FFFFFF"/>
            <w:vAlign w:val="center"/>
          </w:tcPr>
          <w:p w14:paraId="1B7D3B2A">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审计底稿归档期限为审计报告日后或审计报告中止日后的</w:t>
            </w:r>
          </w:p>
        </w:tc>
      </w:tr>
      <w:tr w14:paraId="78F0CAF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13983" w:type="dxa"/>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540"/>
            </w:tblGrid>
            <w:tr w14:paraId="1A10405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088A6D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406BBF43">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30天</w:t>
                  </w:r>
                </w:p>
              </w:tc>
            </w:tr>
            <w:tr w14:paraId="5D0B3EA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1A0F87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CCB62A9">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60天</w:t>
                  </w:r>
                </w:p>
              </w:tc>
            </w:tr>
            <w:tr w14:paraId="526866C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AFA83C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D45F121">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90天</w:t>
                  </w:r>
                </w:p>
              </w:tc>
            </w:tr>
            <w:tr w14:paraId="2B6D3D1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9A2185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7C7AF4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180天</w:t>
                  </w:r>
                </w:p>
              </w:tc>
            </w:tr>
          </w:tbl>
          <w:p w14:paraId="72A3A295">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482ABCB7">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5EEE005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E5C5CCB">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w:t>
            </w:r>
          </w:p>
        </w:tc>
        <w:tc>
          <w:tcPr>
            <w:tcW w:w="0" w:type="auto"/>
            <w:shd w:val="clear" w:color="auto" w:fill="FFFFFF"/>
            <w:vAlign w:val="center"/>
          </w:tcPr>
          <w:p w14:paraId="516924C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下列各项审计证据中证据力最不可靠的是（　　　）</w:t>
            </w:r>
          </w:p>
        </w:tc>
      </w:tr>
      <w:tr w14:paraId="36570A8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485"/>
            </w:tblGrid>
            <w:tr w14:paraId="379F156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DAB951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D76325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银行对账单</w:t>
                  </w:r>
                </w:p>
              </w:tc>
            </w:tr>
            <w:tr w14:paraId="7E72777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14214A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878CBA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管理当局的声明书</w:t>
                  </w:r>
                </w:p>
              </w:tc>
            </w:tr>
            <w:tr w14:paraId="1B3D8B1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0BAE77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A50977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盘点清单</w:t>
                  </w:r>
                </w:p>
              </w:tc>
            </w:tr>
            <w:tr w14:paraId="0D4E090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6FAE70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D7550F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采购发票</w:t>
                  </w:r>
                </w:p>
              </w:tc>
            </w:tr>
          </w:tbl>
          <w:p w14:paraId="607332CE">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0CEE8E2D">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409C1E1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E749683">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w:t>
            </w:r>
          </w:p>
        </w:tc>
        <w:tc>
          <w:tcPr>
            <w:tcW w:w="0" w:type="auto"/>
            <w:shd w:val="clear" w:color="auto" w:fill="FFFFFF"/>
            <w:vAlign w:val="center"/>
          </w:tcPr>
          <w:p w14:paraId="54FE7852">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会计事务所所不得为同一家上市公司同时提供</w:t>
            </w:r>
          </w:p>
        </w:tc>
      </w:tr>
      <w:tr w14:paraId="064A3E1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025"/>
            </w:tblGrid>
            <w:tr w14:paraId="342D868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blCellSpacing w:w="15" w:type="dxa"/>
              </w:trPr>
              <w:tc>
                <w:tcPr>
                  <w:tcW w:w="600" w:type="dxa"/>
                  <w:shd w:val="clear" w:color="auto" w:fill="auto"/>
                  <w:tcMar>
                    <w:bottom w:w="150" w:type="dxa"/>
                  </w:tcMar>
                  <w:vAlign w:val="center"/>
                </w:tcPr>
                <w:p w14:paraId="2A2D889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41CF7E0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审计年报和纳税申报</w:t>
                  </w:r>
                </w:p>
              </w:tc>
            </w:tr>
            <w:tr w14:paraId="52AD3B9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6D6C0F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BC43414">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审计年报和代编财务报表</w:t>
                  </w:r>
                </w:p>
              </w:tc>
            </w:tr>
            <w:tr w14:paraId="595A95F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F85B43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C42F6E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审计年报和IT系统服务</w:t>
                  </w:r>
                </w:p>
              </w:tc>
            </w:tr>
            <w:tr w14:paraId="3E0875B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75A242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A0C031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审计年报和法律服务</w:t>
                  </w:r>
                </w:p>
              </w:tc>
            </w:tr>
          </w:tbl>
          <w:p w14:paraId="5A0CC358">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3CE6BB97">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DB9CE9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166E3B2">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w:t>
            </w:r>
          </w:p>
        </w:tc>
        <w:tc>
          <w:tcPr>
            <w:tcW w:w="0" w:type="auto"/>
            <w:shd w:val="clear" w:color="auto" w:fill="FFFFFF"/>
            <w:vAlign w:val="center"/>
          </w:tcPr>
          <w:p w14:paraId="595C673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针对鉴证业务，会计师事务所应当自业务报告日起，对工作底稿至少保存的时间为</w:t>
            </w:r>
          </w:p>
        </w:tc>
      </w:tr>
      <w:tr w14:paraId="1CEA894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450"/>
            </w:tblGrid>
            <w:tr w14:paraId="6601E32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54D08D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698482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1年</w:t>
                  </w:r>
                </w:p>
              </w:tc>
            </w:tr>
            <w:tr w14:paraId="779D29E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66061B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2CD79B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.3年</w:t>
                  </w:r>
                </w:p>
              </w:tc>
            </w:tr>
            <w:tr w14:paraId="4DF2658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96984B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B8DFC0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5年</w:t>
                  </w:r>
                </w:p>
              </w:tc>
            </w:tr>
            <w:tr w14:paraId="463B05F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E8B3E9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7D990F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10年</w:t>
                  </w:r>
                </w:p>
              </w:tc>
            </w:tr>
          </w:tbl>
          <w:p w14:paraId="54E6A981">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056FE530">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97"/>
        <w:gridCol w:w="13286"/>
      </w:tblGrid>
      <w:tr w14:paraId="119274D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325CBAB">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w:t>
            </w:r>
          </w:p>
        </w:tc>
        <w:tc>
          <w:tcPr>
            <w:tcW w:w="0" w:type="auto"/>
            <w:shd w:val="clear" w:color="auto" w:fill="FFFFFF"/>
            <w:vAlign w:val="center"/>
          </w:tcPr>
          <w:p w14:paraId="24C5956C">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下列各项中，属于注册会计师违反职业道德规范行为的是（ ）</w:t>
            </w:r>
          </w:p>
        </w:tc>
      </w:tr>
      <w:tr w14:paraId="257D639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5805"/>
            </w:tblGrid>
            <w:tr w14:paraId="74E2A15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E853D3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040305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注册会计师可以在一定范围内对其能力进行广告宣传，但没有诋毁同行</w:t>
                  </w:r>
                </w:p>
              </w:tc>
            </w:tr>
            <w:tr w14:paraId="439A41E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49CB6B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D6CFD5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没有利用其知悉的客户信息为自己或他人谋取利益</w:t>
                  </w:r>
                </w:p>
              </w:tc>
            </w:tr>
            <w:tr w14:paraId="6085503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1255B4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6432C03">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按照业务约定和审计准则的要求完成年报审计工作</w:t>
                  </w:r>
                </w:p>
              </w:tc>
            </w:tr>
            <w:tr w14:paraId="299D79C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055F76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C3D7281">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除有关法规允许的情形外，没有以或有收费形式为客户提供各种鉴证服务</w:t>
                  </w:r>
                </w:p>
              </w:tc>
            </w:tr>
          </w:tbl>
          <w:p w14:paraId="50D89BE2">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3F29DD23">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820"/>
        <w:gridCol w:w="13163"/>
      </w:tblGrid>
      <w:tr w14:paraId="0B1766A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6F9F73B">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6</w:t>
            </w:r>
          </w:p>
        </w:tc>
        <w:tc>
          <w:tcPr>
            <w:tcW w:w="0" w:type="auto"/>
            <w:shd w:val="clear" w:color="auto" w:fill="FFFFFF"/>
            <w:vAlign w:val="center"/>
          </w:tcPr>
          <w:p w14:paraId="0432FA5B">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下列关于审计报告的表述不正确的是（ ）</w:t>
            </w:r>
          </w:p>
        </w:tc>
      </w:tr>
      <w:tr w14:paraId="348DF7C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4725"/>
            </w:tblGrid>
            <w:tr w14:paraId="5D059D5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C218F5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0882E03">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在实施审计工作的基础上才能出具审计报告</w:t>
                  </w:r>
                </w:p>
              </w:tc>
            </w:tr>
            <w:tr w14:paraId="174ABA9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494F1D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D73C7D4">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应当以书面形式出具审计报告</w:t>
                  </w:r>
                </w:p>
              </w:tc>
            </w:tr>
            <w:tr w14:paraId="44405D3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C7C398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AE61B1D">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必须获取充分、适当的审计证据的情况下才能出具审计报告</w:t>
                  </w:r>
                </w:p>
              </w:tc>
            </w:tr>
            <w:tr w14:paraId="366EC53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E0D91A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369D3BC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通过在审计报告上签字以履行其审计资任</w:t>
                  </w:r>
                </w:p>
              </w:tc>
            </w:tr>
          </w:tbl>
          <w:p w14:paraId="7E6CB19E">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11F262D4">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617B651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PrEx>
        <w:trPr>
          <w:tblHeader/>
          <w:tblCellSpacing w:w="0" w:type="dxa"/>
        </w:trPr>
        <w:tc>
          <w:tcPr>
            <w:tcW w:w="600" w:type="dxa"/>
            <w:shd w:val="clear" w:color="auto" w:fill="FFFFFF"/>
            <w:tcMar>
              <w:right w:w="75" w:type="dxa"/>
            </w:tcMar>
            <w:vAlign w:val="top"/>
          </w:tcPr>
          <w:p w14:paraId="0730B1BE">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7</w:t>
            </w:r>
          </w:p>
        </w:tc>
        <w:tc>
          <w:tcPr>
            <w:tcW w:w="0" w:type="auto"/>
            <w:shd w:val="clear" w:color="auto" w:fill="FFFFFF"/>
            <w:vAlign w:val="center"/>
          </w:tcPr>
          <w:p w14:paraId="1D036D8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泰勒认为，科学管理的中心问题是（　　）</w:t>
            </w:r>
          </w:p>
        </w:tc>
      </w:tr>
      <w:tr w14:paraId="371D793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485"/>
            </w:tblGrid>
            <w:tr w14:paraId="5F85AB2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6A4B34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1799D1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开展心理革命</w:t>
                  </w:r>
                </w:p>
              </w:tc>
            </w:tr>
            <w:tr w14:paraId="379EEAE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A81C98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34D44E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制定标准定额</w:t>
                  </w:r>
                </w:p>
              </w:tc>
            </w:tr>
            <w:tr w14:paraId="706CFEF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1943F1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0E9F05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挑选第一流的工人</w:t>
                  </w:r>
                </w:p>
              </w:tc>
            </w:tr>
            <w:tr w14:paraId="2D8C090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9243E1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E8B2A6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提高劳动生产效率</w:t>
                  </w:r>
                </w:p>
              </w:tc>
            </w:tr>
          </w:tbl>
          <w:p w14:paraId="2A06B46F">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18366A59">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870"/>
        <w:gridCol w:w="13113"/>
      </w:tblGrid>
      <w:tr w14:paraId="0CECF9A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0E469D3">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8</w:t>
            </w:r>
          </w:p>
        </w:tc>
        <w:tc>
          <w:tcPr>
            <w:tcW w:w="0" w:type="auto"/>
            <w:shd w:val="clear" w:color="auto" w:fill="FFFFFF"/>
            <w:vAlign w:val="center"/>
          </w:tcPr>
          <w:p w14:paraId="479E5D1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有关电子政务的广义解释正确的是（ ）。</w:t>
            </w:r>
          </w:p>
        </w:tc>
      </w:tr>
      <w:tr w14:paraId="55224DF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5052"/>
            </w:tblGrid>
            <w:tr w14:paraId="647EFE6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01FB8E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7236C6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政务电话网</w:t>
                  </w:r>
                </w:p>
              </w:tc>
            </w:tr>
            <w:tr w14:paraId="5CDC09D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12E12F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3644C0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工业网络化</w:t>
                  </w:r>
                </w:p>
              </w:tc>
            </w:tr>
            <w:tr w14:paraId="1BD2157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8268B3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E082F6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办公信息化</w:t>
                  </w:r>
                </w:p>
              </w:tc>
            </w:tr>
            <w:tr w14:paraId="6E4A358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85ECBD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4D6F20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基于网络的符合Internet的，并面向社会的政府办公自动化系统</w:t>
                  </w:r>
                </w:p>
              </w:tc>
            </w:tr>
          </w:tbl>
          <w:p w14:paraId="717097D5">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5294619E">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4F24EDC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1DD1ADE">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9</w:t>
            </w:r>
          </w:p>
        </w:tc>
        <w:tc>
          <w:tcPr>
            <w:tcW w:w="0" w:type="auto"/>
            <w:shd w:val="clear" w:color="auto" w:fill="FFFFFF"/>
            <w:vAlign w:val="center"/>
          </w:tcPr>
          <w:p w14:paraId="4629491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相对于传统政府的垂直化层次结构，电子政府体现的是（ ）。</w:t>
            </w:r>
          </w:p>
        </w:tc>
      </w:tr>
      <w:tr w14:paraId="121F73A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305"/>
            </w:tblGrid>
            <w:tr w14:paraId="368286E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1A4B62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86104F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金字塔结构</w:t>
                  </w:r>
                </w:p>
              </w:tc>
            </w:tr>
            <w:tr w14:paraId="0F8337A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5A90F7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EDDDBB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扁平化辐射结构</w:t>
                  </w:r>
                </w:p>
              </w:tc>
            </w:tr>
            <w:tr w14:paraId="168ECA8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855FF5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A2EB5B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饼状结构</w:t>
                  </w:r>
                </w:p>
              </w:tc>
            </w:tr>
            <w:tr w14:paraId="1FBCAAB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E382F0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C71096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集中化结构</w:t>
                  </w:r>
                </w:p>
              </w:tc>
            </w:tr>
          </w:tbl>
          <w:p w14:paraId="7699A8C6">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31F74689">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42CA69F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2088253">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10</w:t>
            </w:r>
          </w:p>
        </w:tc>
        <w:tc>
          <w:tcPr>
            <w:tcW w:w="0" w:type="auto"/>
            <w:shd w:val="clear" w:color="auto" w:fill="FFFFFF"/>
            <w:vAlign w:val="center"/>
          </w:tcPr>
          <w:p w14:paraId="1FA547DC">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下列关于财务报表层次重大错报风险的说法，不正确的是（ ）</w:t>
            </w:r>
          </w:p>
        </w:tc>
      </w:tr>
      <w:tr w14:paraId="0D56CB0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4005"/>
            </w:tblGrid>
            <w:tr w14:paraId="79685F8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EE9CE5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B343EA4">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通常与控制环境有关</w:t>
                  </w:r>
                </w:p>
              </w:tc>
            </w:tr>
            <w:tr w14:paraId="4BC5A44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C4CF57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40C04AD">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可能影响多项认定</w:t>
                  </w:r>
                </w:p>
              </w:tc>
            </w:tr>
            <w:tr w14:paraId="637B5E2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75B272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1783724">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直接界定于某类交易、账户余额、列报的具体认定</w:t>
                  </w:r>
                </w:p>
              </w:tc>
            </w:tr>
            <w:tr w14:paraId="0986B4D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8C64EA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04DB56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与财务报表整体存在广泛联系</w:t>
                  </w:r>
                </w:p>
              </w:tc>
            </w:tr>
          </w:tbl>
          <w:p w14:paraId="7F73EF9A">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0DDA1687">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63B9108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95337FB">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11</w:t>
            </w:r>
          </w:p>
        </w:tc>
        <w:tc>
          <w:tcPr>
            <w:tcW w:w="0" w:type="auto"/>
            <w:shd w:val="clear" w:color="auto" w:fill="FFFFFF"/>
            <w:vAlign w:val="center"/>
          </w:tcPr>
          <w:p w14:paraId="5DF4766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注册会计师审计的最本质特性是</w:t>
            </w:r>
          </w:p>
        </w:tc>
      </w:tr>
      <w:tr w14:paraId="689924B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675"/>
            </w:tblGrid>
            <w:tr w14:paraId="61CD4D5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FEB7FC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7840E8D">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独立性</w:t>
                  </w:r>
                </w:p>
              </w:tc>
            </w:tr>
            <w:tr w14:paraId="242D44C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506E8E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5B1BC23">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客观性</w:t>
                  </w:r>
                </w:p>
              </w:tc>
            </w:tr>
            <w:tr w14:paraId="07A1D51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637375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F72B954">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公正性</w:t>
                  </w:r>
                </w:p>
              </w:tc>
            </w:tr>
            <w:tr w14:paraId="7B16186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57AF18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8FC1567">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.科学性</w:t>
                  </w:r>
                </w:p>
              </w:tc>
            </w:tr>
          </w:tbl>
          <w:p w14:paraId="4A3AF91B">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45BAE3D6">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F4BA9A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43AFC68">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12</w:t>
            </w:r>
          </w:p>
        </w:tc>
        <w:tc>
          <w:tcPr>
            <w:tcW w:w="0" w:type="auto"/>
            <w:shd w:val="clear" w:color="auto" w:fill="FFFFFF"/>
            <w:vAlign w:val="center"/>
          </w:tcPr>
          <w:p w14:paraId="369921C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会计师事务所应当周期性地选取已完成的业务进行检查，周期最长不得超过(　　　)</w:t>
            </w:r>
          </w:p>
        </w:tc>
      </w:tr>
      <w:tr w14:paraId="3127580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62"/>
            </w:tblGrid>
            <w:tr w14:paraId="4A7B191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30F7A5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63BCD1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1年</w:t>
                  </w:r>
                </w:p>
              </w:tc>
            </w:tr>
            <w:tr w14:paraId="3C280F3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BDDDFF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418D84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2年</w:t>
                  </w:r>
                </w:p>
              </w:tc>
            </w:tr>
            <w:tr w14:paraId="59A7890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3214B6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AA8692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3年</w:t>
                  </w:r>
                </w:p>
              </w:tc>
            </w:tr>
            <w:tr w14:paraId="26BDDD1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1D6807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3C317B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4年</w:t>
                  </w:r>
                </w:p>
              </w:tc>
            </w:tr>
          </w:tbl>
          <w:p w14:paraId="36AF2009">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059E6C4E">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1FA55D9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A8C187A">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13</w:t>
            </w:r>
          </w:p>
        </w:tc>
        <w:tc>
          <w:tcPr>
            <w:tcW w:w="0" w:type="auto"/>
            <w:shd w:val="clear" w:color="auto" w:fill="FFFFFF"/>
            <w:vAlign w:val="center"/>
          </w:tcPr>
          <w:p w14:paraId="193BB00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因为消除了轮轨之间的接触,所以无摩擦阻力,线路垂直荷载小,适于高速运行的是？</w:t>
            </w:r>
          </w:p>
        </w:tc>
      </w:tr>
      <w:tr w14:paraId="4261F3F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945"/>
            </w:tblGrid>
            <w:tr w14:paraId="294E206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55C1F6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91F32C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高速公路</w:t>
                  </w:r>
                </w:p>
              </w:tc>
            </w:tr>
            <w:tr w14:paraId="6DB6946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7FD343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07495E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高速铁路</w:t>
                  </w:r>
                </w:p>
              </w:tc>
            </w:tr>
            <w:tr w14:paraId="018101A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F14CD2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09277A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磁悬浮铁路</w:t>
                  </w:r>
                </w:p>
              </w:tc>
            </w:tr>
            <w:tr w14:paraId="2A2F88E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01B4E2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FC57AE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轻轨铁路</w:t>
                  </w:r>
                </w:p>
              </w:tc>
            </w:tr>
          </w:tbl>
          <w:p w14:paraId="05057760">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2C14F61E">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C55DE3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9CF32D0">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14</w:t>
            </w:r>
          </w:p>
        </w:tc>
        <w:tc>
          <w:tcPr>
            <w:tcW w:w="0" w:type="auto"/>
            <w:shd w:val="clear" w:color="auto" w:fill="FFFFFF"/>
            <w:vAlign w:val="center"/>
          </w:tcPr>
          <w:p w14:paraId="466DD69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按总分类科目的核算对象设置明细科目的有（　）。</w:t>
            </w:r>
          </w:p>
        </w:tc>
      </w:tr>
      <w:tr w14:paraId="682A774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66"/>
            </w:tblGrid>
            <w:tr w14:paraId="3BE82B1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761EA3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15D722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原材料</w:t>
                  </w:r>
                </w:p>
              </w:tc>
            </w:tr>
            <w:tr w14:paraId="7372ED8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87F582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18805A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备用金</w:t>
                  </w:r>
                </w:p>
              </w:tc>
            </w:tr>
            <w:tr w14:paraId="29D06CA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03447B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81BC73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应收账款</w:t>
                  </w:r>
                </w:p>
              </w:tc>
            </w:tr>
            <w:tr w14:paraId="76F4554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95BF1A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063D36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主营业务收入 </w:t>
                  </w:r>
                </w:p>
              </w:tc>
            </w:tr>
          </w:tbl>
          <w:p w14:paraId="320C5334">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272954C9">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1C6A1B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D51D49D">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15</w:t>
            </w:r>
          </w:p>
        </w:tc>
        <w:tc>
          <w:tcPr>
            <w:tcW w:w="0" w:type="auto"/>
            <w:shd w:val="clear" w:color="auto" w:fill="FFFFFF"/>
            <w:vAlign w:val="center"/>
          </w:tcPr>
          <w:p w14:paraId="134C8C69">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下列情况下，对注册会计师执行审计业务的独立性影响最大的是</w:t>
            </w:r>
          </w:p>
        </w:tc>
      </w:tr>
      <w:tr w14:paraId="20C4148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4545"/>
            </w:tblGrid>
            <w:tr w14:paraId="6BE3751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94538A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87349A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注册会计师的母亲退休前担任被审计单位工会的文艺干事</w:t>
                  </w:r>
                </w:p>
              </w:tc>
            </w:tr>
            <w:tr w14:paraId="5056026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B1BCC3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D288B0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注册会计师的配偶现在是被审计单位开户银行的业务骨干</w:t>
                  </w:r>
                </w:p>
              </w:tc>
            </w:tr>
            <w:tr w14:paraId="0E55CB4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C3C71C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A2DC6FD">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注册会计师的一位朋友拥有被审计单位的股票</w:t>
                  </w:r>
                </w:p>
              </w:tc>
            </w:tr>
            <w:tr w14:paraId="4834F3B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8494DC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3BDDE78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注册会计师的妹妹大学毕业后在被审计单位担任现金出纳</w:t>
                  </w:r>
                </w:p>
              </w:tc>
            </w:tr>
          </w:tbl>
          <w:p w14:paraId="1BE58A80">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66A499B3">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64"/>
        <w:gridCol w:w="13319"/>
      </w:tblGrid>
      <w:tr w14:paraId="3CA0C3F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E18A353">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16</w:t>
            </w:r>
          </w:p>
        </w:tc>
        <w:tc>
          <w:tcPr>
            <w:tcW w:w="0" w:type="auto"/>
            <w:shd w:val="clear" w:color="auto" w:fill="FFFFFF"/>
            <w:vAlign w:val="center"/>
          </w:tcPr>
          <w:p w14:paraId="11CEEBF9">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4．下列各项中，属于注册会计师违反职业道德规范行为的是（ ）</w:t>
            </w:r>
          </w:p>
        </w:tc>
      </w:tr>
      <w:tr w14:paraId="7D673EA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5805"/>
            </w:tblGrid>
            <w:tr w14:paraId="4CD35EB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5B4932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41615F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注册会计师可以在一定范围内对其能力进行广告宣传，但没有诋毁同行</w:t>
                  </w:r>
                </w:p>
              </w:tc>
            </w:tr>
            <w:tr w14:paraId="5C85720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E1326F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933BAA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没有利用其知悉的客户信息为自己或他人谋取利益</w:t>
                  </w:r>
                </w:p>
              </w:tc>
            </w:tr>
            <w:tr w14:paraId="64097DF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CE1599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38CB72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按照业务约定和审计准则的要求完成年报审计工作</w:t>
                  </w:r>
                </w:p>
              </w:tc>
            </w:tr>
            <w:tr w14:paraId="46EBBF9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919D0C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257383D">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除有关法规允许的情形外，没有以或有收费形式为客户提供各种鉴证服务</w:t>
                  </w:r>
                </w:p>
              </w:tc>
            </w:tr>
          </w:tbl>
          <w:p w14:paraId="2ACC1988">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1EC0BD3A">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0A77352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C579515">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17</w:t>
            </w:r>
          </w:p>
        </w:tc>
        <w:tc>
          <w:tcPr>
            <w:tcW w:w="0" w:type="auto"/>
            <w:shd w:val="clear" w:color="auto" w:fill="FFFFFF"/>
            <w:vAlign w:val="center"/>
          </w:tcPr>
          <w:p w14:paraId="749484F6">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4．企业集团在进行组织机构和岗位职责设计时，应考虑___的特点。 (    )</w:t>
            </w:r>
          </w:p>
        </w:tc>
      </w:tr>
      <w:tr w14:paraId="04D6F1E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945"/>
            </w:tblGrid>
            <w:tr w14:paraId="1F07A8F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B4382B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7CDAAF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资本国际化</w:t>
                  </w:r>
                </w:p>
              </w:tc>
            </w:tr>
            <w:tr w14:paraId="766DC8D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838EB3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2763BE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规模大型化</w:t>
                  </w:r>
                </w:p>
              </w:tc>
            </w:tr>
            <w:tr w14:paraId="6D6317F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2155BF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47CB5B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经营多样化</w:t>
                  </w:r>
                </w:p>
              </w:tc>
            </w:tr>
            <w:tr w14:paraId="4F3B808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73548F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4C5026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人员复杂化</w:t>
                  </w:r>
                </w:p>
              </w:tc>
            </w:tr>
          </w:tbl>
          <w:p w14:paraId="120A37C1">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0FB168FD">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98"/>
        <w:gridCol w:w="13285"/>
      </w:tblGrid>
      <w:tr w14:paraId="6024FEC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3764863">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18</w:t>
            </w:r>
          </w:p>
        </w:tc>
        <w:tc>
          <w:tcPr>
            <w:tcW w:w="0" w:type="auto"/>
            <w:shd w:val="clear" w:color="auto" w:fill="FFFFFF"/>
            <w:vAlign w:val="center"/>
          </w:tcPr>
          <w:p w14:paraId="0D86A67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下列各项中为获取适当审计证据所实施的审计程序与审计目标最相关的是(      )</w:t>
            </w:r>
          </w:p>
        </w:tc>
      </w:tr>
      <w:tr w14:paraId="283F365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7245"/>
            </w:tblGrid>
            <w:tr w14:paraId="51843ED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9AAE7D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D5302E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从被审计公司销售发票存根中选取样本，追查至对应的发货单，已确定销售的完整性</w:t>
                  </w:r>
                </w:p>
              </w:tc>
            </w:tr>
            <w:tr w14:paraId="622DF41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10B5F3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6B9295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从被审计公司固定资产明细账中选取样本，实地观察固定资产，以确定固定资产的所有权</w:t>
                  </w:r>
                </w:p>
              </w:tc>
            </w:tr>
            <w:tr w14:paraId="11FD11D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9E2BBD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227864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从应付账款明细账中选取样本，追查至对应的卖方发票和验收单，以确定应付账款的完整性</w:t>
                  </w:r>
                </w:p>
              </w:tc>
            </w:tr>
            <w:tr w14:paraId="190323B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96ECDE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58C9E4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函证被审计公司的银行存款以确定银行存款余额的存在</w:t>
                  </w:r>
                </w:p>
              </w:tc>
            </w:tr>
          </w:tbl>
          <w:p w14:paraId="025B75A8">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657A8EDE">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786646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CA88DDA">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19</w:t>
            </w:r>
          </w:p>
        </w:tc>
        <w:tc>
          <w:tcPr>
            <w:tcW w:w="0" w:type="auto"/>
            <w:shd w:val="clear" w:color="auto" w:fill="FFFFFF"/>
            <w:vAlign w:val="center"/>
          </w:tcPr>
          <w:p w14:paraId="7ECC175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甲工厂近期采取了一系列的改革措施，比如改善作业环境与工作条件、大幅度缩短工作时间、为职工提供午休场所、改造厂区甚而设施等，试图在企业内部建立起一种全新的人际关系。这种改革的思想渊源可追溯到（　　）</w:t>
            </w:r>
          </w:p>
        </w:tc>
      </w:tr>
      <w:tr w14:paraId="41B5EB1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71"/>
            </w:tblGrid>
            <w:tr w14:paraId="688AF86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8A7CB9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F637AA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安德鲁·尤尔</w:t>
                  </w:r>
                </w:p>
              </w:tc>
            </w:tr>
            <w:tr w14:paraId="391805C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769306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CBBCFA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罗伯特·欧文</w:t>
                  </w:r>
                </w:p>
              </w:tc>
            </w:tr>
            <w:tr w14:paraId="092BE5B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118819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27E41D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查尔斯·巴贝奇</w:t>
                  </w:r>
                </w:p>
              </w:tc>
            </w:tr>
            <w:tr w14:paraId="2C4BBA0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C406AD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BDE260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亚当·斯密</w:t>
                  </w:r>
                </w:p>
              </w:tc>
            </w:tr>
          </w:tbl>
          <w:p w14:paraId="3B5DC8A1">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3DCF8CB6">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00E878E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D027315">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20</w:t>
            </w:r>
          </w:p>
        </w:tc>
        <w:tc>
          <w:tcPr>
            <w:tcW w:w="0" w:type="auto"/>
            <w:shd w:val="clear" w:color="auto" w:fill="FFFFFF"/>
            <w:vAlign w:val="center"/>
          </w:tcPr>
          <w:p w14:paraId="39B0749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在选定审计风险水平下，检查风险与重大错报风险之间的关系是（ ）。</w:t>
            </w:r>
          </w:p>
        </w:tc>
      </w:tr>
      <w:tr w14:paraId="4865B2B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385"/>
            </w:tblGrid>
            <w:tr w14:paraId="691CE32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26E2B3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DA2782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反向变动关系</w:t>
                  </w:r>
                </w:p>
              </w:tc>
            </w:tr>
            <w:tr w14:paraId="681BFD1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92AD0B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72C209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同向变动关系</w:t>
                  </w:r>
                </w:p>
              </w:tc>
            </w:tr>
            <w:tr w14:paraId="79F25D7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9559C2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9AFCB0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有时同向变动，有时反向变动</w:t>
                  </w:r>
                </w:p>
              </w:tc>
            </w:tr>
            <w:tr w14:paraId="5B5803D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769BF3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372EB2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没有确切的关系</w:t>
                  </w:r>
                </w:p>
              </w:tc>
            </w:tr>
          </w:tbl>
          <w:p w14:paraId="68D97256">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04B08195">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56280EE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1099C35">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21</w:t>
            </w:r>
          </w:p>
        </w:tc>
        <w:tc>
          <w:tcPr>
            <w:tcW w:w="0" w:type="auto"/>
            <w:shd w:val="clear" w:color="auto" w:fill="FFFFFF"/>
            <w:vAlign w:val="center"/>
          </w:tcPr>
          <w:p w14:paraId="40E38644">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8．国际上民用建筑项目工程总承包的招标多数采用（ ）描述的方式。</w:t>
            </w:r>
          </w:p>
        </w:tc>
      </w:tr>
      <w:tr w14:paraId="660D23D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765"/>
            </w:tblGrid>
            <w:tr w14:paraId="5B19BC6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D1DD93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C03195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项目范围</w:t>
                  </w:r>
                </w:p>
              </w:tc>
            </w:tr>
            <w:tr w14:paraId="4F50867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FDCA7E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7E76D8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设计文件</w:t>
                  </w:r>
                </w:p>
              </w:tc>
            </w:tr>
            <w:tr w14:paraId="174BDB5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5AB701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0DCA0E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项目功能</w:t>
                  </w:r>
                </w:p>
              </w:tc>
            </w:tr>
            <w:tr w14:paraId="0A1EC5E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D5B665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D97362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项目价值</w:t>
                  </w:r>
                </w:p>
              </w:tc>
            </w:tr>
          </w:tbl>
          <w:p w14:paraId="5D0DE176">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0A24FC4E">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8B293B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E58356B">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22</w:t>
            </w:r>
          </w:p>
        </w:tc>
        <w:tc>
          <w:tcPr>
            <w:tcW w:w="0" w:type="auto"/>
            <w:shd w:val="clear" w:color="auto" w:fill="FFFFFF"/>
            <w:vAlign w:val="center"/>
          </w:tcPr>
          <w:p w14:paraId="04C3855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下列审计证据可靠性最强的是（      ）</w:t>
            </w:r>
          </w:p>
        </w:tc>
      </w:tr>
      <w:tr w14:paraId="0C095C4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845"/>
            </w:tblGrid>
            <w:tr w14:paraId="5AC088E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96D068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B4DD5C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管理制度</w:t>
                  </w:r>
                </w:p>
              </w:tc>
            </w:tr>
            <w:tr w14:paraId="30103A8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53C79B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83B5E2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董事会决议</w:t>
                  </w:r>
                </w:p>
              </w:tc>
            </w:tr>
            <w:tr w14:paraId="147568C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3E41F4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5E5B20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被审计单位的转账凭证</w:t>
                  </w:r>
                </w:p>
              </w:tc>
            </w:tr>
            <w:tr w14:paraId="00ABD10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0F802C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3E8363F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银行对账单</w:t>
                  </w:r>
                </w:p>
              </w:tc>
            </w:tr>
          </w:tbl>
          <w:p w14:paraId="1095F032">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7810AE76">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1269FFD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B2B5EB2">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23</w:t>
            </w:r>
          </w:p>
        </w:tc>
        <w:tc>
          <w:tcPr>
            <w:tcW w:w="0" w:type="auto"/>
            <w:shd w:val="clear" w:color="auto" w:fill="FFFFFF"/>
            <w:vAlign w:val="center"/>
          </w:tcPr>
          <w:p w14:paraId="6FA1B04A">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审计重要性的界定是针对</w:t>
            </w:r>
          </w:p>
        </w:tc>
      </w:tr>
      <w:tr w14:paraId="0FAD52F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665"/>
            </w:tblGrid>
            <w:tr w14:paraId="419ECEF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F5FF67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D32D737">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注册会计师</w:t>
                  </w:r>
                </w:p>
              </w:tc>
            </w:tr>
            <w:tr w14:paraId="5A7AA6E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4D0338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4838E7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个别会计报表使用者</w:t>
                  </w:r>
                </w:p>
              </w:tc>
            </w:tr>
            <w:tr w14:paraId="2C25571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716958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1A20D1A4">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会计报表使用者</w:t>
                  </w:r>
                </w:p>
              </w:tc>
            </w:tr>
            <w:tr w14:paraId="122AE37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2835C7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A06A0D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被审计单位的管理层</w:t>
                  </w:r>
                </w:p>
              </w:tc>
            </w:tr>
          </w:tbl>
          <w:p w14:paraId="07408D24">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2E12370D">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11111CB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2CDB962">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24</w:t>
            </w:r>
          </w:p>
        </w:tc>
        <w:tc>
          <w:tcPr>
            <w:tcW w:w="0" w:type="auto"/>
            <w:shd w:val="clear" w:color="auto" w:fill="FFFFFF"/>
            <w:vAlign w:val="center"/>
          </w:tcPr>
          <w:p w14:paraId="4A0D7697">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在确定收费时，会计师事务所不应当考虑的因素是（ ）</w:t>
            </w:r>
          </w:p>
        </w:tc>
      </w:tr>
      <w:tr w14:paraId="71E433C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745"/>
            </w:tblGrid>
            <w:tr w14:paraId="64083E2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8E6E19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46119FF4">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专业服务所需的知识和前提</w:t>
                  </w:r>
                </w:p>
              </w:tc>
            </w:tr>
            <w:tr w14:paraId="3CE09CA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D52863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0E85BA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所需的专业人员的水平和经验</w:t>
                  </w:r>
                </w:p>
              </w:tc>
            </w:tr>
            <w:tr w14:paraId="01A88B7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A9B373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01A2481">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每一专业人员提供服务所需的时间</w:t>
                  </w:r>
                </w:p>
              </w:tc>
            </w:tr>
            <w:tr w14:paraId="0F74894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A73C35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E5177D9">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鉴证的结果</w:t>
                  </w:r>
                </w:p>
              </w:tc>
            </w:tr>
          </w:tbl>
          <w:p w14:paraId="55A31614">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0EFFF5D4">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0FB90D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F5C6098">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25</w:t>
            </w:r>
          </w:p>
        </w:tc>
        <w:tc>
          <w:tcPr>
            <w:tcW w:w="0" w:type="auto"/>
            <w:shd w:val="clear" w:color="auto" w:fill="FFFFFF"/>
            <w:vAlign w:val="center"/>
          </w:tcPr>
          <w:p w14:paraId="333DFA2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凡事要“因地制宜，因时制宜，灵活机动”，这体现了管理的（ ）</w:t>
            </w:r>
          </w:p>
        </w:tc>
      </w:tr>
      <w:tr w14:paraId="201580D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765"/>
            </w:tblGrid>
            <w:tr w14:paraId="0D6D90C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059C86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BDE250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科学性</w:t>
                  </w:r>
                </w:p>
              </w:tc>
            </w:tr>
            <w:tr w14:paraId="2F58B09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4D098D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F2BDDE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艺术性</w:t>
                  </w:r>
                </w:p>
              </w:tc>
            </w:tr>
            <w:tr w14:paraId="230DFBF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F77D09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FC40E7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自然属性</w:t>
                  </w:r>
                </w:p>
              </w:tc>
            </w:tr>
            <w:tr w14:paraId="790AB4F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15656A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CA04DC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社会属性</w:t>
                  </w:r>
                </w:p>
              </w:tc>
            </w:tr>
          </w:tbl>
          <w:p w14:paraId="0E2F4E05">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5BF74935">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88E5E1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C010257">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26</w:t>
            </w:r>
          </w:p>
        </w:tc>
        <w:tc>
          <w:tcPr>
            <w:tcW w:w="0" w:type="auto"/>
            <w:shd w:val="clear" w:color="auto" w:fill="FFFFFF"/>
            <w:vAlign w:val="center"/>
          </w:tcPr>
          <w:p w14:paraId="46CEBFB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在电子政务推进过程中，解决现有组织结构和电子政务对流程重组的要求这一对矛盾，须应用 （ ）的指导。</w:t>
            </w:r>
          </w:p>
        </w:tc>
      </w:tr>
      <w:tr w14:paraId="02819D4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485"/>
            </w:tblGrid>
            <w:tr w14:paraId="4EED4C3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DBFA33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FF8673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直线式系统方法论</w:t>
                  </w:r>
                </w:p>
              </w:tc>
            </w:tr>
            <w:tr w14:paraId="6B92FED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D55ADF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A2CDD8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螺旋式系统方法论</w:t>
                  </w:r>
                </w:p>
              </w:tc>
            </w:tr>
            <w:tr w14:paraId="576693A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E6E92F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6C09BD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周期式系统方法论</w:t>
                  </w:r>
                </w:p>
              </w:tc>
            </w:tr>
            <w:tr w14:paraId="64374D2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91EF4C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99B7CD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全新式系统方法论</w:t>
                  </w:r>
                </w:p>
              </w:tc>
            </w:tr>
          </w:tbl>
          <w:p w14:paraId="02708A10">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3EA34F4B">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5784CBC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25639A0">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27</w:t>
            </w:r>
          </w:p>
        </w:tc>
        <w:tc>
          <w:tcPr>
            <w:tcW w:w="0" w:type="auto"/>
            <w:shd w:val="clear" w:color="auto" w:fill="FFFFFF"/>
            <w:vAlign w:val="center"/>
          </w:tcPr>
          <w:p w14:paraId="709A8DE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不列属于结构工程师要解决的问题是？</w:t>
            </w:r>
          </w:p>
        </w:tc>
      </w:tr>
      <w:tr w14:paraId="09A27F8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565"/>
            </w:tblGrid>
            <w:tr w14:paraId="0221296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180B8A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A58C95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提出对房屋结构基础设计的建议</w:t>
                  </w:r>
                </w:p>
              </w:tc>
            </w:tr>
            <w:tr w14:paraId="4980D6E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3F31B4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8B1925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确定房屋结构承受的荷载</w:t>
                  </w:r>
                </w:p>
              </w:tc>
            </w:tr>
            <w:tr w14:paraId="7E71F70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B74810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171659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施工组织设计和施工现场布置</w:t>
                  </w:r>
                </w:p>
              </w:tc>
            </w:tr>
            <w:tr w14:paraId="4F1BDD2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2E4EE1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3FBCE67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合理布置和组织房屋室内空间</w:t>
                  </w:r>
                </w:p>
              </w:tc>
            </w:tr>
          </w:tbl>
          <w:p w14:paraId="5BA2C47A">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52C9D1A1">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65399A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C013EB1">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28</w:t>
            </w:r>
          </w:p>
        </w:tc>
        <w:tc>
          <w:tcPr>
            <w:tcW w:w="0" w:type="auto"/>
            <w:shd w:val="clear" w:color="auto" w:fill="FFFFFF"/>
            <w:vAlign w:val="center"/>
          </w:tcPr>
          <w:p w14:paraId="7420D00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企业存货会计核算由加权平均法改为先进先出法，属于会计制度局部设计中的（ ）</w:t>
            </w:r>
          </w:p>
        </w:tc>
      </w:tr>
      <w:tr w14:paraId="1C65651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3C91C68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B9C48D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4C0654B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补充性设计</w:t>
                  </w:r>
                </w:p>
              </w:tc>
            </w:tr>
            <w:tr w14:paraId="01C00A2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781ACA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9780B3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修正性设计</w:t>
                  </w:r>
                </w:p>
              </w:tc>
            </w:tr>
            <w:tr w14:paraId="1CC8D5F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8954B1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BBDB50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会计政策设计</w:t>
                  </w:r>
                </w:p>
              </w:tc>
            </w:tr>
            <w:tr w14:paraId="4FA1629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5AC2C3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30D9C1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会计估计设计</w:t>
                  </w:r>
                </w:p>
              </w:tc>
            </w:tr>
          </w:tbl>
          <w:p w14:paraId="1709EDCE">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6A979EB8">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56FA1D1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A577CF4">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29</w:t>
            </w:r>
          </w:p>
        </w:tc>
        <w:tc>
          <w:tcPr>
            <w:tcW w:w="0" w:type="auto"/>
            <w:shd w:val="clear" w:color="auto" w:fill="FFFFFF"/>
            <w:vAlign w:val="center"/>
          </w:tcPr>
          <w:p w14:paraId="41BF27D4">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注册会计师对ABC股份有限公司的年度财务报表进行审计后出具的审计报告的收件人应为（）</w:t>
            </w:r>
          </w:p>
        </w:tc>
      </w:tr>
      <w:tr w14:paraId="7D2A3BB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160"/>
            </w:tblGrid>
            <w:tr w14:paraId="35599CC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60F72D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D4B1E61">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ABC股份有限公司</w:t>
                  </w:r>
                </w:p>
              </w:tc>
            </w:tr>
            <w:tr w14:paraId="159D5DB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E03124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7E5D44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ABC股份有限公司管理层</w:t>
                  </w:r>
                </w:p>
              </w:tc>
            </w:tr>
            <w:tr w14:paraId="059A179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E0B6BA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D6787C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ABC股份有限公司全体股东</w:t>
                  </w:r>
                </w:p>
              </w:tc>
            </w:tr>
            <w:tr w14:paraId="5EA2F96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9B4357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5A343A4">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ABC股份有限公司董事会</w:t>
                  </w:r>
                </w:p>
              </w:tc>
            </w:tr>
          </w:tbl>
          <w:p w14:paraId="20898E71">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295441FD">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169867B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D3A8C70">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30</w:t>
            </w:r>
          </w:p>
        </w:tc>
        <w:tc>
          <w:tcPr>
            <w:tcW w:w="0" w:type="auto"/>
            <w:shd w:val="clear" w:color="auto" w:fill="FFFFFF"/>
            <w:vAlign w:val="center"/>
          </w:tcPr>
          <w:p w14:paraId="51823E9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下列属于特种结构的是?</w:t>
            </w:r>
          </w:p>
        </w:tc>
      </w:tr>
      <w:tr w14:paraId="4441F9F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765"/>
            </w:tblGrid>
            <w:tr w14:paraId="0C5A156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2C2422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2C4AAC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烟囱</w:t>
                  </w:r>
                </w:p>
              </w:tc>
            </w:tr>
            <w:tr w14:paraId="1D2D4DA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7539A8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B8E5CE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体育馆</w:t>
                  </w:r>
                </w:p>
              </w:tc>
            </w:tr>
            <w:tr w14:paraId="53B4B02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CB5631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9B78D9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展览馆</w:t>
                  </w:r>
                </w:p>
              </w:tc>
            </w:tr>
            <w:tr w14:paraId="5478520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4C6A93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321E0C3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千年穹顶</w:t>
                  </w:r>
                </w:p>
              </w:tc>
            </w:tr>
          </w:tbl>
          <w:p w14:paraId="7D8E04B1">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0735E177">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793"/>
        <w:gridCol w:w="13190"/>
      </w:tblGrid>
      <w:tr w14:paraId="1A9FB2D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14424FA">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31</w:t>
            </w:r>
          </w:p>
        </w:tc>
        <w:tc>
          <w:tcPr>
            <w:tcW w:w="0" w:type="auto"/>
            <w:shd w:val="clear" w:color="auto" w:fill="FFFFFF"/>
            <w:vAlign w:val="center"/>
          </w:tcPr>
          <w:p w14:paraId="06EAE14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下列关于注册会计师过失的说法，不正确的是</w:t>
            </w:r>
          </w:p>
        </w:tc>
      </w:tr>
      <w:tr w14:paraId="7E8353D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4905"/>
            </w:tblGrid>
            <w:tr w14:paraId="518B2FA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266AFE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A727D63">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注册会计师一旦出现过失就要赔偿损失</w:t>
                  </w:r>
                </w:p>
              </w:tc>
            </w:tr>
            <w:tr w14:paraId="502B85D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D26AC9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E759621">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普通过失是指注册会计师没有完全遵循专业准则的要求</w:t>
                  </w:r>
                </w:p>
              </w:tc>
            </w:tr>
            <w:tr w14:paraId="4EDC7FF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CBFB47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B4C631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过失是指在一定条件下．缺少应具有的合理谨慎</w:t>
                  </w:r>
                </w:p>
              </w:tc>
            </w:tr>
            <w:tr w14:paraId="5031F66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734606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E2F0D1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重大过失是指注册会计师没有按专业准则的基本要求执行审计</w:t>
                  </w:r>
                </w:p>
              </w:tc>
            </w:tr>
          </w:tbl>
          <w:p w14:paraId="1F7E4B3B">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493F7299">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17F58F6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B42188E">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32</w:t>
            </w:r>
          </w:p>
        </w:tc>
        <w:tc>
          <w:tcPr>
            <w:tcW w:w="0" w:type="auto"/>
            <w:shd w:val="clear" w:color="auto" w:fill="FFFFFF"/>
            <w:vAlign w:val="center"/>
          </w:tcPr>
          <w:p w14:paraId="40E444F6">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14．只有认为控制设计合理、能够防止或发现和纠正认定层次的重大错报，注册会计师才有必要进行（ ）</w:t>
            </w:r>
          </w:p>
        </w:tc>
      </w:tr>
      <w:tr w14:paraId="695713E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2572A09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2F955F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A8A4C2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细节测试</w:t>
                  </w:r>
                </w:p>
              </w:tc>
            </w:tr>
            <w:tr w14:paraId="1505503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04BC11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2DE18F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实质性测试</w:t>
                  </w:r>
                </w:p>
              </w:tc>
            </w:tr>
            <w:tr w14:paraId="51FCC64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6BC3F2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8325A74">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了解内部控制</w:t>
                  </w:r>
                </w:p>
              </w:tc>
            </w:tr>
            <w:tr w14:paraId="1F32BE6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54E9E6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6939C99">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控制测试</w:t>
                  </w:r>
                </w:p>
              </w:tc>
            </w:tr>
          </w:tbl>
          <w:p w14:paraId="60D8AB75">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137FE6D2">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57A784F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F40978C">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33</w:t>
            </w:r>
          </w:p>
        </w:tc>
        <w:tc>
          <w:tcPr>
            <w:tcW w:w="0" w:type="auto"/>
            <w:shd w:val="clear" w:color="auto" w:fill="FFFFFF"/>
            <w:vAlign w:val="center"/>
          </w:tcPr>
          <w:p w14:paraId="7AB6C00D">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被审计单位永续盘存记录应由</w:t>
            </w:r>
          </w:p>
        </w:tc>
      </w:tr>
      <w:tr w14:paraId="5638DFF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6C81314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D89D60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0BFB103">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会计部门负责</w:t>
                  </w:r>
                </w:p>
              </w:tc>
            </w:tr>
            <w:tr w14:paraId="56F15CC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CFC27C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4555A3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存储部门负责</w:t>
                  </w:r>
                </w:p>
              </w:tc>
            </w:tr>
            <w:tr w14:paraId="2B6C0D9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00331C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32F53A1">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验收部门负责</w:t>
                  </w:r>
                </w:p>
              </w:tc>
            </w:tr>
            <w:tr w14:paraId="44FA601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3F9900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A95E72D">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采购部门负责</w:t>
                  </w:r>
                </w:p>
              </w:tc>
            </w:tr>
          </w:tbl>
          <w:p w14:paraId="0F6FB448">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1576F965">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DD9D64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04D5808">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34</w:t>
            </w:r>
          </w:p>
        </w:tc>
        <w:tc>
          <w:tcPr>
            <w:tcW w:w="0" w:type="auto"/>
            <w:shd w:val="clear" w:color="auto" w:fill="FFFFFF"/>
            <w:vAlign w:val="center"/>
          </w:tcPr>
          <w:p w14:paraId="36B8751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下列证据中，既属于书面证据，又属于内部证据的是 ( )。</w:t>
            </w:r>
          </w:p>
        </w:tc>
      </w:tr>
      <w:tr w14:paraId="5794B25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205"/>
            </w:tblGrid>
            <w:tr w14:paraId="321136C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7A0D88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8EC923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存货盘点表</w:t>
                  </w:r>
                </w:p>
              </w:tc>
            </w:tr>
            <w:tr w14:paraId="6708812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0D8DF3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54B617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材料入库单</w:t>
                  </w:r>
                </w:p>
              </w:tc>
            </w:tr>
            <w:tr w14:paraId="745B887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8D0443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1D7E5A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应收帐款的回函</w:t>
                  </w:r>
                </w:p>
              </w:tc>
            </w:tr>
            <w:tr w14:paraId="6075B7E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752A9B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2A52EF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审计人员编制的帐龄分析表</w:t>
                  </w:r>
                </w:p>
              </w:tc>
            </w:tr>
          </w:tbl>
          <w:p w14:paraId="10CD98A6">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6F807438">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77AD856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F95ACB0">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35</w:t>
            </w:r>
          </w:p>
        </w:tc>
        <w:tc>
          <w:tcPr>
            <w:tcW w:w="0" w:type="auto"/>
            <w:shd w:val="clear" w:color="auto" w:fill="FFFFFF"/>
            <w:vAlign w:val="center"/>
          </w:tcPr>
          <w:p w14:paraId="5375111F">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采购与付款循环中“发生”认定的关键内部控制程序是</w:t>
            </w:r>
          </w:p>
        </w:tc>
      </w:tr>
      <w:tr w14:paraId="4A717FA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565"/>
            </w:tblGrid>
            <w:tr w14:paraId="73788D5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9D5486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A9F2C4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已填制的验收单均已登记入账</w:t>
                  </w:r>
                </w:p>
              </w:tc>
            </w:tr>
            <w:tr w14:paraId="123AE4D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F0814F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3F083A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注销凭证以防重复使用</w:t>
                  </w:r>
                </w:p>
              </w:tc>
            </w:tr>
            <w:tr w14:paraId="5BA5FD9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2EB743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DDF1AF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采购的价格和折扣均经适当批准</w:t>
                  </w:r>
                </w:p>
              </w:tc>
            </w:tr>
            <w:tr w14:paraId="79E9B91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E14FD6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7D25217">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内部核查应付账款明细账的内容</w:t>
                  </w:r>
                </w:p>
              </w:tc>
            </w:tr>
          </w:tbl>
          <w:p w14:paraId="336D7359">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7EAB332E">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75E07E3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CBF3F00">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36</w:t>
            </w:r>
          </w:p>
        </w:tc>
        <w:tc>
          <w:tcPr>
            <w:tcW w:w="0" w:type="auto"/>
            <w:shd w:val="clear" w:color="auto" w:fill="FFFFFF"/>
            <w:vAlign w:val="center"/>
          </w:tcPr>
          <w:p w14:paraId="3083038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建造各类工程设施的科学技术的总称是?</w:t>
            </w:r>
          </w:p>
        </w:tc>
      </w:tr>
      <w:tr w14:paraId="2E16463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945"/>
            </w:tblGrid>
            <w:tr w14:paraId="47E8706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blCellSpacing w:w="15" w:type="dxa"/>
              </w:trPr>
              <w:tc>
                <w:tcPr>
                  <w:tcW w:w="600" w:type="dxa"/>
                  <w:shd w:val="clear" w:color="auto" w:fill="auto"/>
                  <w:tcMar>
                    <w:bottom w:w="150" w:type="dxa"/>
                  </w:tcMar>
                  <w:vAlign w:val="center"/>
                </w:tcPr>
                <w:p w14:paraId="0E13FAE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DA017F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土木工程</w:t>
                  </w:r>
                </w:p>
              </w:tc>
            </w:tr>
            <w:tr w14:paraId="46EF4F9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AFE06E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00BBF1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基建本设</w:t>
                  </w:r>
                </w:p>
              </w:tc>
            </w:tr>
            <w:tr w14:paraId="7148F60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A61AF5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7AC4C0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信息化施工</w:t>
                  </w:r>
                </w:p>
              </w:tc>
            </w:tr>
            <w:tr w14:paraId="61CE58C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B09748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FCC959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可持续发展</w:t>
                  </w:r>
                </w:p>
              </w:tc>
            </w:tr>
          </w:tbl>
          <w:p w14:paraId="72A52043">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703DFC9C">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717ABAA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6AB7CDC">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37</w:t>
            </w:r>
          </w:p>
        </w:tc>
        <w:tc>
          <w:tcPr>
            <w:tcW w:w="0" w:type="auto"/>
            <w:shd w:val="clear" w:color="auto" w:fill="FFFFFF"/>
            <w:vAlign w:val="center"/>
          </w:tcPr>
          <w:p w14:paraId="7A9A1E7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职能制的优点实现了（　　）</w:t>
            </w:r>
          </w:p>
        </w:tc>
      </w:tr>
      <w:tr w14:paraId="0D3C378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945"/>
            </w:tblGrid>
            <w:tr w14:paraId="72DD6B3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A29179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1A3888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管理现代化</w:t>
                  </w:r>
                </w:p>
              </w:tc>
            </w:tr>
            <w:tr w14:paraId="4B625E6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60ADF3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A31218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管理专业化</w:t>
                  </w:r>
                </w:p>
              </w:tc>
            </w:tr>
            <w:tr w14:paraId="5431359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C6E712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D4CB0F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统一指挥</w:t>
                  </w:r>
                </w:p>
              </w:tc>
            </w:tr>
            <w:tr w14:paraId="1DACF53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5C323F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33FCFA3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统一领导</w:t>
                  </w:r>
                </w:p>
              </w:tc>
            </w:tr>
          </w:tbl>
          <w:p w14:paraId="23261A93">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3606DDAB">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721"/>
        <w:gridCol w:w="13262"/>
      </w:tblGrid>
      <w:tr w14:paraId="05C1209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A77005A">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38</w:t>
            </w:r>
          </w:p>
        </w:tc>
        <w:tc>
          <w:tcPr>
            <w:tcW w:w="0" w:type="auto"/>
            <w:shd w:val="clear" w:color="auto" w:fill="FFFFFF"/>
            <w:vAlign w:val="center"/>
          </w:tcPr>
          <w:p w14:paraId="1A624ED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无助于查找未入账的应付账款的审计程序是（ ）</w:t>
            </w:r>
          </w:p>
        </w:tc>
      </w:tr>
      <w:tr w14:paraId="544D4A7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4725"/>
            </w:tblGrid>
            <w:tr w14:paraId="0DC925C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F50B0C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38EE5E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结合存货监盘，检查是否存在料到单未到的经济业务</w:t>
                  </w:r>
                </w:p>
              </w:tc>
            </w:tr>
            <w:tr w14:paraId="346CF75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1838A8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12CA0F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检查资产负债表日后收到购货发票的日期</w:t>
                  </w:r>
                </w:p>
              </w:tc>
            </w:tr>
            <w:tr w14:paraId="300B540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30A742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9B8EF5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检查资产负债表日后应付账款明细账贷方发生额的入账时间</w:t>
                  </w:r>
                </w:p>
              </w:tc>
            </w:tr>
            <w:tr w14:paraId="3FBCBE8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C52A2B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FCA4D1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检查资产负债表列报</w:t>
                  </w:r>
                </w:p>
              </w:tc>
            </w:tr>
          </w:tbl>
          <w:p w14:paraId="0EF40110">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34997CC7">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6F144C4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3128DAB">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39</w:t>
            </w:r>
          </w:p>
        </w:tc>
        <w:tc>
          <w:tcPr>
            <w:tcW w:w="0" w:type="auto"/>
            <w:shd w:val="clear" w:color="auto" w:fill="FFFFFF"/>
            <w:vAlign w:val="center"/>
          </w:tcPr>
          <w:p w14:paraId="2635A3B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只有认为控制设计合理、能够防止或发现和纠正认定层次的重大错报以及仅仅实施实质性程序不足以提供认定层次充分适当的审计证据时，注册会计师才有必要进行（ ）。</w:t>
            </w:r>
          </w:p>
        </w:tc>
      </w:tr>
      <w:tr w14:paraId="3F31BBE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333C76D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3DEB0D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5DBC17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细节测试</w:t>
                  </w:r>
                </w:p>
              </w:tc>
            </w:tr>
            <w:tr w14:paraId="3448C18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42B5E8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2C6DCF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分析程序</w:t>
                  </w:r>
                </w:p>
              </w:tc>
            </w:tr>
            <w:tr w14:paraId="0A4F600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E7B0E1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5EC23D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控制测试</w:t>
                  </w:r>
                </w:p>
              </w:tc>
            </w:tr>
            <w:tr w14:paraId="6B9E8D1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46CD2A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3E0A0F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了解内部控制</w:t>
                  </w:r>
                </w:p>
              </w:tc>
            </w:tr>
          </w:tbl>
          <w:p w14:paraId="1F1A9D42">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62488525">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1028"/>
        <w:gridCol w:w="12955"/>
      </w:tblGrid>
      <w:tr w14:paraId="7F44832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0B09977">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40</w:t>
            </w:r>
          </w:p>
        </w:tc>
        <w:tc>
          <w:tcPr>
            <w:tcW w:w="0" w:type="auto"/>
            <w:shd w:val="clear" w:color="auto" w:fill="FFFFFF"/>
            <w:vAlign w:val="center"/>
          </w:tcPr>
          <w:p w14:paraId="314EB035">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下列关于审计工作底稿的表述，正确的是(　　　)</w:t>
            </w:r>
          </w:p>
        </w:tc>
      </w:tr>
      <w:tr w14:paraId="645C69F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7065"/>
            </w:tblGrid>
            <w:tr w14:paraId="0A5265F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693BA5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3474A81">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审计报告日后将审计底稿归档是一项事务性的工作，涉及实施新审计程序或得出新的结论</w:t>
                  </w:r>
                </w:p>
              </w:tc>
            </w:tr>
            <w:tr w14:paraId="283A478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DD8983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147DE5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审计工作底稿的归档期限为审计报告日后90天</w:t>
                  </w:r>
                </w:p>
              </w:tc>
            </w:tr>
            <w:tr w14:paraId="43EEC44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546441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EBBAB41">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在归档期间对审计工作作出的变动即便是属于事务性的，注册会计师也无权变动</w:t>
                  </w:r>
                </w:p>
              </w:tc>
            </w:tr>
            <w:tr w14:paraId="2FA78B3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71010E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6F1062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删除或废弃被取代的审计工作底稿，在审计工作归档时可以予以清理</w:t>
                  </w:r>
                </w:p>
              </w:tc>
            </w:tr>
          </w:tbl>
          <w:p w14:paraId="04BBF237">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30532F73">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11AE6A8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429496B">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41</w:t>
            </w:r>
          </w:p>
        </w:tc>
        <w:tc>
          <w:tcPr>
            <w:tcW w:w="0" w:type="auto"/>
            <w:shd w:val="clear" w:color="auto" w:fill="FFFFFF"/>
            <w:vAlign w:val="center"/>
          </w:tcPr>
          <w:p w14:paraId="7090B000">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强调事项段是指注册会计师增加的对重大事项予以强调的段落，在审计报告中的位置</w:t>
            </w:r>
          </w:p>
        </w:tc>
      </w:tr>
      <w:tr w14:paraId="666A78F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4725"/>
            </w:tblGrid>
            <w:tr w14:paraId="7914680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DAA87C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854E57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引言段之后，审计意见段之前</w:t>
                  </w:r>
                </w:p>
              </w:tc>
            </w:tr>
            <w:tr w14:paraId="572F88D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891A19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EFF018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管理层对财务报表的责任段之后，注册会计师的责任段之前</w:t>
                  </w:r>
                </w:p>
              </w:tc>
            </w:tr>
            <w:tr w14:paraId="4F91137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AAF4B2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1F0FEA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审计意见段之后</w:t>
                  </w:r>
                </w:p>
              </w:tc>
            </w:tr>
            <w:tr w14:paraId="444DB99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AA2861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AF7BC7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引言段之前</w:t>
                  </w:r>
                </w:p>
              </w:tc>
            </w:tr>
          </w:tbl>
          <w:p w14:paraId="10C2110F">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4A6283E4">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130CF50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9B35F73">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42</w:t>
            </w:r>
          </w:p>
        </w:tc>
        <w:tc>
          <w:tcPr>
            <w:tcW w:w="0" w:type="auto"/>
            <w:shd w:val="clear" w:color="auto" w:fill="FFFFFF"/>
            <w:vAlign w:val="center"/>
          </w:tcPr>
          <w:p w14:paraId="728A3ED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下列关于采购业务的审计证据中可靠性最强的是</w:t>
            </w:r>
          </w:p>
          <w:p w14:paraId="1929929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 </w:t>
            </w:r>
          </w:p>
        </w:tc>
      </w:tr>
      <w:tr w14:paraId="0FF5903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385"/>
            </w:tblGrid>
            <w:tr w14:paraId="62E338D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blCellSpacing w:w="15" w:type="dxa"/>
              </w:trPr>
              <w:tc>
                <w:tcPr>
                  <w:tcW w:w="600" w:type="dxa"/>
                  <w:shd w:val="clear" w:color="auto" w:fill="auto"/>
                  <w:tcMar>
                    <w:bottom w:w="150" w:type="dxa"/>
                  </w:tcMar>
                  <w:vAlign w:val="center"/>
                </w:tcPr>
                <w:p w14:paraId="34F1064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18294E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购货发票    </w:t>
                  </w:r>
                </w:p>
              </w:tc>
            </w:tr>
            <w:tr w14:paraId="59A290B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CCC89B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F404249">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材料入库单     </w:t>
                  </w:r>
                </w:p>
              </w:tc>
            </w:tr>
            <w:tr w14:paraId="68F5ED5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05AF45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5A0AEF3">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采购订单     </w:t>
                  </w:r>
                </w:p>
              </w:tc>
            </w:tr>
            <w:tr w14:paraId="0DF184F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CBBDDC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61DD05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销售方开出的应收账款对账单</w:t>
                  </w:r>
                </w:p>
              </w:tc>
            </w:tr>
          </w:tbl>
          <w:p w14:paraId="1CDCABAF">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2EAB84C7">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6B3181E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D4AE1DC">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43</w:t>
            </w:r>
          </w:p>
        </w:tc>
        <w:tc>
          <w:tcPr>
            <w:tcW w:w="0" w:type="auto"/>
            <w:shd w:val="clear" w:color="auto" w:fill="FFFFFF"/>
            <w:vAlign w:val="center"/>
          </w:tcPr>
          <w:p w14:paraId="776BD452">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注册会计师在对财务报表审计后出具的审计报告的标题统一为</w:t>
            </w:r>
          </w:p>
        </w:tc>
      </w:tr>
      <w:tr w14:paraId="710E76A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665"/>
            </w:tblGrid>
            <w:tr w14:paraId="2F68835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EA46D8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8AA452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注册会计师审计报告</w:t>
                  </w:r>
                </w:p>
              </w:tc>
            </w:tr>
            <w:tr w14:paraId="204BEC7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C6EC74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2A3DAE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财务报表审计报告</w:t>
                  </w:r>
                </w:p>
              </w:tc>
            </w:tr>
            <w:tr w14:paraId="559F4A9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9A95DE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6D929B7">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注册会计师审阅报告</w:t>
                  </w:r>
                </w:p>
              </w:tc>
            </w:tr>
            <w:tr w14:paraId="00DB567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5238F3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FE6C183">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审计报告</w:t>
                  </w:r>
                </w:p>
              </w:tc>
            </w:tr>
          </w:tbl>
          <w:p w14:paraId="759EE594">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4C170E29">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458D6AD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0CCECF8">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44</w:t>
            </w:r>
          </w:p>
        </w:tc>
        <w:tc>
          <w:tcPr>
            <w:tcW w:w="0" w:type="auto"/>
            <w:shd w:val="clear" w:color="auto" w:fill="FFFFFF"/>
            <w:vAlign w:val="center"/>
          </w:tcPr>
          <w:p w14:paraId="26ACA6D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以下属于通知审计的是（　　　）</w:t>
            </w:r>
          </w:p>
        </w:tc>
      </w:tr>
      <w:tr w14:paraId="04179BB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74BB55C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FEB8E4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79415A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财务审计</w:t>
                  </w:r>
                </w:p>
              </w:tc>
            </w:tr>
            <w:tr w14:paraId="44A606F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E9C518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45D01F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货币资金审计</w:t>
                  </w:r>
                </w:p>
              </w:tc>
            </w:tr>
            <w:tr w14:paraId="44AF8E3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6C889E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60E8A3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财经法纪审计</w:t>
                  </w:r>
                </w:p>
              </w:tc>
            </w:tr>
            <w:tr w14:paraId="757E77B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F44245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5DBE91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专案审计</w:t>
                  </w:r>
                </w:p>
              </w:tc>
            </w:tr>
          </w:tbl>
          <w:p w14:paraId="53689790">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3226B73B">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0312D78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022787F">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45</w:t>
            </w:r>
          </w:p>
        </w:tc>
        <w:tc>
          <w:tcPr>
            <w:tcW w:w="0" w:type="auto"/>
            <w:shd w:val="clear" w:color="auto" w:fill="FFFFFF"/>
            <w:vAlign w:val="center"/>
          </w:tcPr>
          <w:p w14:paraId="029CB53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如果注册会计师拒绝出具客户希望得到的意见，客户就可能通过更换会计师事务所实现其目的，这种情况构成了</w:t>
            </w:r>
          </w:p>
        </w:tc>
      </w:tr>
      <w:tr w14:paraId="00FD932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485"/>
            </w:tblGrid>
            <w:tr w14:paraId="2A3E0B0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C4E16E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E594A6C">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或有收费</w:t>
                  </w:r>
                </w:p>
              </w:tc>
            </w:tr>
            <w:tr w14:paraId="0B84197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B4014A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DBDF29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执行不相容的工作</w:t>
                  </w:r>
                </w:p>
              </w:tc>
            </w:tr>
            <w:tr w14:paraId="3322AB0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468C8A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2517ED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购买审计意见</w:t>
                  </w:r>
                </w:p>
              </w:tc>
            </w:tr>
            <w:tr w14:paraId="1B6A634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BA17D2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FD5EEF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义务豁免</w:t>
                  </w:r>
                </w:p>
              </w:tc>
            </w:tr>
          </w:tbl>
          <w:p w14:paraId="5D0CB5FA">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068D033E">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0ECEF0F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98E11D4">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46</w:t>
            </w:r>
          </w:p>
        </w:tc>
        <w:tc>
          <w:tcPr>
            <w:tcW w:w="0" w:type="auto"/>
            <w:shd w:val="clear" w:color="auto" w:fill="FFFFFF"/>
            <w:vAlign w:val="center"/>
          </w:tcPr>
          <w:p w14:paraId="56680E7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材料在外力出去后不能恢复其原有形状的学性质为?</w:t>
            </w:r>
          </w:p>
        </w:tc>
      </w:tr>
      <w:tr w14:paraId="4D34F9E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405"/>
            </w:tblGrid>
            <w:tr w14:paraId="590F222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ED6AC4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96F9D8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塑性</w:t>
                  </w:r>
                </w:p>
              </w:tc>
            </w:tr>
            <w:tr w14:paraId="1279E54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D0D1E2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375231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强度</w:t>
                  </w:r>
                </w:p>
              </w:tc>
            </w:tr>
            <w:tr w14:paraId="463C85F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AEEBCC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53389F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变形</w:t>
                  </w:r>
                </w:p>
              </w:tc>
            </w:tr>
            <w:tr w14:paraId="1B66850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DCEBFD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38B0F7D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弹性</w:t>
                  </w:r>
                </w:p>
              </w:tc>
            </w:tr>
          </w:tbl>
          <w:p w14:paraId="4CD37812">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0C09ABEB">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14CDE3E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61033FF">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47</w:t>
            </w:r>
          </w:p>
        </w:tc>
        <w:tc>
          <w:tcPr>
            <w:tcW w:w="0" w:type="auto"/>
            <w:shd w:val="clear" w:color="auto" w:fill="FFFFFF"/>
            <w:vAlign w:val="center"/>
          </w:tcPr>
          <w:p w14:paraId="5352C2E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对无形资产进行转让、投资评估的前提是无形资产（ ）</w:t>
            </w:r>
          </w:p>
        </w:tc>
      </w:tr>
      <w:tr w14:paraId="12FB3E5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305"/>
            </w:tblGrid>
            <w:tr w14:paraId="052C92A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A1CF53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925FC5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可以确指</w:t>
                  </w:r>
                </w:p>
              </w:tc>
            </w:tr>
            <w:tr w14:paraId="6D083DB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ED5142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06CA78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附着于有形资产</w:t>
                  </w:r>
                </w:p>
              </w:tc>
            </w:tr>
            <w:tr w14:paraId="37AC5F0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125558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F5D217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技术成熟度高</w:t>
                  </w:r>
                </w:p>
              </w:tc>
            </w:tr>
            <w:tr w14:paraId="5DCB94A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108BD4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3EFA39C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可带来超额利润</w:t>
                  </w:r>
                </w:p>
              </w:tc>
            </w:tr>
          </w:tbl>
          <w:p w14:paraId="62E905F5">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30C13D64">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4DA9699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347BB22">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48</w:t>
            </w:r>
          </w:p>
        </w:tc>
        <w:tc>
          <w:tcPr>
            <w:tcW w:w="0" w:type="auto"/>
            <w:shd w:val="clear" w:color="auto" w:fill="FFFFFF"/>
            <w:vAlign w:val="center"/>
          </w:tcPr>
          <w:p w14:paraId="40BE36C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评估企业价值的首选方法是( )</w:t>
            </w:r>
          </w:p>
        </w:tc>
      </w:tr>
      <w:tr w14:paraId="749FE41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2B995F7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8CC4C3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7D38E3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收益法</w:t>
                  </w:r>
                </w:p>
              </w:tc>
            </w:tr>
            <w:tr w14:paraId="01F3FCB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493978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3CC7F2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资产基础法</w:t>
                  </w:r>
                </w:p>
              </w:tc>
            </w:tr>
            <w:tr w14:paraId="14CCF7A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0BBE90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0ADB43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市盈率乘数法</w:t>
                  </w:r>
                </w:p>
              </w:tc>
            </w:tr>
            <w:tr w14:paraId="193031F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7006BA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51C433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成本加和法</w:t>
                  </w:r>
                </w:p>
              </w:tc>
            </w:tr>
          </w:tbl>
          <w:p w14:paraId="57B98BAD">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24F19BDA">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6ED3674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DF92497">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49</w:t>
            </w:r>
          </w:p>
        </w:tc>
        <w:tc>
          <w:tcPr>
            <w:tcW w:w="0" w:type="auto"/>
            <w:shd w:val="clear" w:color="auto" w:fill="FFFFFF"/>
            <w:vAlign w:val="center"/>
          </w:tcPr>
          <w:p w14:paraId="56F50B2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甲工厂近期采取了一系列的改革措施，比如改善作业环境与工作条件、大幅度缩短工作时间、为职工提供午休场所、改造厂区甚而设施等，试图在企业内部建立起一种全新的人际关系。这种改革的思想渊源可追溯到（　　）</w:t>
            </w:r>
          </w:p>
        </w:tc>
      </w:tr>
      <w:tr w14:paraId="5B6A1AD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71"/>
            </w:tblGrid>
            <w:tr w14:paraId="64C07E8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769206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87478C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安德鲁·尤尔</w:t>
                  </w:r>
                </w:p>
              </w:tc>
            </w:tr>
            <w:tr w14:paraId="3841AD1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347820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832342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罗伯特·欧文</w:t>
                  </w:r>
                </w:p>
              </w:tc>
            </w:tr>
            <w:tr w14:paraId="576A4FE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E8F92F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F938FC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查尔斯·巴贝奇</w:t>
                  </w:r>
                </w:p>
              </w:tc>
            </w:tr>
            <w:tr w14:paraId="54B6985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8348C9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5FF2D1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亚当·斯密</w:t>
                  </w:r>
                </w:p>
              </w:tc>
            </w:tr>
          </w:tbl>
          <w:p w14:paraId="370F92E2">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37770A7E">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99DB29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9D14929">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50</w:t>
            </w:r>
          </w:p>
        </w:tc>
        <w:tc>
          <w:tcPr>
            <w:tcW w:w="0" w:type="auto"/>
            <w:shd w:val="clear" w:color="auto" w:fill="FFFFFF"/>
            <w:vAlign w:val="center"/>
          </w:tcPr>
          <w:p w14:paraId="5A386C5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金关工程不涉及的单位是（ ）。</w:t>
            </w:r>
          </w:p>
        </w:tc>
      </w:tr>
      <w:tr w14:paraId="537AA14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945"/>
            </w:tblGrid>
            <w:tr w14:paraId="08FE112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E919DD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F0C9AD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银行</w:t>
                  </w:r>
                </w:p>
              </w:tc>
            </w:tr>
            <w:tr w14:paraId="30871EC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40548B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A4438A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外汇管理局</w:t>
                  </w:r>
                </w:p>
              </w:tc>
            </w:tr>
            <w:tr w14:paraId="61EE64E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D0143F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213FBA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海关</w:t>
                  </w:r>
                </w:p>
              </w:tc>
            </w:tr>
            <w:tr w14:paraId="15A2BED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51D886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465B59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工商局</w:t>
                  </w:r>
                </w:p>
              </w:tc>
            </w:tr>
          </w:tbl>
          <w:p w14:paraId="355147DD">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6A0A8651">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1632"/>
        <w:gridCol w:w="12351"/>
      </w:tblGrid>
      <w:tr w14:paraId="2F15E5B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F23F889">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51</w:t>
            </w:r>
          </w:p>
        </w:tc>
        <w:tc>
          <w:tcPr>
            <w:tcW w:w="0" w:type="auto"/>
            <w:shd w:val="clear" w:color="auto" w:fill="FFFFFF"/>
            <w:vAlign w:val="center"/>
          </w:tcPr>
          <w:p w14:paraId="29DA709B">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下列与审计证据相关的表述中，正确的是（ ）</w:t>
            </w:r>
          </w:p>
        </w:tc>
      </w:tr>
      <w:tr w14:paraId="2A4B95D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025"/>
            </w:tblGrid>
            <w:tr w14:paraId="7949C1A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4C5345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F5D98F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会计记录中含有的信息本身不足以提供充分的审计证据作为对财务报表发表审计意见的基础，注册会计师还应获取用作审计证据的其他信息</w:t>
                  </w:r>
                </w:p>
              </w:tc>
            </w:tr>
            <w:tr w14:paraId="7344599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8D2D4C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87A766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如果审计证据数据足够，就可以弥补审计证据的质量缺陷</w:t>
                  </w:r>
                </w:p>
              </w:tc>
            </w:tr>
            <w:tr w14:paraId="63A39E6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0DED3A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8129DB4">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审计工作通常不涉及鉴定文件的真伪，对用作审计证据的文件记录，只需考虑相关内部控制的有效性</w:t>
                  </w:r>
                </w:p>
              </w:tc>
            </w:tr>
            <w:tr w14:paraId="2DF2AAD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7A1D8D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DA324C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不应考虑获取审计证据的成本与获取信息的有用性之间的关系</w:t>
                  </w:r>
                </w:p>
              </w:tc>
            </w:tr>
          </w:tbl>
          <w:p w14:paraId="2A20ABEB">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62302134">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48CFEAE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E367C84">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52</w:t>
            </w:r>
          </w:p>
        </w:tc>
        <w:tc>
          <w:tcPr>
            <w:tcW w:w="0" w:type="auto"/>
            <w:shd w:val="clear" w:color="auto" w:fill="FFFFFF"/>
            <w:vAlign w:val="center"/>
          </w:tcPr>
          <w:p w14:paraId="0C3B017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泰勒的《科学管理原理》是管理学的奠基之作，它诞生于（　　）</w:t>
            </w:r>
          </w:p>
        </w:tc>
      </w:tr>
      <w:tr w14:paraId="3421CC4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485"/>
            </w:tblGrid>
            <w:tr w14:paraId="12E2CF2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CB5756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72A81D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工商企业管理领域</w:t>
                  </w:r>
                </w:p>
              </w:tc>
            </w:tr>
            <w:tr w14:paraId="071C8D7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10F981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410594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国家行政管理领域</w:t>
                  </w:r>
                </w:p>
              </w:tc>
            </w:tr>
            <w:tr w14:paraId="4710D0F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blCellSpacing w:w="15" w:type="dxa"/>
              </w:trPr>
              <w:tc>
                <w:tcPr>
                  <w:tcW w:w="600" w:type="dxa"/>
                  <w:shd w:val="clear" w:color="auto" w:fill="auto"/>
                  <w:tcMar>
                    <w:bottom w:w="150" w:type="dxa"/>
                  </w:tcMar>
                  <w:vAlign w:val="center"/>
                </w:tcPr>
                <w:p w14:paraId="446B4E6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118816C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公共事务管理领域</w:t>
                  </w:r>
                </w:p>
              </w:tc>
            </w:tr>
            <w:tr w14:paraId="1730AB5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070DCD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DA2B11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社会事务管理领域</w:t>
                  </w:r>
                </w:p>
              </w:tc>
            </w:tr>
          </w:tbl>
          <w:p w14:paraId="4848D7F9">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35471419">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740"/>
        <w:gridCol w:w="13243"/>
      </w:tblGrid>
      <w:tr w14:paraId="5A03938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50E9DC7">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53</w:t>
            </w:r>
          </w:p>
        </w:tc>
        <w:tc>
          <w:tcPr>
            <w:tcW w:w="0" w:type="auto"/>
            <w:shd w:val="clear" w:color="auto" w:fill="FFFFFF"/>
            <w:vAlign w:val="center"/>
          </w:tcPr>
          <w:p w14:paraId="61192C8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下列各项中，为获取适当审计证据所实施的审计程序与审计目标最相关的是</w:t>
            </w:r>
          </w:p>
        </w:tc>
      </w:tr>
      <w:tr w14:paraId="67168DA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7425"/>
            </w:tblGrid>
            <w:tr w14:paraId="140AE01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blCellSpacing w:w="15" w:type="dxa"/>
              </w:trPr>
              <w:tc>
                <w:tcPr>
                  <w:tcW w:w="600" w:type="dxa"/>
                  <w:shd w:val="clear" w:color="auto" w:fill="auto"/>
                  <w:tcMar>
                    <w:bottom w:w="150" w:type="dxa"/>
                  </w:tcMar>
                  <w:vAlign w:val="center"/>
                </w:tcPr>
                <w:p w14:paraId="2C6832D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D24EAC4">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对己盘点的被审计单位存货进行检查，将检查结果与盘点记录核对，以确定存货的计价准确性</w:t>
                  </w:r>
                </w:p>
              </w:tc>
            </w:tr>
            <w:tr w14:paraId="6DB9843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89AC89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070508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复核被审计单位编制的银行存款余额调节表，以确定银行存款余额的正确性</w:t>
                  </w:r>
                </w:p>
              </w:tc>
            </w:tr>
            <w:tr w14:paraId="1F1AB8D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A8E75E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C0F1A59">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实地现察被审计单位固定资产，以确定固定资产的所有权</w:t>
                  </w:r>
                </w:p>
              </w:tc>
            </w:tr>
            <w:tr w14:paraId="1C21485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AB6663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495137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从被审计单位销售发票中选取样本，追查至对应的发货单，以确定销售的完整性</w:t>
                  </w:r>
                </w:p>
              </w:tc>
            </w:tr>
          </w:tbl>
          <w:p w14:paraId="7752B309">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5BF46B14">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51676AD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EFE3792">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54</w:t>
            </w:r>
          </w:p>
        </w:tc>
        <w:tc>
          <w:tcPr>
            <w:tcW w:w="0" w:type="auto"/>
            <w:shd w:val="clear" w:color="auto" w:fill="FFFFFF"/>
            <w:vAlign w:val="center"/>
          </w:tcPr>
          <w:p w14:paraId="1EC6EC2A">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注册会计师为审查被审计单位未入账负债而实施的下列审计程序中，最有效的是</w:t>
            </w:r>
          </w:p>
        </w:tc>
      </w:tr>
      <w:tr w14:paraId="7CC5B6B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925"/>
            </w:tblGrid>
            <w:tr w14:paraId="02AD79B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A50BD9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8A1DACC">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审查资产负债日后收到的购货发票</w:t>
                  </w:r>
                </w:p>
              </w:tc>
            </w:tr>
            <w:tr w14:paraId="15B3265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C3A92B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317A40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审查资产负债日前后几天的发票</w:t>
                  </w:r>
                </w:p>
              </w:tc>
            </w:tr>
            <w:tr w14:paraId="0A144C8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C516E4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595FDA7">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审查应付账款、应付票据的函证回函</w:t>
                  </w:r>
                </w:p>
              </w:tc>
            </w:tr>
            <w:tr w14:paraId="11E97E3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21D061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B626DF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审查购货发票与债权人名单</w:t>
                  </w:r>
                </w:p>
              </w:tc>
            </w:tr>
          </w:tbl>
          <w:p w14:paraId="0C1A70D0">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7776DB55">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97"/>
        <w:gridCol w:w="13286"/>
      </w:tblGrid>
      <w:tr w14:paraId="4154B51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PrEx>
        <w:trPr>
          <w:tblHeader/>
          <w:tblCellSpacing w:w="0" w:type="dxa"/>
        </w:trPr>
        <w:tc>
          <w:tcPr>
            <w:tcW w:w="600" w:type="dxa"/>
            <w:shd w:val="clear" w:color="auto" w:fill="FFFFFF"/>
            <w:tcMar>
              <w:right w:w="75" w:type="dxa"/>
            </w:tcMar>
            <w:vAlign w:val="top"/>
          </w:tcPr>
          <w:p w14:paraId="1539394B">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55</w:t>
            </w:r>
          </w:p>
        </w:tc>
        <w:tc>
          <w:tcPr>
            <w:tcW w:w="0" w:type="auto"/>
            <w:shd w:val="clear" w:color="auto" w:fill="FFFFFF"/>
            <w:vAlign w:val="center"/>
          </w:tcPr>
          <w:p w14:paraId="64A8B30D">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下列各项中，属于注册会计师违反职业道德规范行为的是（ ）</w:t>
            </w:r>
          </w:p>
        </w:tc>
      </w:tr>
      <w:tr w14:paraId="24DD054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5805"/>
            </w:tblGrid>
            <w:tr w14:paraId="70CA73E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0DB15C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83218B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注册会计师可以在一定范围内对其能力进行广告宣传，但没有诋毁同行</w:t>
                  </w:r>
                </w:p>
              </w:tc>
            </w:tr>
            <w:tr w14:paraId="47B40A2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0FB80B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6684FFD">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没有利用其知悉的客户信息为自己或他人谋取利益</w:t>
                  </w:r>
                </w:p>
              </w:tc>
            </w:tr>
            <w:tr w14:paraId="6563D12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14DD4A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4A34CB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按照业务约定和审计准则的要求完成年报审计工作</w:t>
                  </w:r>
                </w:p>
              </w:tc>
            </w:tr>
            <w:tr w14:paraId="266F6BC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9007C9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72F00F4">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除有关法规允许的情形外，没有以或有收费形式为客户提供各种鉴证服务</w:t>
                  </w:r>
                </w:p>
              </w:tc>
            </w:tr>
          </w:tbl>
          <w:p w14:paraId="28024F8A">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34510122">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74FDADB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1AE58AD">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56</w:t>
            </w:r>
          </w:p>
        </w:tc>
        <w:tc>
          <w:tcPr>
            <w:tcW w:w="0" w:type="auto"/>
            <w:shd w:val="clear" w:color="auto" w:fill="FFFFFF"/>
            <w:vAlign w:val="center"/>
          </w:tcPr>
          <w:p w14:paraId="11620656">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下列只能获得有关被审计单位内部控制执行方面证据的审计程序是</w:t>
            </w:r>
          </w:p>
        </w:tc>
      </w:tr>
      <w:tr w14:paraId="2EE4B63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305"/>
            </w:tblGrid>
            <w:tr w14:paraId="7C96077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817CB1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400791B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检查记录或文件</w:t>
                  </w:r>
                </w:p>
              </w:tc>
            </w:tr>
            <w:tr w14:paraId="04C3118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305F94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37FFCC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函证</w:t>
                  </w:r>
                </w:p>
              </w:tc>
            </w:tr>
            <w:tr w14:paraId="7B061EA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C1810F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28EA8D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重新执行</w:t>
                  </w:r>
                </w:p>
              </w:tc>
            </w:tr>
            <w:tr w14:paraId="646B262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43DCE7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930DCF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重新计算</w:t>
                  </w:r>
                </w:p>
              </w:tc>
            </w:tr>
          </w:tbl>
          <w:p w14:paraId="4275F4A2">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2BAE1E37">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19AAF9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1C87F82">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57</w:t>
            </w:r>
          </w:p>
        </w:tc>
        <w:tc>
          <w:tcPr>
            <w:tcW w:w="0" w:type="auto"/>
            <w:shd w:val="clear" w:color="auto" w:fill="FFFFFF"/>
            <w:vAlign w:val="center"/>
          </w:tcPr>
          <w:p w14:paraId="65F15C6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实现由“现有的政务”到“电子政务”的转变，是一个 （ ）的问题 。</w:t>
            </w:r>
          </w:p>
        </w:tc>
      </w:tr>
      <w:tr w14:paraId="556D4D6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945"/>
            </w:tblGrid>
            <w:tr w14:paraId="43BCB9A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20D623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33818B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简单</w:t>
                  </w:r>
                </w:p>
              </w:tc>
            </w:tr>
            <w:tr w14:paraId="3298474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F9FA69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6F40A8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短期</w:t>
                  </w:r>
                </w:p>
              </w:tc>
            </w:tr>
            <w:tr w14:paraId="25E1B19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AFE243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F6E85E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不可能</w:t>
                  </w:r>
                </w:p>
              </w:tc>
            </w:tr>
            <w:tr w14:paraId="32057C3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A702ED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31624F0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复杂而困难</w:t>
                  </w:r>
                </w:p>
              </w:tc>
            </w:tr>
          </w:tbl>
          <w:p w14:paraId="2FEF5098">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p w14:paraId="0E17B059">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试题解析 :</w:t>
            </w:r>
          </w:p>
          <w:p w14:paraId="5E07483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二、判断题(本大题共5小题，每小题10分，共50分)</w:t>
            </w:r>
          </w:p>
        </w:tc>
      </w:tr>
    </w:tbl>
    <w:p w14:paraId="48E47C20">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4EB04BF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6854628">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58</w:t>
            </w:r>
          </w:p>
        </w:tc>
        <w:tc>
          <w:tcPr>
            <w:tcW w:w="0" w:type="auto"/>
            <w:shd w:val="clear" w:color="auto" w:fill="FFFFFF"/>
            <w:vAlign w:val="center"/>
          </w:tcPr>
          <w:p w14:paraId="37DD30F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某单位为了突出管理者的地位，设置一个沟通主体分别与其他几个沟通主体进行沟通。这种沟通方式是（ ）</w:t>
            </w:r>
          </w:p>
        </w:tc>
      </w:tr>
      <w:tr w14:paraId="68B9EEB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945"/>
            </w:tblGrid>
            <w:tr w14:paraId="5B87BFF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blCellSpacing w:w="15" w:type="dxa"/>
              </w:trPr>
              <w:tc>
                <w:tcPr>
                  <w:tcW w:w="600" w:type="dxa"/>
                  <w:shd w:val="clear" w:color="auto" w:fill="auto"/>
                  <w:tcMar>
                    <w:bottom w:w="150" w:type="dxa"/>
                  </w:tcMar>
                  <w:vAlign w:val="center"/>
                </w:tcPr>
                <w:p w14:paraId="658FC67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8BB804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.链式沟通</w:t>
                  </w:r>
                </w:p>
              </w:tc>
            </w:tr>
            <w:tr w14:paraId="032F17F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691DAE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8206D8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轮式沟通</w:t>
                  </w:r>
                </w:p>
              </w:tc>
            </w:tr>
            <w:tr w14:paraId="0904A5E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47B06C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FCFCBE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环式沟通</w:t>
                  </w:r>
                </w:p>
              </w:tc>
            </w:tr>
            <w:tr w14:paraId="24E42CE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E85F4C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5292BC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全通道沟通</w:t>
                  </w:r>
                </w:p>
              </w:tc>
            </w:tr>
          </w:tbl>
          <w:p w14:paraId="16C1F4DB">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104FD277">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50D0FC9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0456CCE">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59</w:t>
            </w:r>
          </w:p>
        </w:tc>
        <w:tc>
          <w:tcPr>
            <w:tcW w:w="0" w:type="auto"/>
            <w:shd w:val="clear" w:color="auto" w:fill="FFFFFF"/>
            <w:vAlign w:val="center"/>
          </w:tcPr>
          <w:p w14:paraId="6ED0C1F0">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下列应该寄发积极方式函证的是（ ）</w:t>
            </w:r>
          </w:p>
        </w:tc>
      </w:tr>
      <w:tr w14:paraId="60BD4FC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925"/>
            </w:tblGrid>
            <w:tr w14:paraId="135B0C8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4CACF9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4A3E812D">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重大错报风险评估为高水平</w:t>
                  </w:r>
                </w:p>
              </w:tc>
            </w:tr>
            <w:tr w14:paraId="25E84A1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E0F090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E773D0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涉及大量余额较小的账户</w:t>
                  </w:r>
                </w:p>
              </w:tc>
            </w:tr>
            <w:tr w14:paraId="0A0B8C1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E969BA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D04D9AD">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预期不存在大量的错误</w:t>
                  </w:r>
                </w:p>
              </w:tc>
            </w:tr>
            <w:tr w14:paraId="3C63744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4FFC35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3F4254B7">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有理由相信被询证者会认真对待函证</w:t>
                  </w:r>
                </w:p>
              </w:tc>
            </w:tr>
          </w:tbl>
          <w:p w14:paraId="7770A9CE">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198C2B45">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6C25464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C893F89">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60</w:t>
            </w:r>
          </w:p>
        </w:tc>
        <w:tc>
          <w:tcPr>
            <w:tcW w:w="0" w:type="auto"/>
            <w:shd w:val="clear" w:color="auto" w:fill="FFFFFF"/>
            <w:vAlign w:val="center"/>
          </w:tcPr>
          <w:p w14:paraId="6909BBB0">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下列关于财务报表层次重大错报风险的说法，不正确的是（ ）</w:t>
            </w:r>
          </w:p>
        </w:tc>
      </w:tr>
      <w:tr w14:paraId="4A4DDC4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4005"/>
            </w:tblGrid>
            <w:tr w14:paraId="510B673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0955CE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4CD5879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通常与控制环境有关</w:t>
                  </w:r>
                </w:p>
              </w:tc>
            </w:tr>
            <w:tr w14:paraId="5F95274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57BDE5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F36BC4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可能影响多项认定</w:t>
                  </w:r>
                </w:p>
              </w:tc>
            </w:tr>
            <w:tr w14:paraId="696D11B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723B7A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448713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直接界定于某类交易、账户余额、列报的具体认定</w:t>
                  </w:r>
                </w:p>
              </w:tc>
            </w:tr>
            <w:tr w14:paraId="5F0B14E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A74CFA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90B694C">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与财务报表整体存在广泛联系</w:t>
                  </w:r>
                </w:p>
              </w:tc>
            </w:tr>
          </w:tbl>
          <w:p w14:paraId="5F1AA6AD">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4CEF970A">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1BB679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E6F3F0C">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61</w:t>
            </w:r>
          </w:p>
        </w:tc>
        <w:tc>
          <w:tcPr>
            <w:tcW w:w="0" w:type="auto"/>
            <w:shd w:val="clear" w:color="auto" w:fill="FFFFFF"/>
            <w:vAlign w:val="center"/>
          </w:tcPr>
          <w:p w14:paraId="179CD70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实现由“现有的政务”到“电子政务”的转变，是一个 （ ）的问题 。</w:t>
            </w:r>
          </w:p>
        </w:tc>
      </w:tr>
      <w:tr w14:paraId="0180A93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945"/>
            </w:tblGrid>
            <w:tr w14:paraId="5115523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E2F602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975882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简单</w:t>
                  </w:r>
                </w:p>
              </w:tc>
            </w:tr>
            <w:tr w14:paraId="2FB93C8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A3B8AF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5E94EF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短期</w:t>
                  </w:r>
                </w:p>
              </w:tc>
            </w:tr>
            <w:tr w14:paraId="1FD345D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644629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C1918D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不可能</w:t>
                  </w:r>
                </w:p>
              </w:tc>
            </w:tr>
            <w:tr w14:paraId="1E8E745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43DCFB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26F377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复杂而困难</w:t>
                  </w:r>
                </w:p>
              </w:tc>
            </w:tr>
          </w:tbl>
          <w:p w14:paraId="5E5C0799">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161FEB08">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851"/>
        <w:gridCol w:w="13132"/>
      </w:tblGrid>
      <w:tr w14:paraId="3BD59D1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661E5B6">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62</w:t>
            </w:r>
          </w:p>
        </w:tc>
        <w:tc>
          <w:tcPr>
            <w:tcW w:w="0" w:type="auto"/>
            <w:shd w:val="clear" w:color="auto" w:fill="FFFFFF"/>
            <w:vAlign w:val="center"/>
          </w:tcPr>
          <w:p w14:paraId="48000413">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注册会计师测试银行存款余额的起点是</w:t>
            </w:r>
          </w:p>
        </w:tc>
      </w:tr>
      <w:tr w14:paraId="04E8C4A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4545"/>
            </w:tblGrid>
            <w:tr w14:paraId="4AA1B35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5FB24A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DBC504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核对银行存款日记账与总账的余额是否相符</w:t>
                  </w:r>
                </w:p>
              </w:tc>
            </w:tr>
            <w:tr w14:paraId="52A16C0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8A55AA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7072A2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核对银行存款余额调节表与银行对账单和银行存款日记账</w:t>
                  </w:r>
                </w:p>
              </w:tc>
            </w:tr>
            <w:tr w14:paraId="4A21FE0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4E37E0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A3F8C2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核对银行对账单和银行存款日记账</w:t>
                  </w:r>
                </w:p>
              </w:tc>
            </w:tr>
            <w:tr w14:paraId="148E0DB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C42F0C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F7AB70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核对银行对账单和银行存款总账的余额</w:t>
                  </w:r>
                </w:p>
              </w:tc>
            </w:tr>
          </w:tbl>
          <w:p w14:paraId="453079C9">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7B6A3796">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521B4B3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94CE87F">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63</w:t>
            </w:r>
          </w:p>
        </w:tc>
        <w:tc>
          <w:tcPr>
            <w:tcW w:w="0" w:type="auto"/>
            <w:shd w:val="clear" w:color="auto" w:fill="FFFFFF"/>
            <w:vAlign w:val="center"/>
          </w:tcPr>
          <w:p w14:paraId="08B2BC9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重要性取决于在具体环境下对错报金额和性质的判断。以下关于重要性的理解不正确的是( )。</w:t>
            </w:r>
          </w:p>
        </w:tc>
      </w:tr>
      <w:tr w14:paraId="41D9867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4725"/>
            </w:tblGrid>
            <w:tr w14:paraId="0038D94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EC6B5D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D3B90D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重要性的确定离不开具体环境</w:t>
                  </w:r>
                </w:p>
              </w:tc>
            </w:tr>
            <w:tr w14:paraId="5652996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F479AB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AFC718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重要性受到错报数量或性质的影响，或者受到两者共同影响</w:t>
                  </w:r>
                </w:p>
              </w:tc>
            </w:tr>
            <w:tr w14:paraId="73A415A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F291B9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836898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重要性概念是针对管理层决策的信息需求而言的</w:t>
                  </w:r>
                </w:p>
              </w:tc>
            </w:tr>
            <w:tr w14:paraId="52BB0B8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036EEA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3774C1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对重要性的评估需要运用职业判断</w:t>
                  </w:r>
                </w:p>
              </w:tc>
            </w:tr>
          </w:tbl>
          <w:p w14:paraId="3A19300B">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0FAAF485">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1A728D3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80B91EE">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64</w:t>
            </w:r>
          </w:p>
        </w:tc>
        <w:tc>
          <w:tcPr>
            <w:tcW w:w="0" w:type="auto"/>
            <w:shd w:val="clear" w:color="auto" w:fill="FFFFFF"/>
            <w:vAlign w:val="center"/>
          </w:tcPr>
          <w:p w14:paraId="4775FEF4">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审计业务约定书的必备条款不包括</w:t>
            </w:r>
          </w:p>
        </w:tc>
      </w:tr>
      <w:tr w14:paraId="1011FFD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025"/>
            </w:tblGrid>
            <w:tr w14:paraId="5E5A95F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069CB4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DF0BE4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财务报表审计的目标</w:t>
                  </w:r>
                </w:p>
              </w:tc>
            </w:tr>
            <w:tr w14:paraId="50ED078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DF6770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15D5C89">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管理层对财务报表的责任</w:t>
                  </w:r>
                </w:p>
              </w:tc>
            </w:tr>
            <w:tr w14:paraId="30FFE98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57F99D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1F3749F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审计收费</w:t>
                  </w:r>
                </w:p>
              </w:tc>
            </w:tr>
            <w:tr w14:paraId="2A6F7E8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96FF80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3B408F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与治理层整体直接沟通</w:t>
                  </w:r>
                </w:p>
              </w:tc>
            </w:tr>
          </w:tbl>
          <w:p w14:paraId="11713E3B">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38857C32">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5130FE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F406D7D">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65</w:t>
            </w:r>
          </w:p>
        </w:tc>
        <w:tc>
          <w:tcPr>
            <w:tcW w:w="0" w:type="auto"/>
            <w:shd w:val="clear" w:color="auto" w:fill="FFFFFF"/>
            <w:vAlign w:val="center"/>
          </w:tcPr>
          <w:p w14:paraId="4452588C">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如果尚未更正错报汇总数低于重要性水平，对财务报表的影响不重大，那么应该发表的是（ ）</w:t>
            </w:r>
          </w:p>
        </w:tc>
      </w:tr>
      <w:tr w14:paraId="208CDE3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025"/>
            </w:tblGrid>
            <w:tr w14:paraId="5E0FE97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B6B75F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48E8FB9">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无保留意见的审计报告</w:t>
                  </w:r>
                </w:p>
              </w:tc>
            </w:tr>
            <w:tr w14:paraId="50B5A9B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ECF40D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CA785E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带强调事项段的审计报告</w:t>
                  </w:r>
                </w:p>
              </w:tc>
            </w:tr>
            <w:tr w14:paraId="69C299F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8311C5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6B4C03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否定意见的审计报告</w:t>
                  </w:r>
                </w:p>
              </w:tc>
            </w:tr>
            <w:tr w14:paraId="1AB500A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EE21F3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285B95C">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无法出具意见的审计报告</w:t>
                  </w:r>
                </w:p>
              </w:tc>
            </w:tr>
          </w:tbl>
          <w:p w14:paraId="666C1AD5">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50FA4EA0">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1055"/>
        <w:gridCol w:w="12928"/>
      </w:tblGrid>
      <w:tr w14:paraId="7D5060A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166A48B">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66</w:t>
            </w:r>
          </w:p>
        </w:tc>
        <w:tc>
          <w:tcPr>
            <w:tcW w:w="0" w:type="auto"/>
            <w:shd w:val="clear" w:color="auto" w:fill="FFFFFF"/>
            <w:vAlign w:val="center"/>
          </w:tcPr>
          <w:p w14:paraId="659E90C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下列属于核算错误的是（ ）</w:t>
            </w:r>
          </w:p>
        </w:tc>
      </w:tr>
      <w:tr w14:paraId="0CB6127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4365"/>
            </w:tblGrid>
            <w:tr w14:paraId="0C617CF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63979F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FA2ED5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将应收账款登入预收账款</w:t>
                  </w:r>
                </w:p>
              </w:tc>
            </w:tr>
            <w:tr w14:paraId="64A8261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BAC461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3BB5E5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将预付账款计入应付账款</w:t>
                  </w:r>
                </w:p>
              </w:tc>
            </w:tr>
            <w:tr w14:paraId="3E87E52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AF7D1A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87E2AD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将其他应收款借方余额编制报表时列入其他应付款贷方</w:t>
                  </w:r>
                </w:p>
              </w:tc>
            </w:tr>
            <w:tr w14:paraId="579331D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7DB757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37ED19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没有计提坏账准备</w:t>
                  </w:r>
                </w:p>
              </w:tc>
            </w:tr>
          </w:tbl>
          <w:p w14:paraId="19517CB5">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12F16F2E">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51DB32F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3D16980">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67</w:t>
            </w:r>
          </w:p>
        </w:tc>
        <w:tc>
          <w:tcPr>
            <w:tcW w:w="0" w:type="auto"/>
            <w:shd w:val="clear" w:color="auto" w:fill="FFFFFF"/>
            <w:vAlign w:val="center"/>
          </w:tcPr>
          <w:p w14:paraId="3B70ADB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注册会计师仔细地审查和翻阅凭证.账簿和报表等书面资料，借以查明资料及经济业务的合法性.合规性.真实性.正确性的审计方法为</w:t>
            </w:r>
          </w:p>
        </w:tc>
      </w:tr>
      <w:tr w14:paraId="1622810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585"/>
            </w:tblGrid>
            <w:tr w14:paraId="24C88E2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3DA46D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FD7D433">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审阅法</w:t>
                  </w:r>
                </w:p>
              </w:tc>
            </w:tr>
            <w:tr w14:paraId="02C3001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63F570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BE8B2B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核对法</w:t>
                  </w:r>
                </w:p>
              </w:tc>
            </w:tr>
            <w:tr w14:paraId="3055E50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575A4E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9AD61D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查询法</w:t>
                  </w:r>
                </w:p>
              </w:tc>
            </w:tr>
            <w:tr w14:paraId="0F41850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E15DA8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31CC918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比较法</w:t>
                  </w:r>
                </w:p>
              </w:tc>
            </w:tr>
          </w:tbl>
          <w:p w14:paraId="78605433">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00EB3F29">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0DFD2DB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F0B6A2F">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68</w:t>
            </w:r>
          </w:p>
        </w:tc>
        <w:tc>
          <w:tcPr>
            <w:tcW w:w="0" w:type="auto"/>
            <w:shd w:val="clear" w:color="auto" w:fill="FFFFFF"/>
            <w:vAlign w:val="center"/>
          </w:tcPr>
          <w:p w14:paraId="76ADBB51">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审计重要性的界定是针对</w:t>
            </w:r>
          </w:p>
        </w:tc>
      </w:tr>
      <w:tr w14:paraId="6E942A4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845"/>
            </w:tblGrid>
            <w:tr w14:paraId="38DC781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E76A12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63B7EC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A.注册会计师</w:t>
                  </w:r>
                </w:p>
              </w:tc>
            </w:tr>
            <w:tr w14:paraId="5409C4F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C183DD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48EEF6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B.个别会计报表使用者</w:t>
                  </w:r>
                </w:p>
              </w:tc>
            </w:tr>
            <w:tr w14:paraId="1DD4D02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D505FD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AEA56BD">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C.会计报表使用者</w:t>
                  </w:r>
                </w:p>
              </w:tc>
            </w:tr>
            <w:tr w14:paraId="663790B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ED54F2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1EF210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D.被审计单位的管理层</w:t>
                  </w:r>
                </w:p>
              </w:tc>
            </w:tr>
          </w:tbl>
          <w:p w14:paraId="0E6E3B8E">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4223AC30">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06571B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D5E64F4">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69</w:t>
            </w:r>
          </w:p>
        </w:tc>
        <w:tc>
          <w:tcPr>
            <w:tcW w:w="0" w:type="auto"/>
            <w:shd w:val="clear" w:color="auto" w:fill="FFFFFF"/>
            <w:vAlign w:val="center"/>
          </w:tcPr>
          <w:p w14:paraId="508984C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罗伯特·欧文对管理理论的突出贡献是首次提出了（　　）</w:t>
            </w:r>
          </w:p>
        </w:tc>
      </w:tr>
      <w:tr w14:paraId="751291A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38851D8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blCellSpacing w:w="15" w:type="dxa"/>
              </w:trPr>
              <w:tc>
                <w:tcPr>
                  <w:tcW w:w="600" w:type="dxa"/>
                  <w:shd w:val="clear" w:color="auto" w:fill="auto"/>
                  <w:tcMar>
                    <w:bottom w:w="150" w:type="dxa"/>
                  </w:tcMar>
                  <w:vAlign w:val="center"/>
                </w:tcPr>
                <w:p w14:paraId="5A6C29C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81669C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例外管理原则</w:t>
                  </w:r>
                </w:p>
              </w:tc>
            </w:tr>
            <w:tr w14:paraId="5FD5594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6940A3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A67967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计件工资制度</w:t>
                  </w:r>
                </w:p>
              </w:tc>
            </w:tr>
            <w:tr w14:paraId="2363FE2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0C896F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13872FA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标准化理论</w:t>
                  </w:r>
                </w:p>
              </w:tc>
            </w:tr>
            <w:tr w14:paraId="5BE182C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F90C7E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D7BA2D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关心人的哲学</w:t>
                  </w:r>
                </w:p>
              </w:tc>
            </w:tr>
          </w:tbl>
          <w:p w14:paraId="070E63AA">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6911CC37">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475F8D5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4C32386">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70</w:t>
            </w:r>
          </w:p>
        </w:tc>
        <w:tc>
          <w:tcPr>
            <w:tcW w:w="0" w:type="auto"/>
            <w:shd w:val="clear" w:color="auto" w:fill="FFFFFF"/>
            <w:vAlign w:val="center"/>
          </w:tcPr>
          <w:p w14:paraId="0892B2CA">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对被审计单位的应付账款，注册会计师应侧重审查其（ ）</w:t>
            </w:r>
          </w:p>
        </w:tc>
      </w:tr>
      <w:tr w14:paraId="3C51891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945"/>
            </w:tblGrid>
            <w:tr w14:paraId="3E481F8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92D88A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B6F014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存在</w:t>
                  </w:r>
                </w:p>
              </w:tc>
            </w:tr>
            <w:tr w14:paraId="3DAEC1A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D07CDC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5F5966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完整性</w:t>
                  </w:r>
                </w:p>
              </w:tc>
            </w:tr>
            <w:tr w14:paraId="21CAB63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CEC084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4679FC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分类</w:t>
                  </w:r>
                </w:p>
              </w:tc>
            </w:tr>
            <w:tr w14:paraId="7DCA416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C5F111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32ECE8ED">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权利和义务</w:t>
                  </w:r>
                </w:p>
              </w:tc>
            </w:tr>
          </w:tbl>
          <w:p w14:paraId="0025B9F3">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3EEE2BCA">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52DC9EC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07A5FDE">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71</w:t>
            </w:r>
          </w:p>
        </w:tc>
        <w:tc>
          <w:tcPr>
            <w:tcW w:w="0" w:type="auto"/>
            <w:shd w:val="clear" w:color="auto" w:fill="FFFFFF"/>
            <w:vAlign w:val="center"/>
          </w:tcPr>
          <w:p w14:paraId="2B194237">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对于当期减少的固定资产，CPA通常不执行的审计程序是( )</w:t>
            </w:r>
          </w:p>
        </w:tc>
      </w:tr>
      <w:tr w14:paraId="221DDB1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105"/>
            </w:tblGrid>
            <w:tr w14:paraId="2AA34DB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A93173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11AB52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审查有关的批准文件</w:t>
                  </w:r>
                </w:p>
              </w:tc>
            </w:tr>
            <w:tr w14:paraId="2182D28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E331F9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1D9A417">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审查有关的会计记录</w:t>
                  </w:r>
                </w:p>
              </w:tc>
            </w:tr>
            <w:tr w14:paraId="1A917A0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26351B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4736B4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函证固定资产的购买单位</w:t>
                  </w:r>
                </w:p>
              </w:tc>
            </w:tr>
            <w:tr w14:paraId="065AF1A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CDB612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365C146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审查出售和报废处理固定资产的净损益</w:t>
                  </w:r>
                </w:p>
              </w:tc>
            </w:tr>
          </w:tbl>
          <w:p w14:paraId="4175EE89">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5CB863DE">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7D4F008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97FFC42">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72</w:t>
            </w:r>
          </w:p>
        </w:tc>
        <w:tc>
          <w:tcPr>
            <w:tcW w:w="0" w:type="auto"/>
            <w:shd w:val="clear" w:color="auto" w:fill="FFFFFF"/>
            <w:vAlign w:val="center"/>
          </w:tcPr>
          <w:p w14:paraId="14FD1C2D">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下列关于采购业务的审计证据中可靠性最强的是</w:t>
            </w:r>
          </w:p>
        </w:tc>
      </w:tr>
      <w:tr w14:paraId="7DD4C4D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385"/>
            </w:tblGrid>
            <w:tr w14:paraId="1EA16D9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A0A09A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019DF1D">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购货发票</w:t>
                  </w:r>
                </w:p>
              </w:tc>
            </w:tr>
            <w:tr w14:paraId="2343499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D7F882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274D60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材料入库单</w:t>
                  </w:r>
                </w:p>
              </w:tc>
            </w:tr>
            <w:tr w14:paraId="0FCC9A1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286781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4675BF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采购订单</w:t>
                  </w:r>
                </w:p>
              </w:tc>
            </w:tr>
            <w:tr w14:paraId="0D868B0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4EA2DA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4D39E9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销售方开出的应收账款对账单</w:t>
                  </w:r>
                </w:p>
              </w:tc>
            </w:tr>
          </w:tbl>
          <w:p w14:paraId="33EBD582">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528B91D1">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1F81D98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BA934B3">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73</w:t>
            </w:r>
          </w:p>
        </w:tc>
        <w:tc>
          <w:tcPr>
            <w:tcW w:w="0" w:type="auto"/>
            <w:shd w:val="clear" w:color="auto" w:fill="FFFFFF"/>
            <w:vAlign w:val="center"/>
          </w:tcPr>
          <w:p w14:paraId="2B79A1C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下列指标中，反映企业短期偿债能力的是( )</w:t>
            </w:r>
          </w:p>
        </w:tc>
      </w:tr>
      <w:tr w14:paraId="0CC57E9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305"/>
            </w:tblGrid>
            <w:tr w14:paraId="2BB6F50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DAC1D0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4438AA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存货周转率</w:t>
                  </w:r>
                </w:p>
              </w:tc>
            </w:tr>
            <w:tr w14:paraId="33134D6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128C67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A1F68A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流动比率</w:t>
                  </w:r>
                </w:p>
              </w:tc>
            </w:tr>
            <w:tr w14:paraId="4388998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C4C287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B22902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投资报酬率</w:t>
                  </w:r>
                </w:p>
              </w:tc>
            </w:tr>
            <w:tr w14:paraId="3F0EBED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91528A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B7169F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应收账款周转率</w:t>
                  </w:r>
                </w:p>
              </w:tc>
            </w:tr>
          </w:tbl>
          <w:p w14:paraId="2D85C2C4">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66CA1FDB">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AD1255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8BBA889">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74</w:t>
            </w:r>
          </w:p>
        </w:tc>
        <w:tc>
          <w:tcPr>
            <w:tcW w:w="0" w:type="auto"/>
            <w:shd w:val="clear" w:color="auto" w:fill="FFFFFF"/>
            <w:vAlign w:val="center"/>
          </w:tcPr>
          <w:p w14:paraId="6B16A776">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审计分为详细审计和抽样审计，这种分类依据的标准是(　　)</w:t>
            </w:r>
          </w:p>
        </w:tc>
      </w:tr>
      <w:tr w14:paraId="56AE10F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665"/>
            </w:tblGrid>
            <w:tr w14:paraId="19F6404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DF605D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C50D80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审计对象</w:t>
                  </w:r>
                </w:p>
              </w:tc>
            </w:tr>
            <w:tr w14:paraId="31AC40C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D4CF17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D479121">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审计主体</w:t>
                  </w:r>
                </w:p>
              </w:tc>
            </w:tr>
            <w:tr w14:paraId="6D31338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5E2521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6F9508C">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审计内容</w:t>
                  </w:r>
                </w:p>
              </w:tc>
            </w:tr>
            <w:tr w14:paraId="36CBE61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FA74C8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AE40131">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审计证据的检查范围</w:t>
                  </w:r>
                </w:p>
              </w:tc>
            </w:tr>
          </w:tbl>
          <w:p w14:paraId="09842E3A">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478F27FA">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32"/>
        <w:gridCol w:w="13351"/>
      </w:tblGrid>
      <w:tr w14:paraId="53B2709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CA98AEA">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75</w:t>
            </w:r>
          </w:p>
        </w:tc>
        <w:tc>
          <w:tcPr>
            <w:tcW w:w="0" w:type="auto"/>
            <w:shd w:val="clear" w:color="auto" w:fill="FFFFFF"/>
            <w:vAlign w:val="center"/>
          </w:tcPr>
          <w:p w14:paraId="0B58E7E6">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在对于长期应付债券进行实质性程序时，注册会计师应当</w:t>
            </w:r>
          </w:p>
        </w:tc>
      </w:tr>
      <w:tr w14:paraId="156EEC7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4725"/>
            </w:tblGrid>
            <w:tr w14:paraId="32139FD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8989D3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5CD555C">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审查应付债券原始凭证保管人同会计记录人员是否职责分离</w:t>
                  </w:r>
                </w:p>
              </w:tc>
            </w:tr>
            <w:tr w14:paraId="3A28F0A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AAFC60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40CEDFD">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审查营业费用明细账</w:t>
                  </w:r>
                </w:p>
              </w:tc>
            </w:tr>
            <w:tr w14:paraId="2FDC916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4C3470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55132C1">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审查债券持有人明细账是否由专人保管</w:t>
                  </w:r>
                </w:p>
              </w:tc>
            </w:tr>
            <w:tr w14:paraId="50EE14A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9BAFC3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E6CDB94">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审查应付债券是否已在资产负债表或起附注中分类反映</w:t>
                  </w:r>
                </w:p>
              </w:tc>
            </w:tr>
          </w:tbl>
          <w:p w14:paraId="14D18E43">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73D90E40">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12"/>
        <w:gridCol w:w="13371"/>
      </w:tblGrid>
      <w:tr w14:paraId="51DA521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E616C33">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76</w:t>
            </w:r>
          </w:p>
        </w:tc>
        <w:tc>
          <w:tcPr>
            <w:tcW w:w="0" w:type="auto"/>
            <w:shd w:val="clear" w:color="auto" w:fill="FFFFFF"/>
            <w:vAlign w:val="center"/>
          </w:tcPr>
          <w:p w14:paraId="5ABC188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在确定函证对象时，下列项目中应当进行函证的是</w:t>
            </w:r>
          </w:p>
        </w:tc>
      </w:tr>
      <w:tr w14:paraId="00AECA3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4005"/>
            </w:tblGrid>
            <w:tr w14:paraId="0B13734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D57D26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07D3EB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已纳入审计范围的应收子公可的款项    </w:t>
                  </w:r>
                </w:p>
              </w:tc>
            </w:tr>
            <w:tr w14:paraId="5C8A1EC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E833FB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EDAE71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交易频繁但期末余额较小甚至余颇为零的应收账款</w:t>
                  </w:r>
                </w:p>
              </w:tc>
            </w:tr>
            <w:tr w14:paraId="7CAAC30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F2592D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848BAA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执行其他审计程序可以确认的应收账款</w:t>
                  </w:r>
                </w:p>
              </w:tc>
            </w:tr>
            <w:tr w14:paraId="746D8A4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A5E635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02767A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 函证很可能无效的应收账款</w:t>
                  </w:r>
                </w:p>
              </w:tc>
            </w:tr>
          </w:tbl>
          <w:p w14:paraId="753A2FE5">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08328E3E">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6C99CF6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D511FA3">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77</w:t>
            </w:r>
          </w:p>
        </w:tc>
        <w:tc>
          <w:tcPr>
            <w:tcW w:w="0" w:type="auto"/>
            <w:shd w:val="clear" w:color="auto" w:fill="FFFFFF"/>
            <w:vAlign w:val="center"/>
          </w:tcPr>
          <w:p w14:paraId="5FAABB6C">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下列属于审查书面资料的方法的是</w:t>
            </w:r>
          </w:p>
        </w:tc>
      </w:tr>
      <w:tr w14:paraId="730B1F4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765"/>
            </w:tblGrid>
            <w:tr w14:paraId="4F0168F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ACB3C1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CD20EC9">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监督盘点</w:t>
                  </w:r>
                </w:p>
              </w:tc>
            </w:tr>
            <w:tr w14:paraId="0B35C4B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E64F7B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81A2A91">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观察法</w:t>
                  </w:r>
                </w:p>
              </w:tc>
            </w:tr>
            <w:tr w14:paraId="57A59D0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8DAB2D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46FBF8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调解法</w:t>
                  </w:r>
                </w:p>
              </w:tc>
            </w:tr>
            <w:tr w14:paraId="6364758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103903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7469154">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分析法</w:t>
                  </w:r>
                </w:p>
              </w:tc>
            </w:tr>
          </w:tbl>
          <w:p w14:paraId="7F3A7FCB">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1CB09F11">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756469D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CC4FBCE">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78</w:t>
            </w:r>
          </w:p>
        </w:tc>
        <w:tc>
          <w:tcPr>
            <w:tcW w:w="0" w:type="auto"/>
            <w:shd w:val="clear" w:color="auto" w:fill="FFFFFF"/>
            <w:vAlign w:val="center"/>
          </w:tcPr>
          <w:p w14:paraId="56B6BF02">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在对股票的发行、回购等交易活动进行审计时，注册会计师应当审查的原始凭证不包括（）</w:t>
            </w:r>
          </w:p>
        </w:tc>
      </w:tr>
      <w:tr w14:paraId="6D9EF06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385"/>
            </w:tblGrid>
            <w:tr w14:paraId="4274B64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58F12A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79E94D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发行股票的登记簿、募集清单</w:t>
                  </w:r>
                </w:p>
              </w:tc>
            </w:tr>
            <w:tr w14:paraId="31571CA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5F2203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4CBE301">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向外界回购的股票清单</w:t>
                  </w:r>
                </w:p>
              </w:tc>
            </w:tr>
            <w:tr w14:paraId="06AA00B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71BEF3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2F3518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承销或包销协议</w:t>
                  </w:r>
                </w:p>
              </w:tc>
            </w:tr>
            <w:tr w14:paraId="31C01B8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643534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D66D0C7">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银行存款首付款凭证</w:t>
                  </w:r>
                </w:p>
              </w:tc>
            </w:tr>
          </w:tbl>
          <w:p w14:paraId="2DD7CB37">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16595DAD">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C49EB6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1B364FC">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79</w:t>
            </w:r>
          </w:p>
        </w:tc>
        <w:tc>
          <w:tcPr>
            <w:tcW w:w="0" w:type="auto"/>
            <w:shd w:val="clear" w:color="auto" w:fill="FFFFFF"/>
            <w:vAlign w:val="center"/>
          </w:tcPr>
          <w:p w14:paraId="02ACE06C">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下列不是鉴证业务特点的是（ ）</w:t>
            </w:r>
          </w:p>
        </w:tc>
      </w:tr>
      <w:tr w14:paraId="418B0C3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025"/>
            </w:tblGrid>
            <w:tr w14:paraId="5530998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6E0B4D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49BFBB0D">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审计对象是历史财务信息</w:t>
                  </w:r>
                </w:p>
              </w:tc>
            </w:tr>
            <w:tr w14:paraId="3B9C00D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F11A80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AB96399">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得出的结论是合理保证</w:t>
                  </w:r>
                </w:p>
              </w:tc>
            </w:tr>
            <w:tr w14:paraId="5AD19DC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99E1DE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4FEEDF1">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业务报告不向第三方提交</w:t>
                  </w:r>
                </w:p>
              </w:tc>
            </w:tr>
            <w:tr w14:paraId="3482FBE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DCBF3D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D120F6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得出的结论是有限保证</w:t>
                  </w:r>
                </w:p>
              </w:tc>
            </w:tr>
          </w:tbl>
          <w:p w14:paraId="7401534A">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21F6DF3F">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65C1D7E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PrEx>
        <w:trPr>
          <w:tblHeader/>
          <w:tblCellSpacing w:w="0" w:type="dxa"/>
        </w:trPr>
        <w:tc>
          <w:tcPr>
            <w:tcW w:w="600" w:type="dxa"/>
            <w:shd w:val="clear" w:color="auto" w:fill="FFFFFF"/>
            <w:tcMar>
              <w:right w:w="75" w:type="dxa"/>
            </w:tcMar>
            <w:vAlign w:val="top"/>
          </w:tcPr>
          <w:p w14:paraId="2C932AA3">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80</w:t>
            </w:r>
          </w:p>
        </w:tc>
        <w:tc>
          <w:tcPr>
            <w:tcW w:w="0" w:type="auto"/>
            <w:shd w:val="clear" w:color="auto" w:fill="FFFFFF"/>
            <w:vAlign w:val="center"/>
          </w:tcPr>
          <w:p w14:paraId="4727431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在企业兼并时，目标企业（即被兼并企业）价值评估的最适用假设是（ ）。</w:t>
            </w:r>
          </w:p>
        </w:tc>
      </w:tr>
      <w:tr w14:paraId="4CC94D0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57341AC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AC1C46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D84594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公开市场假设</w:t>
                  </w:r>
                </w:p>
              </w:tc>
            </w:tr>
            <w:tr w14:paraId="3E9792D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212E9B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DD7962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继续使用假设</w:t>
                  </w:r>
                </w:p>
              </w:tc>
            </w:tr>
            <w:tr w14:paraId="7935A73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rPr>
                <w:tblCellSpacing w:w="15" w:type="dxa"/>
              </w:trPr>
              <w:tc>
                <w:tcPr>
                  <w:tcW w:w="600" w:type="dxa"/>
                  <w:shd w:val="clear" w:color="auto" w:fill="auto"/>
                  <w:tcMar>
                    <w:bottom w:w="150" w:type="dxa"/>
                  </w:tcMar>
                  <w:vAlign w:val="center"/>
                </w:tcPr>
                <w:p w14:paraId="54D1C93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7C4866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清算假设</w:t>
                  </w:r>
                </w:p>
              </w:tc>
            </w:tr>
            <w:tr w14:paraId="112BE8D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42F087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DA1E15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待续使用假设</w:t>
                  </w:r>
                </w:p>
              </w:tc>
            </w:tr>
          </w:tbl>
          <w:p w14:paraId="6591E003">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708241CA">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0A42074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CFA8A16">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81</w:t>
            </w:r>
          </w:p>
        </w:tc>
        <w:tc>
          <w:tcPr>
            <w:tcW w:w="0" w:type="auto"/>
            <w:shd w:val="clear" w:color="auto" w:fill="FFFFFF"/>
            <w:vAlign w:val="center"/>
          </w:tcPr>
          <w:p w14:paraId="61ACEE76">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如果尚未更正错报汇总数低于重要性水平，对财务报表的影响不重大，那么应该发表的是（ ）</w:t>
            </w:r>
          </w:p>
        </w:tc>
      </w:tr>
      <w:tr w14:paraId="4E51F89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025"/>
            </w:tblGrid>
            <w:tr w14:paraId="7894C01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C9724E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8CDCBD7">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无保留意见的审计报告</w:t>
                  </w:r>
                </w:p>
              </w:tc>
            </w:tr>
            <w:tr w14:paraId="78CD6B8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7097B8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76E538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带强调事项段的审计报告</w:t>
                  </w:r>
                </w:p>
              </w:tc>
            </w:tr>
            <w:tr w14:paraId="188F772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9316E5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F0B3003">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否定意见的审计报告</w:t>
                  </w:r>
                </w:p>
              </w:tc>
            </w:tr>
            <w:tr w14:paraId="3718E8D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8D8917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457C07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无法出具意见的审计报告</w:t>
                  </w:r>
                </w:p>
              </w:tc>
            </w:tr>
          </w:tbl>
          <w:p w14:paraId="2D3409AC">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0EC6BB9B">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100A844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0C9E00A">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82</w:t>
            </w:r>
          </w:p>
        </w:tc>
        <w:tc>
          <w:tcPr>
            <w:tcW w:w="0" w:type="auto"/>
            <w:shd w:val="clear" w:color="auto" w:fill="FFFFFF"/>
            <w:vAlign w:val="center"/>
          </w:tcPr>
          <w:p w14:paraId="3300AC3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下列不属于注册会计师审计特点的是</w:t>
            </w:r>
          </w:p>
        </w:tc>
      </w:tr>
      <w:tr w14:paraId="37D0163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215"/>
            </w:tblGrid>
            <w:tr w14:paraId="461A3D5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7F209E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8E55C7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审计的强制性</w:t>
                  </w:r>
                </w:p>
              </w:tc>
            </w:tr>
            <w:tr w14:paraId="1B87BB5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DAF730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7E0849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.审计的独立性</w:t>
                  </w:r>
                </w:p>
              </w:tc>
            </w:tr>
            <w:tr w14:paraId="3BCF977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2ED713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E2057AD">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审计的有偿性</w:t>
                  </w:r>
                </w:p>
              </w:tc>
            </w:tr>
            <w:tr w14:paraId="15ECBC1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2CCDB8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54F4CE9">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审计的委托性</w:t>
                  </w:r>
                </w:p>
              </w:tc>
            </w:tr>
          </w:tbl>
          <w:p w14:paraId="26708CD8">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1E5D8DEE">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740"/>
        <w:gridCol w:w="13243"/>
      </w:tblGrid>
      <w:tr w14:paraId="22B7F37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8F5A8EE">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83</w:t>
            </w:r>
          </w:p>
        </w:tc>
        <w:tc>
          <w:tcPr>
            <w:tcW w:w="0" w:type="auto"/>
            <w:shd w:val="clear" w:color="auto" w:fill="FFFFFF"/>
            <w:vAlign w:val="center"/>
          </w:tcPr>
          <w:p w14:paraId="6D90469A">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下列各项中，为获取适当审计证据所实施的审计程序与审计目标最相关的是</w:t>
            </w:r>
          </w:p>
        </w:tc>
      </w:tr>
      <w:tr w14:paraId="6B903C5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7425"/>
            </w:tblGrid>
            <w:tr w14:paraId="5EA774A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7FD9F5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FF5BC31">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对己盘点的被审计单位存货进行检查，将检查结果与盘点记录核对，以确定存货的计价准确性</w:t>
                  </w:r>
                </w:p>
              </w:tc>
            </w:tr>
            <w:tr w14:paraId="0C6E5B1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7C1669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8CE13F3">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复核被审计单位编制的银行存款余额调节表，以确定银行存款余额的正确性</w:t>
                  </w:r>
                </w:p>
              </w:tc>
            </w:tr>
            <w:tr w14:paraId="7EFC31A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F6F742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C5FFEF7">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实地现察被审计单位固定资产，以确定固定资产的所有权</w:t>
                  </w:r>
                </w:p>
              </w:tc>
            </w:tr>
            <w:tr w14:paraId="2CE9C72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0AC928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D55AE6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从被审计单位销售发票中选取样本，追查至对应的发货单，以确定销售的完整性</w:t>
                  </w:r>
                </w:p>
              </w:tc>
            </w:tr>
          </w:tbl>
          <w:p w14:paraId="0EF47068">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0C2CAA35">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5E9CB63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33B6618">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84</w:t>
            </w:r>
          </w:p>
        </w:tc>
        <w:tc>
          <w:tcPr>
            <w:tcW w:w="0" w:type="auto"/>
            <w:shd w:val="clear" w:color="auto" w:fill="FFFFFF"/>
            <w:vAlign w:val="center"/>
          </w:tcPr>
          <w:p w14:paraId="1D3E4E2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下列选项中，违反“权利和义务”认定的是</w:t>
            </w:r>
          </w:p>
        </w:tc>
      </w:tr>
      <w:tr w14:paraId="54985BF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565"/>
            </w:tblGrid>
            <w:tr w14:paraId="5F4A23E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0530C7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AB6CED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将已发生的销售业务不登记入账</w:t>
                  </w:r>
                </w:p>
              </w:tc>
            </w:tr>
            <w:tr w14:paraId="6A82570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896F89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F07BAA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将未曾发生的销售入账</w:t>
                  </w:r>
                </w:p>
              </w:tc>
            </w:tr>
            <w:tr w14:paraId="137E7E2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5DFEF7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3695CB7">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未将已质押的存货披露</w:t>
                  </w:r>
                </w:p>
              </w:tc>
            </w:tr>
            <w:tr w14:paraId="7697549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CE1DC8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DCC718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长期待摊费用的摊销期限不恰当</w:t>
                  </w:r>
                </w:p>
              </w:tc>
            </w:tr>
          </w:tbl>
          <w:p w14:paraId="4522DF8C">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11D060C2">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63886D2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3D15313">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85</w:t>
            </w:r>
          </w:p>
        </w:tc>
        <w:tc>
          <w:tcPr>
            <w:tcW w:w="0" w:type="auto"/>
            <w:shd w:val="clear" w:color="auto" w:fill="FFFFFF"/>
            <w:vAlign w:val="center"/>
          </w:tcPr>
          <w:p w14:paraId="0FF650E8">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整个审计工作的起点是</w:t>
            </w:r>
          </w:p>
        </w:tc>
      </w:tr>
      <w:tr w14:paraId="7614D8E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485"/>
            </w:tblGrid>
            <w:tr w14:paraId="5981AE8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416392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9E8A16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接受审计业务委托</w:t>
                  </w:r>
                </w:p>
              </w:tc>
            </w:tr>
            <w:tr w14:paraId="37BC8DE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625C2E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63C3104">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计划审计工作</w:t>
                  </w:r>
                </w:p>
              </w:tc>
            </w:tr>
            <w:tr w14:paraId="2883AEC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2EA564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139F73B7">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实施风险评估程序</w:t>
                  </w:r>
                </w:p>
              </w:tc>
            </w:tr>
            <w:tr w14:paraId="61C2250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B3576C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3E6F8B3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实施控制测试</w:t>
                  </w:r>
                </w:p>
              </w:tc>
            </w:tr>
          </w:tbl>
          <w:p w14:paraId="4DAEA5FA">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27428AB1">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0DDCB5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F31E35A">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86</w:t>
            </w:r>
          </w:p>
        </w:tc>
        <w:tc>
          <w:tcPr>
            <w:tcW w:w="0" w:type="auto"/>
            <w:shd w:val="clear" w:color="auto" w:fill="FFFFFF"/>
            <w:vAlign w:val="center"/>
          </w:tcPr>
          <w:p w14:paraId="07994799">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12．分批法成本计算的基本程序与品种法基本相同，不同之处主要表现在______上。 (    )</w:t>
            </w:r>
          </w:p>
        </w:tc>
      </w:tr>
      <w:tr w14:paraId="25A25C0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305"/>
            </w:tblGrid>
            <w:tr w14:paraId="7F6A9F5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695F61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5D9C03D">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成本计算批次</w:t>
                  </w:r>
                </w:p>
              </w:tc>
            </w:tr>
            <w:tr w14:paraId="12E2566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021EEA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359DEB7">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成本计算步骤</w:t>
                  </w:r>
                </w:p>
              </w:tc>
            </w:tr>
            <w:tr w14:paraId="0485E1E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98CAE0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424E4A9">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成本计算对象 </w:t>
                  </w:r>
                </w:p>
              </w:tc>
            </w:tr>
            <w:tr w14:paraId="10DDF20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CE3527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32933CD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成本计算品种</w:t>
                  </w:r>
                </w:p>
              </w:tc>
            </w:tr>
          </w:tbl>
          <w:p w14:paraId="389CA17A">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36796C38">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03C3906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C1974C3">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87</w:t>
            </w:r>
          </w:p>
        </w:tc>
        <w:tc>
          <w:tcPr>
            <w:tcW w:w="0" w:type="auto"/>
            <w:shd w:val="clear" w:color="auto" w:fill="FFFFFF"/>
            <w:vAlign w:val="center"/>
          </w:tcPr>
          <w:p w14:paraId="458484A5">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下列不是审计职能的是（ ）</w:t>
            </w:r>
          </w:p>
        </w:tc>
      </w:tr>
      <w:tr w14:paraId="5DBBEA2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765"/>
            </w:tblGrid>
            <w:tr w14:paraId="7C6E9B7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C2E852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863A68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经济监督</w:t>
                  </w:r>
                </w:p>
              </w:tc>
            </w:tr>
            <w:tr w14:paraId="35D3410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37420E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ADD3D2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经济评价</w:t>
                  </w:r>
                </w:p>
              </w:tc>
            </w:tr>
            <w:tr w14:paraId="434EC80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ACC12C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DE878E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经济鉴证</w:t>
                  </w:r>
                </w:p>
              </w:tc>
            </w:tr>
            <w:tr w14:paraId="037BB54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EC6CF0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DFD3F07">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证明作用</w:t>
                  </w:r>
                </w:p>
              </w:tc>
            </w:tr>
          </w:tbl>
          <w:p w14:paraId="3F361005">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0C887746">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4772C27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234260D">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88</w:t>
            </w:r>
          </w:p>
        </w:tc>
        <w:tc>
          <w:tcPr>
            <w:tcW w:w="0" w:type="auto"/>
            <w:shd w:val="clear" w:color="auto" w:fill="FFFFFF"/>
            <w:vAlign w:val="center"/>
          </w:tcPr>
          <w:p w14:paraId="5B4931C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下列各项目中，哪一项违反了权利和义务认定?（     ）</w:t>
            </w:r>
          </w:p>
        </w:tc>
      </w:tr>
      <w:tr w14:paraId="0449464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385"/>
            </w:tblGrid>
            <w:tr w14:paraId="3A45B0A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EC5452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D27D1E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将未发生的销售登记入账</w:t>
                  </w:r>
                </w:p>
              </w:tc>
            </w:tr>
            <w:tr w14:paraId="2796990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29257D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323944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已发生的销售业务未登记入账</w:t>
                  </w:r>
                </w:p>
              </w:tc>
            </w:tr>
            <w:tr w14:paraId="216D8FA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9E7B86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8EEF36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未将作为抵押物的存货披露</w:t>
                  </w:r>
                </w:p>
              </w:tc>
            </w:tr>
            <w:tr w14:paraId="499C4FE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06717A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6C4089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待摊费用摊销不恰当</w:t>
                  </w:r>
                </w:p>
              </w:tc>
            </w:tr>
          </w:tbl>
          <w:p w14:paraId="08067AD2">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04F4365C">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1076"/>
        <w:gridCol w:w="12907"/>
      </w:tblGrid>
      <w:tr w14:paraId="6193324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F7FF7FA">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89</w:t>
            </w:r>
          </w:p>
        </w:tc>
        <w:tc>
          <w:tcPr>
            <w:tcW w:w="0" w:type="auto"/>
            <w:shd w:val="clear" w:color="auto" w:fill="FFFFFF"/>
            <w:vAlign w:val="center"/>
          </w:tcPr>
          <w:p w14:paraId="04C20830">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由信用管理部门批准赊销这一控制政策与之相关认定的是（ ）</w:t>
            </w:r>
          </w:p>
        </w:tc>
      </w:tr>
      <w:tr w14:paraId="6D6F17C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945"/>
            </w:tblGrid>
            <w:tr w14:paraId="44665BE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198F45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2CB34A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存在或发生</w:t>
                  </w:r>
                </w:p>
              </w:tc>
            </w:tr>
            <w:tr w14:paraId="6DAC4EF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353253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A9D900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完整性认定</w:t>
                  </w:r>
                </w:p>
              </w:tc>
            </w:tr>
            <w:tr w14:paraId="3EBEFD9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34BA41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8EB221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估价或分摊</w:t>
                  </w:r>
                </w:p>
              </w:tc>
            </w:tr>
            <w:tr w14:paraId="0E2C18D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7C42EF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32D03D8C">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表达与披露</w:t>
                  </w:r>
                </w:p>
              </w:tc>
            </w:tr>
          </w:tbl>
          <w:p w14:paraId="5ED9402F">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p w14:paraId="7BFA3C84">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试题解析 :</w:t>
            </w:r>
            <w:r>
              <w:rPr>
                <w:rFonts w:hint="default" w:ascii="Helvetica" w:hAnsi="Helvetica" w:eastAsia="Helvetica" w:cs="Helvetica"/>
                <w:i w:val="0"/>
                <w:iCs w:val="0"/>
                <w:caps w:val="0"/>
                <w:color w:val="666666"/>
                <w:spacing w:val="0"/>
                <w:kern w:val="0"/>
                <w:sz w:val="18"/>
                <w:szCs w:val="18"/>
                <w:lang w:val="en-US" w:eastAsia="zh-CN" w:bidi="ar"/>
              </w:rPr>
              <w:t> 设计信用批准控制制度的目的是为了降低坏帐风险，因此，该控制与应收账款净额的估价或分摊认定有关</w:t>
            </w:r>
          </w:p>
        </w:tc>
      </w:tr>
    </w:tbl>
    <w:p w14:paraId="010EA9D0">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1E00A7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A87C33E">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90</w:t>
            </w:r>
          </w:p>
        </w:tc>
        <w:tc>
          <w:tcPr>
            <w:tcW w:w="0" w:type="auto"/>
            <w:shd w:val="clear" w:color="auto" w:fill="FFFFFF"/>
            <w:vAlign w:val="center"/>
          </w:tcPr>
          <w:p w14:paraId="493AB04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王主任通过长期观察，发现办公室李秘书是典型的做表面文章、善于在领导面前表现自己、喜欢打小报告的人，故而对其许多行为常采用视而不见，不予理睬的方法。这种做法在强化理论中称之为（ ）</w:t>
            </w:r>
          </w:p>
        </w:tc>
      </w:tr>
      <w:tr w14:paraId="4DEA65E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765"/>
            </w:tblGrid>
            <w:tr w14:paraId="0F97DA5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2F57AE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DAF236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消退</w:t>
                  </w:r>
                </w:p>
              </w:tc>
            </w:tr>
            <w:tr w14:paraId="3FCD747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DFFEE0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5C957C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直接惩罚</w:t>
                  </w:r>
                </w:p>
              </w:tc>
            </w:tr>
            <w:tr w14:paraId="0171336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DF0D85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1694B04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正强化</w:t>
                  </w:r>
                </w:p>
              </w:tc>
            </w:tr>
            <w:tr w14:paraId="21C17DD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96E279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94F3D4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积极强化</w:t>
                  </w:r>
                </w:p>
              </w:tc>
            </w:tr>
          </w:tbl>
          <w:p w14:paraId="1FCE24F4">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7A552119">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1078"/>
        <w:gridCol w:w="12905"/>
      </w:tblGrid>
      <w:tr w14:paraId="249BDAA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907FC18">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91</w:t>
            </w:r>
          </w:p>
        </w:tc>
        <w:tc>
          <w:tcPr>
            <w:tcW w:w="0" w:type="auto"/>
            <w:shd w:val="clear" w:color="auto" w:fill="FFFFFF"/>
            <w:vAlign w:val="center"/>
          </w:tcPr>
          <w:p w14:paraId="3181BD1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下列属于核算错误的是（ ）</w:t>
            </w:r>
          </w:p>
        </w:tc>
      </w:tr>
      <w:tr w14:paraId="6768612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4406"/>
            </w:tblGrid>
            <w:tr w14:paraId="52EA28C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4D415F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BA1476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将应收账款登入预收账款</w:t>
                  </w:r>
                </w:p>
              </w:tc>
            </w:tr>
            <w:tr w14:paraId="44915D7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EDB0E0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0ADBD0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将预付账款计入应付账款</w:t>
                  </w:r>
                </w:p>
              </w:tc>
            </w:tr>
            <w:tr w14:paraId="51F9D27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22BA81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4AD9A7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将其他应收款借方余额编制报表时列入其他应付款贷方 </w:t>
                  </w:r>
                </w:p>
              </w:tc>
            </w:tr>
            <w:tr w14:paraId="3BBE6FA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6ADE62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84D149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没有计提坏账准备</w:t>
                  </w:r>
                </w:p>
              </w:tc>
            </w:tr>
          </w:tbl>
          <w:p w14:paraId="4D8E3359">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52AC44D0">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1166374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7CC086A">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92</w:t>
            </w:r>
          </w:p>
        </w:tc>
        <w:tc>
          <w:tcPr>
            <w:tcW w:w="0" w:type="auto"/>
            <w:shd w:val="clear" w:color="auto" w:fill="FFFFFF"/>
            <w:vAlign w:val="center"/>
          </w:tcPr>
          <w:p w14:paraId="2A1DB10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某设备购于2003年1月，2007年1月进行资产评估。该设备在每天工作8小时的情况下，可以连续工作10年。被评估设备的利用情况为每天工作12小时，但每年有2个月的季节性停产。则该设备的成新率为( )</w:t>
            </w:r>
          </w:p>
        </w:tc>
      </w:tr>
      <w:tr w14:paraId="7878A32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408"/>
            </w:tblGrid>
            <w:tr w14:paraId="2FA5EF6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088483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B8F109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40％</w:t>
                  </w:r>
                </w:p>
              </w:tc>
            </w:tr>
            <w:tr w14:paraId="1A89F54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CD5E62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5346F8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50％</w:t>
                  </w:r>
                </w:p>
              </w:tc>
            </w:tr>
            <w:tr w14:paraId="5410ABE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A19E14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06F1DC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60％</w:t>
                  </w:r>
                </w:p>
              </w:tc>
            </w:tr>
            <w:tr w14:paraId="6CA4D33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D8179A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3C60A77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70％</w:t>
                  </w:r>
                </w:p>
              </w:tc>
            </w:tr>
          </w:tbl>
          <w:p w14:paraId="0694B665">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3A0815D1">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5044EE6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12B6E07">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93</w:t>
            </w:r>
          </w:p>
        </w:tc>
        <w:tc>
          <w:tcPr>
            <w:tcW w:w="0" w:type="auto"/>
            <w:shd w:val="clear" w:color="auto" w:fill="FFFFFF"/>
            <w:vAlign w:val="center"/>
          </w:tcPr>
          <w:p w14:paraId="04C45ED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由于使用磨损和自然力作用所导致的资产贬值为( )</w:t>
            </w:r>
          </w:p>
        </w:tc>
      </w:tr>
      <w:tr w14:paraId="7CAF052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945"/>
            </w:tblGrid>
            <w:tr w14:paraId="6ED2882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3351E9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8CCCB7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实体性贬值</w:t>
                  </w:r>
                </w:p>
              </w:tc>
            </w:tr>
            <w:tr w14:paraId="0AB73DC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870EE6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74DAF0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功能性贬值</w:t>
                  </w:r>
                </w:p>
              </w:tc>
            </w:tr>
            <w:tr w14:paraId="1D52BE4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FE5818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C6E99E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技术性贬值</w:t>
                  </w:r>
                </w:p>
              </w:tc>
            </w:tr>
            <w:tr w14:paraId="0E9F42A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568E95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F52C43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经济性贬值</w:t>
                  </w:r>
                </w:p>
              </w:tc>
            </w:tr>
          </w:tbl>
          <w:p w14:paraId="0771F2D9">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4BDFC9F4">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5EDF227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98FD25D">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94</w:t>
            </w:r>
          </w:p>
        </w:tc>
        <w:tc>
          <w:tcPr>
            <w:tcW w:w="0" w:type="auto"/>
            <w:shd w:val="clear" w:color="auto" w:fill="FFFFFF"/>
            <w:vAlign w:val="center"/>
          </w:tcPr>
          <w:p w14:paraId="5817C0F4">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14．分期收款销售是指商品销售已经形成，但货款分期收回的一种销售方式。在这种销售方式下，收入应 ______进行确认。    (    )</w:t>
            </w:r>
          </w:p>
        </w:tc>
      </w:tr>
      <w:tr w14:paraId="66A7400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025"/>
            </w:tblGrid>
            <w:tr w14:paraId="4F0837E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6C8B29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CC293F7">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分期 </w:t>
                  </w:r>
                </w:p>
              </w:tc>
            </w:tr>
            <w:tr w14:paraId="023C5A9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575221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CDEE3F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按实际收回日期</w:t>
                  </w:r>
                </w:p>
              </w:tc>
            </w:tr>
            <w:tr w14:paraId="3D31E50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B38AFB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673D9D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按合同约定的收款日期 </w:t>
                  </w:r>
                </w:p>
              </w:tc>
            </w:tr>
            <w:tr w14:paraId="2168F63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C9DA21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01992B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定期</w:t>
                  </w:r>
                </w:p>
              </w:tc>
            </w:tr>
          </w:tbl>
          <w:p w14:paraId="205044AF">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068716FE">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54879F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1ECE4F8">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95</w:t>
            </w:r>
          </w:p>
        </w:tc>
        <w:tc>
          <w:tcPr>
            <w:tcW w:w="0" w:type="auto"/>
            <w:shd w:val="clear" w:color="auto" w:fill="FFFFFF"/>
            <w:vAlign w:val="center"/>
          </w:tcPr>
          <w:p w14:paraId="1BD30182">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鉴证业务三方关系中不包括（）</w:t>
            </w:r>
          </w:p>
        </w:tc>
      </w:tr>
      <w:tr w14:paraId="03594AD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945"/>
            </w:tblGrid>
            <w:tr w14:paraId="6219285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A6BBAE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BB40C6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注册会计师</w:t>
                  </w:r>
                </w:p>
              </w:tc>
            </w:tr>
            <w:tr w14:paraId="1C684F6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862EF4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EB9554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预期使用者</w:t>
                  </w:r>
                </w:p>
              </w:tc>
            </w:tr>
            <w:tr w14:paraId="7DED5C0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CCF6C9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64E041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责任方</w:t>
                  </w:r>
                </w:p>
              </w:tc>
            </w:tr>
            <w:tr w14:paraId="1D251CC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E32828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1B4C29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委托方</w:t>
                  </w:r>
                </w:p>
              </w:tc>
            </w:tr>
          </w:tbl>
          <w:p w14:paraId="5F7DC91F">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p w14:paraId="154CA61C">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试题解析 :</w:t>
            </w:r>
          </w:p>
        </w:tc>
      </w:tr>
    </w:tbl>
    <w:p w14:paraId="1894F84C">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7D5CB6F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C8EB079">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96</w:t>
            </w:r>
          </w:p>
        </w:tc>
        <w:tc>
          <w:tcPr>
            <w:tcW w:w="0" w:type="auto"/>
            <w:shd w:val="clear" w:color="auto" w:fill="FFFFFF"/>
            <w:vAlign w:val="center"/>
          </w:tcPr>
          <w:p w14:paraId="32240EF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注册会计师在3月2日完成对被审计单位年度财务报表审计的外勤工作，并开始编写审计报告。3月17日注册会计师得知被审计单位原估计败诉的一项重大诉讼在3月14日裁定胜诉，注册会计师于4月1日完成了对这一事项的审核，则审计报告签署的日期应该是</w:t>
            </w:r>
          </w:p>
        </w:tc>
      </w:tr>
      <w:tr w14:paraId="2FD32EA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814"/>
            </w:tblGrid>
            <w:tr w14:paraId="1695913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8A84F7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FED06E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3月2日</w:t>
                  </w:r>
                </w:p>
              </w:tc>
            </w:tr>
            <w:tr w14:paraId="63795C3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7672FB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64F37D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3月14日</w:t>
                  </w:r>
                </w:p>
              </w:tc>
            </w:tr>
            <w:tr w14:paraId="534CFD2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FD0B68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224E92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3月17日</w:t>
                  </w:r>
                </w:p>
              </w:tc>
            </w:tr>
            <w:tr w14:paraId="73DECC2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5A9781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8AB472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4月1日</w:t>
                  </w:r>
                </w:p>
              </w:tc>
            </w:tr>
          </w:tbl>
          <w:p w14:paraId="0263C708">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47DA73AA">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725"/>
        <w:gridCol w:w="13258"/>
      </w:tblGrid>
      <w:tr w14:paraId="0149F3E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EDDD123">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97</w:t>
            </w:r>
          </w:p>
        </w:tc>
        <w:tc>
          <w:tcPr>
            <w:tcW w:w="0" w:type="auto"/>
            <w:shd w:val="clear" w:color="auto" w:fill="FFFFFF"/>
            <w:vAlign w:val="center"/>
          </w:tcPr>
          <w:p w14:paraId="0F590EC2">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下列各项中为获取适当审计证据所实施的审计程序与审计目标最相关的是( )</w:t>
            </w:r>
          </w:p>
        </w:tc>
      </w:tr>
      <w:tr w14:paraId="181D2AA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7245"/>
            </w:tblGrid>
            <w:tr w14:paraId="2E5C653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B4AE8E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39FFBF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从被审计公司销售发票存根中选取样本，追查至对应的发货单，已确定销售的完整性</w:t>
                  </w:r>
                </w:p>
              </w:tc>
            </w:tr>
            <w:tr w14:paraId="41EDB0B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656489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DED8A4D">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从被审计公司固定资产明细账中选取样本，实地观察固定资产，以确定固定资产的所有权</w:t>
                  </w:r>
                </w:p>
              </w:tc>
            </w:tr>
            <w:tr w14:paraId="0832D76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26B7C0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EA2B6A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从应付账款明细账中选取样本，追查至对应的卖方发票和验收单，以确定应付账款的完整性</w:t>
                  </w:r>
                </w:p>
              </w:tc>
            </w:tr>
            <w:tr w14:paraId="14A6133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B963F9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A73667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函证被审计公司的银行存款以确定银行存款余额的存在</w:t>
                  </w:r>
                </w:p>
              </w:tc>
            </w:tr>
          </w:tbl>
          <w:p w14:paraId="63126E21">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7EBFD7AE">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1D4E2DD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0EA420C">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98</w:t>
            </w:r>
          </w:p>
        </w:tc>
        <w:tc>
          <w:tcPr>
            <w:tcW w:w="0" w:type="auto"/>
            <w:shd w:val="clear" w:color="auto" w:fill="FFFFFF"/>
            <w:vAlign w:val="center"/>
          </w:tcPr>
          <w:p w14:paraId="66228DA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如果注册会计师认为资产负债表的错漏报汇总数为10万元时是重要的，损益表的错漏报汇总数为20万元是重要的，在制定审计计划时，审计重要性水平应定为（　　）万元。</w:t>
            </w:r>
          </w:p>
        </w:tc>
      </w:tr>
      <w:tr w14:paraId="01E49BB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28"/>
            </w:tblGrid>
            <w:tr w14:paraId="3F5A388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5F7A11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DE8AC3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10</w:t>
                  </w:r>
                </w:p>
              </w:tc>
            </w:tr>
            <w:tr w14:paraId="0E18D49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FF871F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87DE6C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20</w:t>
                  </w:r>
                </w:p>
              </w:tc>
            </w:tr>
            <w:tr w14:paraId="7D95668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0D68C2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D37497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15</w:t>
                  </w:r>
                </w:p>
              </w:tc>
            </w:tr>
            <w:tr w14:paraId="4FE9875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1F7590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440274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30</w:t>
                  </w:r>
                </w:p>
              </w:tc>
            </w:tr>
          </w:tbl>
          <w:p w14:paraId="32A24797">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0762B3EE">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6526BB3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48DAD2B">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99</w:t>
            </w:r>
          </w:p>
        </w:tc>
        <w:tc>
          <w:tcPr>
            <w:tcW w:w="0" w:type="auto"/>
            <w:shd w:val="clear" w:color="auto" w:fill="FFFFFF"/>
            <w:vAlign w:val="center"/>
          </w:tcPr>
          <w:p w14:paraId="39B0BC46">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下列不属于注册会计师基本原则的是</w:t>
            </w:r>
          </w:p>
        </w:tc>
      </w:tr>
      <w:tr w14:paraId="140E2EF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4DA389D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22DA3E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4A453ACC">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职业行为</w:t>
                  </w:r>
                </w:p>
              </w:tc>
            </w:tr>
            <w:tr w14:paraId="47E7E55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49FDD4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05E5D6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专业胜任能力</w:t>
                  </w:r>
                </w:p>
              </w:tc>
            </w:tr>
            <w:tr w14:paraId="7C0B8BD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6A7246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85676A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保密</w:t>
                  </w:r>
                </w:p>
              </w:tc>
            </w:tr>
            <w:tr w14:paraId="3D0A9E6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B08014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48746CD">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廉洁</w:t>
                  </w:r>
                </w:p>
              </w:tc>
            </w:tr>
          </w:tbl>
          <w:p w14:paraId="12089185">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1A0FF8EF">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4F5F511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1F5B497">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100</w:t>
            </w:r>
          </w:p>
        </w:tc>
        <w:tc>
          <w:tcPr>
            <w:tcW w:w="0" w:type="auto"/>
            <w:shd w:val="clear" w:color="auto" w:fill="FFFFFF"/>
            <w:vAlign w:val="center"/>
          </w:tcPr>
          <w:p w14:paraId="67B5F19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教堂、学校、专用机器设备等资产的价值评估，一般适宜选用（ ）。</w:t>
            </w:r>
          </w:p>
        </w:tc>
      </w:tr>
      <w:tr w14:paraId="4040274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585"/>
            </w:tblGrid>
            <w:tr w14:paraId="526AD14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A531FE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42543F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市场法</w:t>
                  </w:r>
                </w:p>
              </w:tc>
            </w:tr>
            <w:tr w14:paraId="3006C9D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7552FE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AEDCCF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收益法</w:t>
                  </w:r>
                </w:p>
              </w:tc>
            </w:tr>
            <w:tr w14:paraId="2D40023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B0A6B8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11BBAB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残余法</w:t>
                  </w:r>
                </w:p>
              </w:tc>
            </w:tr>
            <w:tr w14:paraId="0A1D6F0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AE5092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3495959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成本法</w:t>
                  </w:r>
                </w:p>
              </w:tc>
            </w:tr>
          </w:tbl>
          <w:p w14:paraId="626150C5">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4DB0B792">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13"/>
        <w:gridCol w:w="13370"/>
      </w:tblGrid>
      <w:tr w14:paraId="5831C47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ECB0168">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101</w:t>
            </w:r>
          </w:p>
        </w:tc>
        <w:tc>
          <w:tcPr>
            <w:tcW w:w="0" w:type="auto"/>
            <w:shd w:val="clear" w:color="auto" w:fill="FFFFFF"/>
            <w:vAlign w:val="center"/>
          </w:tcPr>
          <w:p w14:paraId="421C8D66">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注册会计师向债务人函证收账款的主要目的是</w:t>
            </w:r>
          </w:p>
        </w:tc>
      </w:tr>
      <w:tr w14:paraId="7C6807C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645"/>
            </w:tblGrid>
            <w:tr w14:paraId="1F30922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8ECCAA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18DBF29">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证实债务人的存在和被审计单位记录的真实性</w:t>
                  </w:r>
                </w:p>
              </w:tc>
            </w:tr>
            <w:tr w14:paraId="3F38CC4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B19E56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C24FC1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确定应收账款能否收回</w:t>
                  </w:r>
                </w:p>
              </w:tc>
            </w:tr>
            <w:tr w14:paraId="5EB8CA0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E2E16C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EF335D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符合专业标准的要求</w:t>
                  </w:r>
                </w:p>
              </w:tc>
            </w:tr>
            <w:tr w14:paraId="1BA87C6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E058FC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3957D519">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确定应收账款财务报表披露的恰当性</w:t>
                  </w:r>
                </w:p>
              </w:tc>
            </w:tr>
          </w:tbl>
          <w:p w14:paraId="22097DBC">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025BB5A3">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70A8D8A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6D97BA3">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102</w:t>
            </w:r>
          </w:p>
        </w:tc>
        <w:tc>
          <w:tcPr>
            <w:tcW w:w="0" w:type="auto"/>
            <w:shd w:val="clear" w:color="auto" w:fill="FFFFFF"/>
            <w:vAlign w:val="center"/>
          </w:tcPr>
          <w:p w14:paraId="323D216C">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如果注册会计师拒绝出具客户希望得到的意见，客户就可能通过更换会计师事务所实现其目的，这种情况构成了（ ）</w:t>
            </w:r>
          </w:p>
        </w:tc>
      </w:tr>
      <w:tr w14:paraId="1796ED4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485"/>
            </w:tblGrid>
            <w:tr w14:paraId="13A7775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3DFF31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CC0F3CD">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或有收费</w:t>
                  </w:r>
                </w:p>
              </w:tc>
            </w:tr>
            <w:tr w14:paraId="7C8DA33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5F02D2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80C225D">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执行不相容的工作</w:t>
                  </w:r>
                </w:p>
              </w:tc>
            </w:tr>
            <w:tr w14:paraId="3D1C779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4FC47C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1C071B4">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购买审计意见</w:t>
                  </w:r>
                </w:p>
              </w:tc>
            </w:tr>
            <w:tr w14:paraId="2659B80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0A4CD9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3EB4005C">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义务豁免</w:t>
                  </w:r>
                </w:p>
              </w:tc>
            </w:tr>
          </w:tbl>
          <w:p w14:paraId="149F87C8">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55329035">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6C1179E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AFF47CE">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103</w:t>
            </w:r>
          </w:p>
        </w:tc>
        <w:tc>
          <w:tcPr>
            <w:tcW w:w="0" w:type="auto"/>
            <w:shd w:val="clear" w:color="auto" w:fill="FFFFFF"/>
            <w:vAlign w:val="center"/>
          </w:tcPr>
          <w:p w14:paraId="29988932">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应付账款的审计重点是（ ）</w:t>
            </w:r>
          </w:p>
        </w:tc>
      </w:tr>
      <w:tr w14:paraId="2081CDB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945"/>
            </w:tblGrid>
            <w:tr w14:paraId="6D03122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D873F8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97FB7E3">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发生</w:t>
                  </w:r>
                </w:p>
              </w:tc>
            </w:tr>
            <w:tr w14:paraId="462ED38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4E155E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B2C310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完整性</w:t>
                  </w:r>
                </w:p>
              </w:tc>
            </w:tr>
            <w:tr w14:paraId="77440CD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A50543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A38E477">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计价和分摊</w:t>
                  </w:r>
                </w:p>
              </w:tc>
            </w:tr>
            <w:tr w14:paraId="45050C3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34AC65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9F1505C">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分类</w:t>
                  </w:r>
                </w:p>
              </w:tc>
            </w:tr>
          </w:tbl>
          <w:p w14:paraId="5D74DEBF">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52A21CA0">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77A572A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E6BFC9E">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104</w:t>
            </w:r>
          </w:p>
        </w:tc>
        <w:tc>
          <w:tcPr>
            <w:tcW w:w="0" w:type="auto"/>
            <w:shd w:val="clear" w:color="auto" w:fill="FFFFFF"/>
            <w:vAlign w:val="center"/>
          </w:tcPr>
          <w:p w14:paraId="421EF6F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注册会计师发现被审计单位某银行账户的银行对账单余额与银行日记约不符为查找不符原因或证明银行存款不存在错报，其最有效的审计程序是( )</w:t>
            </w:r>
          </w:p>
        </w:tc>
      </w:tr>
      <w:tr w14:paraId="331EBC7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105"/>
            </w:tblGrid>
            <w:tr w14:paraId="666A1A0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9D471C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F4DB18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函证银行存款账户</w:t>
                  </w:r>
                </w:p>
              </w:tc>
            </w:tr>
            <w:tr w14:paraId="6161A6F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0ECE36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4DCB7E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检查该银行账户的银行存款余额调节表</w:t>
                  </w:r>
                </w:p>
              </w:tc>
            </w:tr>
            <w:tr w14:paraId="0E733DB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C10109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D8D95B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对银行存款进行截止测试</w:t>
                  </w:r>
                </w:p>
              </w:tc>
            </w:tr>
            <w:tr w14:paraId="7851F0E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4E620D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0E27C5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检查银行存款是否属于被审计单位</w:t>
                  </w:r>
                </w:p>
              </w:tc>
            </w:tr>
          </w:tbl>
          <w:p w14:paraId="26884E25">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53EBFD53">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5FB32C4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CEF1A01">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105</w:t>
            </w:r>
          </w:p>
        </w:tc>
        <w:tc>
          <w:tcPr>
            <w:tcW w:w="0" w:type="auto"/>
            <w:shd w:val="clear" w:color="auto" w:fill="FFFFFF"/>
            <w:vAlign w:val="center"/>
          </w:tcPr>
          <w:p w14:paraId="65D0934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到期后一次性还本付息债券的评估范围是（ ）</w:t>
            </w:r>
          </w:p>
        </w:tc>
      </w:tr>
      <w:tr w14:paraId="5268A08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305"/>
            </w:tblGrid>
            <w:tr w14:paraId="198DCC2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FD2368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7FA034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债券本金</w:t>
                  </w:r>
                </w:p>
              </w:tc>
            </w:tr>
            <w:tr w14:paraId="01CCE04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653202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1D166D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债券利息</w:t>
                  </w:r>
                </w:p>
              </w:tc>
            </w:tr>
            <w:tr w14:paraId="79516F8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82ECB4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68620B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债券本金加利息</w:t>
                  </w:r>
                </w:p>
              </w:tc>
            </w:tr>
            <w:tr w14:paraId="0236951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EC5762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82A0B1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债券本金减利息</w:t>
                  </w:r>
                </w:p>
              </w:tc>
            </w:tr>
          </w:tbl>
          <w:p w14:paraId="43584850">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7523A4D2">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7F7807A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96E8C57">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106</w:t>
            </w:r>
          </w:p>
        </w:tc>
        <w:tc>
          <w:tcPr>
            <w:tcW w:w="0" w:type="auto"/>
            <w:shd w:val="clear" w:color="auto" w:fill="FFFFFF"/>
            <w:vAlign w:val="center"/>
          </w:tcPr>
          <w:p w14:paraId="064F302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凡事要“因地制宜，因时制宜，灵活机动”，这体现了管理的（　　）</w:t>
            </w:r>
          </w:p>
        </w:tc>
      </w:tr>
      <w:tr w14:paraId="637DC37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765"/>
            </w:tblGrid>
            <w:tr w14:paraId="3275BF1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637AE6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F6FE67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科学性</w:t>
                  </w:r>
                </w:p>
              </w:tc>
            </w:tr>
            <w:tr w14:paraId="3F0201E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033CBA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4F1CEC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艺术性</w:t>
                  </w:r>
                </w:p>
              </w:tc>
            </w:tr>
            <w:tr w14:paraId="5033A63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40D9F4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EC3170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自然属性</w:t>
                  </w:r>
                </w:p>
              </w:tc>
            </w:tr>
            <w:tr w14:paraId="76A0147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A93F03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E0279A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社会属性</w:t>
                  </w:r>
                </w:p>
              </w:tc>
            </w:tr>
          </w:tbl>
          <w:p w14:paraId="30D98453">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47315836">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9"/>
        <w:gridCol w:w="13374"/>
      </w:tblGrid>
      <w:tr w14:paraId="28584C2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1BBAF2E">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107</w:t>
            </w:r>
          </w:p>
        </w:tc>
        <w:tc>
          <w:tcPr>
            <w:tcW w:w="0" w:type="auto"/>
            <w:shd w:val="clear" w:color="auto" w:fill="FFFFFF"/>
            <w:vAlign w:val="center"/>
          </w:tcPr>
          <w:p w14:paraId="6335A2DB">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下列不属于评价财务报表的合法性时注册会计师需要考虑的内容的是</w:t>
            </w:r>
          </w:p>
        </w:tc>
      </w:tr>
      <w:tr w14:paraId="61BC74E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5445"/>
            </w:tblGrid>
            <w:tr w14:paraId="588FC7A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CDCC95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E2AB8AC">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选择和运用会计政策是否符合适用性时的会计准则和相关的会计制度</w:t>
                  </w:r>
                </w:p>
              </w:tc>
            </w:tr>
            <w:tr w14:paraId="3A58556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44FA9A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D0C77E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管理层作出的会计估计是否合理</w:t>
                  </w:r>
                </w:p>
              </w:tc>
            </w:tr>
            <w:tr w14:paraId="63E1FF2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666DC7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A1D6CF9">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财务报表反映的信息是否具有相关性、可靠性和合理性</w:t>
                  </w:r>
                </w:p>
              </w:tc>
            </w:tr>
            <w:tr w14:paraId="1DE9DA2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8D57E1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3AA1E2C">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财务报表的列报、结构和内容是否合理</w:t>
                  </w:r>
                </w:p>
              </w:tc>
            </w:tr>
          </w:tbl>
          <w:p w14:paraId="5FC7FF8E">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5AD73A4E">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77EF7B9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FF9109A">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108</w:t>
            </w:r>
          </w:p>
        </w:tc>
        <w:tc>
          <w:tcPr>
            <w:tcW w:w="0" w:type="auto"/>
            <w:shd w:val="clear" w:color="auto" w:fill="FFFFFF"/>
            <w:vAlign w:val="center"/>
          </w:tcPr>
          <w:p w14:paraId="1B69EED9">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中国注册会计师协会成立于（）年</w:t>
            </w:r>
          </w:p>
        </w:tc>
      </w:tr>
      <w:tr w14:paraId="25BFC5A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630"/>
            </w:tblGrid>
            <w:tr w14:paraId="39F4DEE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9CD5D5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46FFA3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1988年</w:t>
                  </w:r>
                </w:p>
              </w:tc>
            </w:tr>
            <w:tr w14:paraId="2046A2D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E2589E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73444A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1978年</w:t>
                  </w:r>
                </w:p>
              </w:tc>
            </w:tr>
            <w:tr w14:paraId="23CF440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2DB062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1C58CA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1918年</w:t>
                  </w:r>
                </w:p>
              </w:tc>
            </w:tr>
            <w:tr w14:paraId="3900DDC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2ACFCE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4D260F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1998年</w:t>
                  </w:r>
                </w:p>
              </w:tc>
            </w:tr>
          </w:tbl>
          <w:p w14:paraId="7F9A386C">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p w14:paraId="26B4A3B6">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试题解析 :</w:t>
            </w:r>
          </w:p>
        </w:tc>
      </w:tr>
    </w:tbl>
    <w:p w14:paraId="72F9EDDA">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121707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6B0A533">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109</w:t>
            </w:r>
          </w:p>
        </w:tc>
        <w:tc>
          <w:tcPr>
            <w:tcW w:w="0" w:type="auto"/>
            <w:shd w:val="clear" w:color="auto" w:fill="FFFFFF"/>
            <w:vAlign w:val="center"/>
          </w:tcPr>
          <w:p w14:paraId="35B3519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前后任注册会计师的关系，仅限于的业务种类是（ ）</w:t>
            </w:r>
          </w:p>
        </w:tc>
      </w:tr>
      <w:tr w14:paraId="799C126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405"/>
            </w:tblGrid>
            <w:tr w14:paraId="082FEB8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03E695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E5CAEE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审核</w:t>
                  </w:r>
                </w:p>
              </w:tc>
            </w:tr>
            <w:tr w14:paraId="50C5EEC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3F3D0F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0C7A3C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审阅</w:t>
                  </w:r>
                </w:p>
              </w:tc>
            </w:tr>
            <w:tr w14:paraId="09E897D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649BD3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DA20D8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审计</w:t>
                  </w:r>
                </w:p>
              </w:tc>
            </w:tr>
            <w:tr w14:paraId="100B6DF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7C72E3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F76B8A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鉴证</w:t>
                  </w:r>
                </w:p>
              </w:tc>
            </w:tr>
          </w:tbl>
          <w:p w14:paraId="5DC657FA">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672537C1">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4CEC8AE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E5103D7">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110</w:t>
            </w:r>
          </w:p>
        </w:tc>
        <w:tc>
          <w:tcPr>
            <w:tcW w:w="0" w:type="auto"/>
            <w:shd w:val="clear" w:color="auto" w:fill="FFFFFF"/>
            <w:vAlign w:val="center"/>
          </w:tcPr>
          <w:p w14:paraId="27E1ED9E">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主营业务收入截止测试的关键所在是检查开具发票日期、记账日期、发货日期</w:t>
            </w:r>
          </w:p>
        </w:tc>
      </w:tr>
      <w:tr w14:paraId="6D7156B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025"/>
            </w:tblGrid>
            <w:tr w14:paraId="5CAF735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31A156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1B49C4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是否在同一适当会计期间</w:t>
                  </w:r>
                </w:p>
              </w:tc>
            </w:tr>
            <w:tr w14:paraId="42E8F32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55A998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70F81F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是否临近</w:t>
                  </w:r>
                </w:p>
              </w:tc>
            </w:tr>
            <w:tr w14:paraId="6361651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6DCD8F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5D5C75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是否在同一天</w:t>
                  </w:r>
                </w:p>
              </w:tc>
            </w:tr>
            <w:tr w14:paraId="2D1663D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F17ACC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21DDA9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相距是否不超过30天</w:t>
                  </w:r>
                </w:p>
              </w:tc>
            </w:tr>
          </w:tbl>
          <w:p w14:paraId="62CD758A">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6DFB5C89">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0F928EB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3ABC8CA">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111</w:t>
            </w:r>
          </w:p>
        </w:tc>
        <w:tc>
          <w:tcPr>
            <w:tcW w:w="0" w:type="auto"/>
            <w:shd w:val="clear" w:color="auto" w:fill="FFFFFF"/>
            <w:vAlign w:val="center"/>
          </w:tcPr>
          <w:p w14:paraId="602DCF4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下列各项中，被审计单位违反估价或分摊认定的是</w:t>
            </w:r>
          </w:p>
        </w:tc>
      </w:tr>
      <w:tr w14:paraId="20A6C6C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025"/>
            </w:tblGrid>
            <w:tr w14:paraId="36327AF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blCellSpacing w:w="15" w:type="dxa"/>
              </w:trPr>
              <w:tc>
                <w:tcPr>
                  <w:tcW w:w="600" w:type="dxa"/>
                  <w:shd w:val="clear" w:color="auto" w:fill="auto"/>
                  <w:tcMar>
                    <w:bottom w:w="150" w:type="dxa"/>
                  </w:tcMar>
                  <w:vAlign w:val="center"/>
                </w:tcPr>
                <w:p w14:paraId="2AC82C0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9BCD459">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将未发生的销售业务入账</w:t>
                  </w:r>
                </w:p>
              </w:tc>
            </w:tr>
            <w:tr w14:paraId="5BE7F84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FA72A7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DAACAD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未将作为抵押的汽车披露</w:t>
                  </w:r>
                </w:p>
              </w:tc>
            </w:tr>
            <w:tr w14:paraId="01DAA78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AB51E2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692297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未计提坏账准备</w:t>
                  </w:r>
                </w:p>
              </w:tc>
            </w:tr>
            <w:tr w14:paraId="1E01319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FD66EF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F231E5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将未发生的费用登记入账</w:t>
                  </w:r>
                </w:p>
              </w:tc>
            </w:tr>
          </w:tbl>
          <w:p w14:paraId="100B69DE">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5503598A">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691AE6E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5C7FADF">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112</w:t>
            </w:r>
          </w:p>
        </w:tc>
        <w:tc>
          <w:tcPr>
            <w:tcW w:w="0" w:type="auto"/>
            <w:shd w:val="clear" w:color="auto" w:fill="FFFFFF"/>
            <w:vAlign w:val="center"/>
          </w:tcPr>
          <w:p w14:paraId="125C8DF5">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注册会计师与政府审计部门如果对同一事项进行审计，最终形成的审计结论可能存在差异。导致差异的最主要原因是（ ）</w:t>
            </w:r>
          </w:p>
        </w:tc>
      </w:tr>
      <w:tr w14:paraId="47B9108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485"/>
            </w:tblGrid>
            <w:tr w14:paraId="0179A10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blCellSpacing w:w="15" w:type="dxa"/>
              </w:trPr>
              <w:tc>
                <w:tcPr>
                  <w:tcW w:w="600" w:type="dxa"/>
                  <w:shd w:val="clear" w:color="auto" w:fill="auto"/>
                  <w:tcMar>
                    <w:bottom w:w="150" w:type="dxa"/>
                  </w:tcMar>
                  <w:vAlign w:val="center"/>
                </w:tcPr>
                <w:p w14:paraId="2C36E65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BA3713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审计的依据不同</w:t>
                  </w:r>
                </w:p>
              </w:tc>
            </w:tr>
            <w:tr w14:paraId="75069AF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73FECD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1676DA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审计的独立性不同</w:t>
                  </w:r>
                </w:p>
              </w:tc>
            </w:tr>
            <w:tr w14:paraId="613AA3D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F988AB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D2D6CB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审计的性质不同</w:t>
                  </w:r>
                </w:p>
              </w:tc>
            </w:tr>
            <w:tr w14:paraId="1618F3C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18FDA8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7EA03C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审计的方式不同</w:t>
                  </w:r>
                </w:p>
              </w:tc>
            </w:tr>
          </w:tbl>
          <w:p w14:paraId="3BB545F2">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40855C71">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5AB2DD6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62B91A6">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113</w:t>
            </w:r>
          </w:p>
        </w:tc>
        <w:tc>
          <w:tcPr>
            <w:tcW w:w="0" w:type="auto"/>
            <w:shd w:val="clear" w:color="auto" w:fill="FFFFFF"/>
            <w:vAlign w:val="center"/>
          </w:tcPr>
          <w:p w14:paraId="0D0AA0C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审计报告中，必须说明管理层对财务报表的责任段。下列不属于管理层对财务报表的责任是</w:t>
            </w:r>
          </w:p>
        </w:tc>
      </w:tr>
      <w:tr w14:paraId="09399DF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4005"/>
            </w:tblGrid>
            <w:tr w14:paraId="03EEAFA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57538F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B247D44">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选择和运用恰当的会计政策</w:t>
                  </w:r>
                </w:p>
              </w:tc>
            </w:tr>
            <w:tr w14:paraId="4F18CCF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F7BE2A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522492D">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设计、实施和维护与财务报表编制相关的内部控制</w:t>
                  </w:r>
                </w:p>
              </w:tc>
            </w:tr>
            <w:tr w14:paraId="53A5004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CF60DF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FBB900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对财务报表发表审计意见</w:t>
                  </w:r>
                </w:p>
              </w:tc>
            </w:tr>
            <w:tr w14:paraId="2E28106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4BF063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AD5C64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作出合理的会计估计</w:t>
                  </w:r>
                </w:p>
              </w:tc>
            </w:tr>
          </w:tbl>
          <w:p w14:paraId="31984908">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50740383">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4E797B5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9D44850">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114</w:t>
            </w:r>
          </w:p>
        </w:tc>
        <w:tc>
          <w:tcPr>
            <w:tcW w:w="0" w:type="auto"/>
            <w:shd w:val="clear" w:color="auto" w:fill="FFFFFF"/>
            <w:vAlign w:val="center"/>
          </w:tcPr>
          <w:p w14:paraId="141340C2">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注册会计师通常实施的风险评估程序中，不能获取有关控制设计和执行的审计证据的是</w:t>
            </w:r>
          </w:p>
        </w:tc>
      </w:tr>
      <w:tr w14:paraId="1B9F482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845"/>
            </w:tblGrid>
            <w:tr w14:paraId="08FCAB5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B68D78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FF1F62D">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询问被审计单位的人员</w:t>
                  </w:r>
                </w:p>
              </w:tc>
            </w:tr>
            <w:tr w14:paraId="5AD2860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76FAE2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13836F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观察特定控制的运用</w:t>
                  </w:r>
                </w:p>
              </w:tc>
            </w:tr>
            <w:tr w14:paraId="6FCD0B6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1E2D8E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1504EE3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检查文件和报告</w:t>
                  </w:r>
                </w:p>
              </w:tc>
            </w:tr>
            <w:tr w14:paraId="656A036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5F1DE3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731F4A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分析程序</w:t>
                  </w:r>
                </w:p>
              </w:tc>
            </w:tr>
          </w:tbl>
          <w:p w14:paraId="64BB0A11">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5AF1856B">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987"/>
        <w:gridCol w:w="12996"/>
      </w:tblGrid>
      <w:tr w14:paraId="6AAFDDD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C58FF1F">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115</w:t>
            </w:r>
          </w:p>
        </w:tc>
        <w:tc>
          <w:tcPr>
            <w:tcW w:w="0" w:type="auto"/>
            <w:shd w:val="clear" w:color="auto" w:fill="FFFFFF"/>
            <w:vAlign w:val="center"/>
          </w:tcPr>
          <w:p w14:paraId="095FA5F7">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下列关于审计证据的表述，错误的是(　　　)</w:t>
            </w:r>
          </w:p>
        </w:tc>
      </w:tr>
      <w:tr w14:paraId="7279D66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6165"/>
            </w:tblGrid>
            <w:tr w14:paraId="7B20C3F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785531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0C21A99">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审计证据并非越多越好</w:t>
                  </w:r>
                </w:p>
              </w:tc>
            </w:tr>
            <w:tr w14:paraId="56E2DED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3B242C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86173A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审计证据的质量越高，注册会计师所需获取的审计证据的数量就可适当减少</w:t>
                  </w:r>
                </w:p>
              </w:tc>
            </w:tr>
            <w:tr w14:paraId="29BABE2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1E3198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AA695C7">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审计证据的数量越多，注册会计师所需获取的审计证据的质量就可适当降低</w:t>
                  </w:r>
                </w:p>
              </w:tc>
            </w:tr>
            <w:tr w14:paraId="1B93803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AEB4A3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BE00BE3">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注册会计师不应以获取审计证据的困难和成本为由，减少不可替代的审计程序</w:t>
                  </w:r>
                </w:p>
              </w:tc>
            </w:tr>
          </w:tbl>
          <w:p w14:paraId="4AC13665">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01B7DC2A">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7A574DF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C426852">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116</w:t>
            </w:r>
          </w:p>
        </w:tc>
        <w:tc>
          <w:tcPr>
            <w:tcW w:w="0" w:type="auto"/>
            <w:shd w:val="clear" w:color="auto" w:fill="FFFFFF"/>
            <w:vAlign w:val="center"/>
          </w:tcPr>
          <w:p w14:paraId="0CEC93EE">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注册会计师在对财务报表审计后出具的审计报告的标题统一为（）</w:t>
            </w:r>
          </w:p>
        </w:tc>
      </w:tr>
      <w:tr w14:paraId="77F4355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665"/>
            </w:tblGrid>
            <w:tr w14:paraId="332D341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1F7C8C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413B2DB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注册会计师审计报告</w:t>
                  </w:r>
                </w:p>
              </w:tc>
            </w:tr>
            <w:tr w14:paraId="1C7DA70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786FED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28D0B49">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财务报表审计报告</w:t>
                  </w:r>
                </w:p>
              </w:tc>
            </w:tr>
            <w:tr w14:paraId="5DF9492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8BA661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A39271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注册会计师审阅报告</w:t>
                  </w:r>
                </w:p>
              </w:tc>
            </w:tr>
            <w:tr w14:paraId="1F5835D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73528A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35CF1AD">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审计报告</w:t>
                  </w:r>
                </w:p>
              </w:tc>
            </w:tr>
          </w:tbl>
          <w:p w14:paraId="6571B436">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p w14:paraId="36A2EEA7">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试题解析 :</w:t>
            </w:r>
          </w:p>
        </w:tc>
      </w:tr>
    </w:tbl>
    <w:p w14:paraId="20079EC7">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181BB01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7AB1157">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117</w:t>
            </w:r>
          </w:p>
        </w:tc>
        <w:tc>
          <w:tcPr>
            <w:tcW w:w="0" w:type="auto"/>
            <w:shd w:val="clear" w:color="auto" w:fill="FFFFFF"/>
            <w:vAlign w:val="center"/>
          </w:tcPr>
          <w:p w14:paraId="7C6453B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注册会计师的下列行为中．不违反职业道德规范的是</w:t>
            </w:r>
          </w:p>
        </w:tc>
      </w:tr>
      <w:tr w14:paraId="7CC1A4F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105"/>
            </w:tblGrid>
            <w:tr w14:paraId="4F434A7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08573B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027EFA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对自己的能力进行广告宣传</w:t>
                  </w:r>
                </w:p>
              </w:tc>
            </w:tr>
            <w:tr w14:paraId="624B6E5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A9F8D4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492964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承接了主要工作由其他专家完成的业务</w:t>
                  </w:r>
                </w:p>
              </w:tc>
            </w:tr>
            <w:tr w14:paraId="644D619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C38516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8D7DF3C">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按服务成果的大小进行收费</w:t>
                  </w:r>
                </w:p>
              </w:tc>
            </w:tr>
            <w:tr w14:paraId="262FD92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D5B45B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31F2FFD">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不以个人名义承接一切业务</w:t>
                  </w:r>
                </w:p>
              </w:tc>
            </w:tr>
          </w:tbl>
          <w:p w14:paraId="2102AC6D">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39E18511">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4986F6C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A31B230">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118</w:t>
            </w:r>
          </w:p>
        </w:tc>
        <w:tc>
          <w:tcPr>
            <w:tcW w:w="0" w:type="auto"/>
            <w:shd w:val="clear" w:color="auto" w:fill="FFFFFF"/>
            <w:vAlign w:val="center"/>
          </w:tcPr>
          <w:p w14:paraId="061C040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人事管理实践中，劳资关系专家及劳资关系咨询出现于（　　）</w:t>
            </w:r>
          </w:p>
        </w:tc>
      </w:tr>
      <w:tr w14:paraId="64ADB74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265"/>
            </w:tblGrid>
            <w:tr w14:paraId="21834E3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923C39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C4D1CA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19世纪末</w:t>
                  </w:r>
                </w:p>
              </w:tc>
            </w:tr>
            <w:tr w14:paraId="7725BCC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44192C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5A7BEA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20世纪初</w:t>
                  </w:r>
                </w:p>
              </w:tc>
            </w:tr>
            <w:tr w14:paraId="666D21F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D7DC25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A71DF0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20世纪50年代</w:t>
                  </w:r>
                </w:p>
              </w:tc>
            </w:tr>
            <w:tr w14:paraId="1C4EC46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E62632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9A4AB2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20世纪70年代</w:t>
                  </w:r>
                </w:p>
              </w:tc>
            </w:tr>
          </w:tbl>
          <w:p w14:paraId="5DEEE0E7">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16DA78EA">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0F94A1D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9FAF732">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119</w:t>
            </w:r>
          </w:p>
        </w:tc>
        <w:tc>
          <w:tcPr>
            <w:tcW w:w="0" w:type="auto"/>
            <w:shd w:val="clear" w:color="auto" w:fill="FFFFFF"/>
            <w:vAlign w:val="center"/>
          </w:tcPr>
          <w:p w14:paraId="56AE826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注册会计师的下列行为中，不违反职业道德规范的是</w:t>
            </w:r>
          </w:p>
        </w:tc>
      </w:tr>
      <w:tr w14:paraId="68E599A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105"/>
            </w:tblGrid>
            <w:tr w14:paraId="211B3CA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98FD8D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EE3B4B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对自己的能力进行广告宣传</w:t>
                  </w:r>
                </w:p>
              </w:tc>
            </w:tr>
            <w:tr w14:paraId="2DAD643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4566FA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2B19971">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.不以个人名义承接一切业</w:t>
                  </w:r>
                </w:p>
              </w:tc>
            </w:tr>
            <w:tr w14:paraId="0574036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F1E24C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D102B53">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承接了主要工作由其他专家完成的业务</w:t>
                  </w:r>
                </w:p>
              </w:tc>
            </w:tr>
            <w:tr w14:paraId="77813A4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D514A2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D45B76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按服务成果的大小进行收费</w:t>
                  </w:r>
                </w:p>
              </w:tc>
            </w:tr>
          </w:tbl>
          <w:p w14:paraId="73482090">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1AB15612">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7F0031A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A43D4D5">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120</w:t>
            </w:r>
          </w:p>
        </w:tc>
        <w:tc>
          <w:tcPr>
            <w:tcW w:w="0" w:type="auto"/>
            <w:shd w:val="clear" w:color="auto" w:fill="FFFFFF"/>
            <w:vAlign w:val="center"/>
          </w:tcPr>
          <w:p w14:paraId="6CC6BFF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后续计量时，按公允价值计量且其变动计入当期损益的金融资产是（ ）</w:t>
            </w:r>
          </w:p>
        </w:tc>
      </w:tr>
      <w:tr w14:paraId="7ACE12E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485"/>
            </w:tblGrid>
            <w:tr w14:paraId="65C4B7B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B4FF2C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3786D8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交易性金融资产</w:t>
                  </w:r>
                </w:p>
              </w:tc>
            </w:tr>
            <w:tr w14:paraId="7369BE4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F95620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1F6A65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持有至到期投资</w:t>
                  </w:r>
                </w:p>
              </w:tc>
            </w:tr>
            <w:tr w14:paraId="1E43E89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0D5A03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19E7423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可供出售金融资产</w:t>
                  </w:r>
                </w:p>
              </w:tc>
            </w:tr>
            <w:tr w14:paraId="5225FBA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180A68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303B8B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长期股权投资</w:t>
                  </w:r>
                </w:p>
              </w:tc>
            </w:tr>
          </w:tbl>
          <w:p w14:paraId="35BFABD2">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019B9F21">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4795EBA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BC4D447">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121</w:t>
            </w:r>
          </w:p>
        </w:tc>
        <w:tc>
          <w:tcPr>
            <w:tcW w:w="0" w:type="auto"/>
            <w:shd w:val="clear" w:color="auto" w:fill="FFFFFF"/>
            <w:vAlign w:val="center"/>
          </w:tcPr>
          <w:p w14:paraId="10EB6D26">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下列不属于鉴证业务的是( )</w:t>
            </w:r>
          </w:p>
        </w:tc>
      </w:tr>
      <w:tr w14:paraId="6521B82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7A8F648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BE18C6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CD383F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执行商定程序</w:t>
                  </w:r>
                </w:p>
              </w:tc>
            </w:tr>
            <w:tr w14:paraId="1849BF2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70234A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DEB2D9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验资</w:t>
                  </w:r>
                </w:p>
              </w:tc>
            </w:tr>
            <w:tr w14:paraId="3C0B1F1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3F4B65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579C83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内部控制审核</w:t>
                  </w:r>
                </w:p>
              </w:tc>
            </w:tr>
            <w:tr w14:paraId="0C82EF2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99F6D1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7646B9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盈利预测审核</w:t>
                  </w:r>
                </w:p>
              </w:tc>
            </w:tr>
          </w:tbl>
          <w:p w14:paraId="3DFC21BF">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57576FA1">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1177"/>
        <w:gridCol w:w="12806"/>
      </w:tblGrid>
      <w:tr w14:paraId="21E271F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7E80508">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122</w:t>
            </w:r>
          </w:p>
        </w:tc>
        <w:tc>
          <w:tcPr>
            <w:tcW w:w="0" w:type="auto"/>
            <w:shd w:val="clear" w:color="auto" w:fill="FFFFFF"/>
            <w:vAlign w:val="center"/>
          </w:tcPr>
          <w:p w14:paraId="33EB6E44">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下列属于对列报的权利认定运用的是（ ）</w:t>
            </w:r>
          </w:p>
        </w:tc>
      </w:tr>
      <w:tr w14:paraId="7EF3A19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7065"/>
            </w:tblGrid>
            <w:tr w14:paraId="6838C47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A96B6C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A09F3E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复核董事会会议记录中是否记载了固定资产抵押等事项，询问管理层固定资产是否被抵押</w:t>
                  </w:r>
                </w:p>
              </w:tc>
            </w:tr>
            <w:tr w14:paraId="71F5DB7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0CA856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E6A0C74">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检查关联方和关联方交易，以验证其在财务报表中是否得到充分披露</w:t>
                  </w:r>
                </w:p>
              </w:tc>
            </w:tr>
            <w:tr w14:paraId="48DBFF7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BB5379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10DA2BA4">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检查存货的主要类别是否已披露，是否将一年内到期的长期负债列为流动负债</w:t>
                  </w:r>
                </w:p>
              </w:tc>
            </w:tr>
            <w:tr w14:paraId="5CB3236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134FD1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37480B74">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检查财务报表附注是否对原材料、产成品和在产品等存货成本核算方法做了恰当说明</w:t>
                  </w:r>
                </w:p>
              </w:tc>
            </w:tr>
          </w:tbl>
          <w:p w14:paraId="00E98A9B">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55CB2A7B">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767251F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CCCF1A0">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123</w:t>
            </w:r>
          </w:p>
        </w:tc>
        <w:tc>
          <w:tcPr>
            <w:tcW w:w="0" w:type="auto"/>
            <w:shd w:val="clear" w:color="auto" w:fill="FFFFFF"/>
            <w:vAlign w:val="center"/>
          </w:tcPr>
          <w:p w14:paraId="00677154">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对应收账款函证获取的证据，最相关的认定是</w:t>
            </w:r>
          </w:p>
        </w:tc>
      </w:tr>
      <w:tr w14:paraId="481C3AF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945"/>
            </w:tblGrid>
            <w:tr w14:paraId="3DFFF63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937A8A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AC4BC13">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存在</w:t>
                  </w:r>
                </w:p>
              </w:tc>
            </w:tr>
            <w:tr w14:paraId="5A4B334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3FE076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7F794D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完整</w:t>
                  </w:r>
                </w:p>
              </w:tc>
            </w:tr>
            <w:tr w14:paraId="3072C9E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212DAD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AF85E94">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计价与分摊</w:t>
                  </w:r>
                </w:p>
              </w:tc>
            </w:tr>
            <w:tr w14:paraId="41C640A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447665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DB2A18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截止</w:t>
                  </w:r>
                </w:p>
              </w:tc>
            </w:tr>
          </w:tbl>
          <w:p w14:paraId="6A570B67">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648DC026">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BCF77A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7109E2A">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124</w:t>
            </w:r>
          </w:p>
        </w:tc>
        <w:tc>
          <w:tcPr>
            <w:tcW w:w="0" w:type="auto"/>
            <w:shd w:val="clear" w:color="auto" w:fill="FFFFFF"/>
            <w:vAlign w:val="center"/>
          </w:tcPr>
          <w:p w14:paraId="4F33F44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一般来说，被审单位内部控制是否健全和有效决定了对某种风险的估计水平，这种风险是（　　　）</w:t>
            </w:r>
          </w:p>
        </w:tc>
      </w:tr>
      <w:tr w14:paraId="5A4EDCE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765"/>
            </w:tblGrid>
            <w:tr w14:paraId="1083E2B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FF7B25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41AD06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审计风险</w:t>
                  </w:r>
                </w:p>
              </w:tc>
            </w:tr>
            <w:tr w14:paraId="1EF2814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7E521A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673925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固有风险</w:t>
                  </w:r>
                </w:p>
              </w:tc>
            </w:tr>
            <w:tr w14:paraId="62CCAD8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2FE059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DC3AA3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控制风险</w:t>
                  </w:r>
                </w:p>
              </w:tc>
            </w:tr>
            <w:tr w14:paraId="38C309F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0D5AE1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879227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检查风险</w:t>
                  </w:r>
                </w:p>
              </w:tc>
            </w:tr>
          </w:tbl>
          <w:p w14:paraId="7807D31D">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100F6A45">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42A56B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FE8E197">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125</w:t>
            </w:r>
          </w:p>
        </w:tc>
        <w:tc>
          <w:tcPr>
            <w:tcW w:w="0" w:type="auto"/>
            <w:shd w:val="clear" w:color="auto" w:fill="FFFFFF"/>
            <w:vAlign w:val="center"/>
          </w:tcPr>
          <w:p w14:paraId="7C3983B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在公共管理中，重视回溯分析的决策属于（　　）</w:t>
            </w:r>
          </w:p>
        </w:tc>
      </w:tr>
      <w:tr w14:paraId="394CE34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61CA001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8C7085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675F64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初始决策</w:t>
                  </w:r>
                </w:p>
              </w:tc>
            </w:tr>
            <w:tr w14:paraId="49A4A88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412658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1F6030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追踪决策</w:t>
                  </w:r>
                </w:p>
              </w:tc>
            </w:tr>
            <w:tr w14:paraId="0334B35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62490E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A9E6D9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危机决策</w:t>
                  </w:r>
                </w:p>
              </w:tc>
            </w:tr>
            <w:tr w14:paraId="65214C7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1892DD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954647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非程序化决策</w:t>
                  </w:r>
                </w:p>
              </w:tc>
            </w:tr>
          </w:tbl>
          <w:p w14:paraId="53D8A2E0">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1FF2E488">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69B54A0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BFF793F">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126</w:t>
            </w:r>
          </w:p>
        </w:tc>
        <w:tc>
          <w:tcPr>
            <w:tcW w:w="0" w:type="auto"/>
            <w:shd w:val="clear" w:color="auto" w:fill="FFFFFF"/>
            <w:vAlign w:val="center"/>
          </w:tcPr>
          <w:p w14:paraId="00C624B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注册会计师每年审计固定资产时，应该对固定资产进行观察盘点，重点是</w:t>
            </w:r>
          </w:p>
        </w:tc>
      </w:tr>
      <w:tr w14:paraId="1A2E699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485"/>
            </w:tblGrid>
            <w:tr w14:paraId="0AEBF2E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DBA211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DD9EB2D">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本期新增固定资产</w:t>
                  </w:r>
                </w:p>
              </w:tc>
            </w:tr>
            <w:tr w14:paraId="5B7B833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766B4F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CECDB0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全部固定资产</w:t>
                  </w:r>
                </w:p>
              </w:tc>
            </w:tr>
            <w:tr w14:paraId="028A423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FF0070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9A2C353">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厂房建筑物</w:t>
                  </w:r>
                </w:p>
              </w:tc>
            </w:tr>
            <w:tr w14:paraId="75DB940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6B5044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3A80EE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机器设备</w:t>
                  </w:r>
                </w:p>
              </w:tc>
            </w:tr>
          </w:tbl>
          <w:p w14:paraId="4F7F1FA3">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324C4B84">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368B62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87E49CF">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127</w:t>
            </w:r>
          </w:p>
        </w:tc>
        <w:tc>
          <w:tcPr>
            <w:tcW w:w="0" w:type="auto"/>
            <w:shd w:val="clear" w:color="auto" w:fill="FFFFFF"/>
            <w:vAlign w:val="center"/>
          </w:tcPr>
          <w:p w14:paraId="7D590C1A">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注册会计师执行会计报表审计业务获取的下列审计证据中，可靠性最强的是</w:t>
            </w:r>
          </w:p>
        </w:tc>
      </w:tr>
      <w:tr w14:paraId="08C171D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485"/>
            </w:tblGrid>
            <w:tr w14:paraId="0D182E7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355869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27302B7">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购物发票</w:t>
                  </w:r>
                </w:p>
              </w:tc>
            </w:tr>
            <w:tr w14:paraId="6AFD870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96D976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B7B37E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销货发票</w:t>
                  </w:r>
                </w:p>
              </w:tc>
            </w:tr>
            <w:tr w14:paraId="5001F05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7AD645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194FE94">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采购订货单副本</w:t>
                  </w:r>
                </w:p>
              </w:tc>
            </w:tr>
            <w:tr w14:paraId="20CFA9E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652FB2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3CBE621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应收账款函证回函</w:t>
                  </w:r>
                </w:p>
              </w:tc>
            </w:tr>
          </w:tbl>
          <w:p w14:paraId="54B7B43B">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3694E794">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7FF4EAC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63331BC">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128</w:t>
            </w:r>
          </w:p>
        </w:tc>
        <w:tc>
          <w:tcPr>
            <w:tcW w:w="0" w:type="auto"/>
            <w:shd w:val="clear" w:color="auto" w:fill="FFFFFF"/>
            <w:vAlign w:val="center"/>
          </w:tcPr>
          <w:p w14:paraId="028044BE">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按照审计所依据_____分类，可将其分为账项基础审计、制度基础审计、风险导向审计三类。( )</w:t>
            </w:r>
          </w:p>
        </w:tc>
      </w:tr>
      <w:tr w14:paraId="09681C7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945"/>
            </w:tblGrid>
            <w:tr w14:paraId="7D4CA4B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E2449C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F44161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实施时间</w:t>
                  </w:r>
                </w:p>
              </w:tc>
            </w:tr>
            <w:tr w14:paraId="074E780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570FD9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6880D5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执行地点</w:t>
                  </w:r>
                </w:p>
              </w:tc>
            </w:tr>
            <w:tr w14:paraId="5A4CA73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FAF5CA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3C968B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基础和技术</w:t>
                  </w:r>
                </w:p>
              </w:tc>
            </w:tr>
            <w:tr w14:paraId="3BD5373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5D2529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3484B8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审计主体</w:t>
                  </w:r>
                </w:p>
              </w:tc>
            </w:tr>
          </w:tbl>
          <w:p w14:paraId="2E237F52">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5F528A46">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1E65E42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F27FA35">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129</w:t>
            </w:r>
          </w:p>
        </w:tc>
        <w:tc>
          <w:tcPr>
            <w:tcW w:w="0" w:type="auto"/>
            <w:shd w:val="clear" w:color="auto" w:fill="FFFFFF"/>
            <w:vAlign w:val="center"/>
          </w:tcPr>
          <w:p w14:paraId="6EC710A1">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采购与付款循环中属于“完整性”认定的关键内部控制程序为（ ）</w:t>
            </w:r>
          </w:p>
        </w:tc>
      </w:tr>
      <w:tr w14:paraId="313C5B3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565"/>
            </w:tblGrid>
            <w:tr w14:paraId="2FD8538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blCellSpacing w:w="15" w:type="dxa"/>
              </w:trPr>
              <w:tc>
                <w:tcPr>
                  <w:tcW w:w="600" w:type="dxa"/>
                  <w:shd w:val="clear" w:color="auto" w:fill="auto"/>
                  <w:tcMar>
                    <w:bottom w:w="150" w:type="dxa"/>
                  </w:tcMar>
                  <w:vAlign w:val="center"/>
                </w:tcPr>
                <w:p w14:paraId="39B93E8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48157C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己填制的验收单均已登记入账</w:t>
                  </w:r>
                </w:p>
              </w:tc>
            </w:tr>
            <w:tr w14:paraId="7B7FB77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6977A0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820C20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订货单、验收单均连续编号</w:t>
                  </w:r>
                </w:p>
              </w:tc>
            </w:tr>
            <w:tr w14:paraId="7B8D439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29FD7D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B82319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采购的价格和折扣均经适当批准</w:t>
                  </w:r>
                </w:p>
              </w:tc>
            </w:tr>
            <w:tr w14:paraId="66BD20B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DFA988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2CABD83">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内部核查应付账歌明细账的内容</w:t>
                  </w:r>
                </w:p>
              </w:tc>
            </w:tr>
          </w:tbl>
          <w:p w14:paraId="26196C54">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193F93C6">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1FA0BEF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47833AB">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130</w:t>
            </w:r>
          </w:p>
        </w:tc>
        <w:tc>
          <w:tcPr>
            <w:tcW w:w="0" w:type="auto"/>
            <w:shd w:val="clear" w:color="auto" w:fill="FFFFFF"/>
            <w:vAlign w:val="center"/>
          </w:tcPr>
          <w:p w14:paraId="74AA8E99">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下列类别，不属于注册会计师针对列报相关的认定是（ ）</w:t>
            </w:r>
          </w:p>
        </w:tc>
      </w:tr>
      <w:tr w14:paraId="69CD27B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845"/>
            </w:tblGrid>
            <w:tr w14:paraId="464BB0B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1AB830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C5AA1D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分类和可理解性</w:t>
                  </w:r>
                </w:p>
              </w:tc>
            </w:tr>
            <w:tr w14:paraId="0F1FF5B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2BB8C7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B21A254">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发生以及权利和义务</w:t>
                  </w:r>
                </w:p>
              </w:tc>
            </w:tr>
            <w:tr w14:paraId="0A1DEB6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0D641F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769B14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完整性、准确性和计价</w:t>
                  </w:r>
                </w:p>
              </w:tc>
            </w:tr>
            <w:tr w14:paraId="3853713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AC6CAD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B869D4C">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截止和分摊</w:t>
                  </w:r>
                </w:p>
              </w:tc>
            </w:tr>
          </w:tbl>
          <w:p w14:paraId="72E638B5">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580EB864">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0C49A03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E55F76D">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131</w:t>
            </w:r>
          </w:p>
        </w:tc>
        <w:tc>
          <w:tcPr>
            <w:tcW w:w="0" w:type="auto"/>
            <w:shd w:val="clear" w:color="auto" w:fill="FFFFFF"/>
            <w:vAlign w:val="center"/>
          </w:tcPr>
          <w:p w14:paraId="18EED06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不属于成本的特点是（　）。</w:t>
            </w:r>
          </w:p>
        </w:tc>
      </w:tr>
      <w:tr w14:paraId="46A4439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585"/>
            </w:tblGrid>
            <w:tr w14:paraId="3C43B6F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A2DFD7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995FF6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综合性</w:t>
                  </w:r>
                </w:p>
              </w:tc>
            </w:tr>
            <w:tr w14:paraId="15DF267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17A52B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377BB0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技术性</w:t>
                  </w:r>
                </w:p>
              </w:tc>
            </w:tr>
            <w:tr w14:paraId="4D6BA10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BAB6A2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62BE24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群众性</w:t>
                  </w:r>
                </w:p>
              </w:tc>
            </w:tr>
            <w:tr w14:paraId="55F7B6C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B5BF60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0ED24E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科学性</w:t>
                  </w:r>
                </w:p>
              </w:tc>
            </w:tr>
          </w:tbl>
          <w:p w14:paraId="438DF63D">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661A1C46">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2BFD7B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B3F23B6">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132</w:t>
            </w:r>
          </w:p>
        </w:tc>
        <w:tc>
          <w:tcPr>
            <w:tcW w:w="0" w:type="auto"/>
            <w:shd w:val="clear" w:color="auto" w:fill="FFFFFF"/>
            <w:vAlign w:val="center"/>
          </w:tcPr>
          <w:p w14:paraId="40C1A1E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社会中最大的信息拥有者、最大的信息技术用户是（ ）。</w:t>
            </w:r>
          </w:p>
        </w:tc>
      </w:tr>
      <w:tr w14:paraId="5DCC849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405"/>
            </w:tblGrid>
            <w:tr w14:paraId="34F1840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C99F09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A49D27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社会</w:t>
                  </w:r>
                </w:p>
              </w:tc>
            </w:tr>
            <w:tr w14:paraId="5308D61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54168E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11B3D1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企业</w:t>
                  </w:r>
                </w:p>
              </w:tc>
            </w:tr>
            <w:tr w14:paraId="0B33D50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6C2AC8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FA4DAC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政府</w:t>
                  </w:r>
                </w:p>
              </w:tc>
            </w:tr>
            <w:tr w14:paraId="456BCD1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769F1C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E7212A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个人</w:t>
                  </w:r>
                </w:p>
              </w:tc>
            </w:tr>
          </w:tbl>
          <w:p w14:paraId="3E5323DA">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56BF4118">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06F8FC5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PrEx>
        <w:trPr>
          <w:tblHeader/>
          <w:tblCellSpacing w:w="0" w:type="dxa"/>
        </w:trPr>
        <w:tc>
          <w:tcPr>
            <w:tcW w:w="600" w:type="dxa"/>
            <w:shd w:val="clear" w:color="auto" w:fill="FFFFFF"/>
            <w:tcMar>
              <w:right w:w="75" w:type="dxa"/>
            </w:tcMar>
            <w:vAlign w:val="top"/>
          </w:tcPr>
          <w:p w14:paraId="1E319AE5">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133</w:t>
            </w:r>
          </w:p>
        </w:tc>
        <w:tc>
          <w:tcPr>
            <w:tcW w:w="0" w:type="auto"/>
            <w:shd w:val="clear" w:color="auto" w:fill="FFFFFF"/>
            <w:vAlign w:val="center"/>
          </w:tcPr>
          <w:p w14:paraId="5AA8B85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管理层次与管理幅度间的大小数理关系是（　　）</w:t>
            </w:r>
          </w:p>
        </w:tc>
      </w:tr>
      <w:tr w14:paraId="0BC1211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5062BDE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F2C2C9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05E84C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正比关系</w:t>
                  </w:r>
                </w:p>
              </w:tc>
            </w:tr>
            <w:tr w14:paraId="5B3FCAF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469C9D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7E8699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反比关系</w:t>
                  </w:r>
                </w:p>
              </w:tc>
            </w:tr>
            <w:tr w14:paraId="2956A00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069A22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34A9CA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几何级数关系</w:t>
                  </w:r>
                </w:p>
              </w:tc>
            </w:tr>
            <w:tr w14:paraId="0F23DF3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20AE56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E2F6B7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算术级数关系</w:t>
                  </w:r>
                </w:p>
              </w:tc>
            </w:tr>
          </w:tbl>
          <w:p w14:paraId="57518CAE">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6A5268CD">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16371B4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2E14D1D">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134</w:t>
            </w:r>
          </w:p>
        </w:tc>
        <w:tc>
          <w:tcPr>
            <w:tcW w:w="0" w:type="auto"/>
            <w:shd w:val="clear" w:color="auto" w:fill="FFFFFF"/>
            <w:vAlign w:val="center"/>
          </w:tcPr>
          <w:p w14:paraId="289BE25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会计师事务所接受审计委托时,应同被审计单位签订( )。</w:t>
            </w:r>
          </w:p>
        </w:tc>
      </w:tr>
      <w:tr w14:paraId="68C51C6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305"/>
            </w:tblGrid>
            <w:tr w14:paraId="68D35C7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A42D9A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FE5BD8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审计准则</w:t>
                  </w:r>
                </w:p>
              </w:tc>
            </w:tr>
            <w:tr w14:paraId="4717A10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D8517E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C3EDF8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审计业务约定书</w:t>
                  </w:r>
                </w:p>
              </w:tc>
            </w:tr>
            <w:tr w14:paraId="1D4019E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981E4D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840FEC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审计通知书</w:t>
                  </w:r>
                </w:p>
              </w:tc>
            </w:tr>
            <w:tr w14:paraId="0C8FAAB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833895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3A573E5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审计报告</w:t>
                  </w:r>
                </w:p>
              </w:tc>
            </w:tr>
          </w:tbl>
          <w:p w14:paraId="57B7EF9F">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584FC7D3">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48DE9C5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11B34EE">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135</w:t>
            </w:r>
          </w:p>
        </w:tc>
        <w:tc>
          <w:tcPr>
            <w:tcW w:w="0" w:type="auto"/>
            <w:shd w:val="clear" w:color="auto" w:fill="FFFFFF"/>
            <w:vAlign w:val="center"/>
          </w:tcPr>
          <w:p w14:paraId="1BBB3CDB">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注册会计师设计和实施的进一步审计程序的性质、时间和范围，应当与评估的哪个层次的重大错报风险具备明确的对应关系</w:t>
            </w:r>
          </w:p>
        </w:tc>
      </w:tr>
      <w:tr w14:paraId="4F28500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594836A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F9A867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3143854">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财务报表层次</w:t>
                  </w:r>
                </w:p>
              </w:tc>
            </w:tr>
            <w:tr w14:paraId="687840F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479E09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5223153">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认定层次</w:t>
                  </w:r>
                </w:p>
              </w:tc>
            </w:tr>
            <w:tr w14:paraId="02F4EA5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274D0D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40E8B3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账户余额</w:t>
                  </w:r>
                </w:p>
              </w:tc>
            </w:tr>
            <w:tr w14:paraId="4A48CDB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6FE305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DD08629">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交易或事项</w:t>
                  </w:r>
                </w:p>
              </w:tc>
            </w:tr>
          </w:tbl>
          <w:p w14:paraId="0AF2E707">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2F475A80">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161EF3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9F7B2FA">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136</w:t>
            </w:r>
          </w:p>
        </w:tc>
        <w:tc>
          <w:tcPr>
            <w:tcW w:w="0" w:type="auto"/>
            <w:shd w:val="clear" w:color="auto" w:fill="FFFFFF"/>
            <w:vAlign w:val="center"/>
          </w:tcPr>
          <w:p w14:paraId="3E221A4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查尔斯·巴贝奇是科学管理的先驱者，他特别重视劳资关系，并为实现劳资协作提出了</w:t>
            </w:r>
          </w:p>
        </w:tc>
      </w:tr>
      <w:tr w14:paraId="7D4C3D0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025"/>
            </w:tblGrid>
            <w:tr w14:paraId="381E3F1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4C2823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4A4B067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差别计件工资制度</w:t>
                  </w:r>
                </w:p>
              </w:tc>
            </w:tr>
            <w:tr w14:paraId="2D1D5AD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FFA6D4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490629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岗位结构工资制度</w:t>
                  </w:r>
                </w:p>
              </w:tc>
            </w:tr>
            <w:tr w14:paraId="67DA749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88DB42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77ABFA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固定工资加利润分享制度</w:t>
                  </w:r>
                </w:p>
              </w:tc>
            </w:tr>
            <w:tr w14:paraId="2FE429A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3FBD8F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28D5F0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固定工资加绩效工资制度</w:t>
                  </w:r>
                </w:p>
              </w:tc>
            </w:tr>
          </w:tbl>
          <w:p w14:paraId="15042582">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54480851">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745"/>
        <w:gridCol w:w="13238"/>
      </w:tblGrid>
      <w:tr w14:paraId="7802AF7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EB970B7">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137</w:t>
            </w:r>
          </w:p>
        </w:tc>
        <w:tc>
          <w:tcPr>
            <w:tcW w:w="0" w:type="auto"/>
            <w:shd w:val="clear" w:color="auto" w:fill="FFFFFF"/>
            <w:vAlign w:val="center"/>
          </w:tcPr>
          <w:p w14:paraId="33484F6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中国人民政治协商会议是具有广泛代表性的( )。</w:t>
            </w:r>
          </w:p>
        </w:tc>
      </w:tr>
      <w:tr w14:paraId="3EFE3C8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5A4EB0B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CF6220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C06C4B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政党联盟组织</w:t>
                  </w:r>
                </w:p>
              </w:tc>
            </w:tr>
            <w:tr w14:paraId="3DBE03D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E8027F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41397E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阶级联盟组织</w:t>
                  </w:r>
                </w:p>
              </w:tc>
            </w:tr>
            <w:tr w14:paraId="6E397B9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7A580A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217E74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统一战线组织</w:t>
                  </w:r>
                </w:p>
              </w:tc>
            </w:tr>
            <w:tr w14:paraId="6E6466A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728E18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F2E6A7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爱国主义组织</w:t>
                  </w:r>
                </w:p>
              </w:tc>
            </w:tr>
          </w:tbl>
          <w:p w14:paraId="323BC4C5">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p w14:paraId="06A8B838">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试题解析 :</w:t>
            </w:r>
          </w:p>
          <w:p w14:paraId="29C9194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二、多项选择题(本大题共5小题，每小题10分，共50分)</w:t>
            </w:r>
          </w:p>
        </w:tc>
      </w:tr>
    </w:tbl>
    <w:p w14:paraId="314AFB8A">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15EF45D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302533B">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138</w:t>
            </w:r>
          </w:p>
        </w:tc>
        <w:tc>
          <w:tcPr>
            <w:tcW w:w="0" w:type="auto"/>
            <w:shd w:val="clear" w:color="auto" w:fill="FFFFFF"/>
            <w:vAlign w:val="center"/>
          </w:tcPr>
          <w:p w14:paraId="15CA2AA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采用函询的方式咨询专家们的建议以做出决策的方法是（ ）</w:t>
            </w:r>
          </w:p>
        </w:tc>
      </w:tr>
      <w:tr w14:paraId="4A58811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305"/>
            </w:tblGrid>
            <w:tr w14:paraId="060725D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C8EDC0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284261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头脑风暴法</w:t>
                  </w:r>
                </w:p>
              </w:tc>
            </w:tr>
            <w:tr w14:paraId="1670817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C4C986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67281E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德尔菲法</w:t>
                  </w:r>
                </w:p>
              </w:tc>
            </w:tr>
            <w:tr w14:paraId="5AE1B8F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9C8E83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49E53A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模拟决策法</w:t>
                  </w:r>
                </w:p>
              </w:tc>
            </w:tr>
            <w:tr w14:paraId="1F25628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378677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0E1B27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方案前提分析法</w:t>
                  </w:r>
                </w:p>
              </w:tc>
            </w:tr>
          </w:tbl>
          <w:p w14:paraId="4B0578CE">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258FD518">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1591"/>
        <w:gridCol w:w="12392"/>
      </w:tblGrid>
      <w:tr w14:paraId="50734EF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A2F6DD4">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139</w:t>
            </w:r>
          </w:p>
        </w:tc>
        <w:tc>
          <w:tcPr>
            <w:tcW w:w="0" w:type="auto"/>
            <w:shd w:val="clear" w:color="auto" w:fill="FFFFFF"/>
            <w:vAlign w:val="center"/>
          </w:tcPr>
          <w:p w14:paraId="5CFE570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下列关于“可容忍错报”的说法．不正确的是</w:t>
            </w:r>
          </w:p>
        </w:tc>
      </w:tr>
      <w:tr w14:paraId="13D31BC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9855"/>
            </w:tblGrid>
            <w:tr w14:paraId="2E23C9F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2AFCE9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6E0CCD7">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注册会计师对可容忍错报的初步评估是确定财务报表层次重要性水平的基础</w:t>
                  </w:r>
                </w:p>
              </w:tc>
            </w:tr>
            <w:tr w14:paraId="1BF8F45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E01435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F3EBA6D">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在确定可容忍错报时，应当考虑各类交易、账户余额、列报的性质及错报的可能性</w:t>
                  </w:r>
                </w:p>
              </w:tc>
            </w:tr>
            <w:tr w14:paraId="4B3DF6E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422D24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1824B7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可容忍错报对审计证据数量有直接的影响</w:t>
                  </w:r>
                </w:p>
              </w:tc>
            </w:tr>
            <w:tr w14:paraId="7AF53DE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C0FF9D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B47E88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可容忍错报是在不导致财务报表存在重大错报的情况下，注册会计师对各类交易、账户余额、列报确定的 可接受的最大错报</w:t>
                  </w:r>
                </w:p>
              </w:tc>
            </w:tr>
          </w:tbl>
          <w:p w14:paraId="3E3CDFE3">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28FE85A5">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0F033E6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6A10328">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140</w:t>
            </w:r>
          </w:p>
        </w:tc>
        <w:tc>
          <w:tcPr>
            <w:tcW w:w="0" w:type="auto"/>
            <w:shd w:val="clear" w:color="auto" w:fill="FFFFFF"/>
            <w:vAlign w:val="center"/>
          </w:tcPr>
          <w:p w14:paraId="48CED8E2">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在下列事项中，与被审计单位财务报表层次重大错报风险评估最相关的是</w:t>
            </w:r>
          </w:p>
        </w:tc>
      </w:tr>
      <w:tr w14:paraId="4780DEC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825"/>
            </w:tblGrid>
            <w:tr w14:paraId="65D744D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FAE05C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45AA6FF4">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A.被审计单位的生产成本计算过程相当复杂</w:t>
                  </w:r>
                </w:p>
              </w:tc>
            </w:tr>
            <w:tr w14:paraId="4279488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C9A047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148DB84">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B.被审计单位持有大量高价值且易被盗窃的资产</w:t>
                  </w:r>
                </w:p>
              </w:tc>
            </w:tr>
            <w:tr w14:paraId="55CC002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67BF6D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4F43C9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C.被审计单位应收账款周转率呈明显下降趋势</w:t>
                  </w:r>
                </w:p>
              </w:tc>
            </w:tr>
            <w:tr w14:paraId="126B1F6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D01872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F1FA427">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D.被审计单位控制环境薄弱</w:t>
                  </w:r>
                </w:p>
              </w:tc>
            </w:tr>
          </w:tbl>
          <w:p w14:paraId="71EFE93F">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7E59861A">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7182436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EA33534">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141</w:t>
            </w:r>
          </w:p>
        </w:tc>
        <w:tc>
          <w:tcPr>
            <w:tcW w:w="0" w:type="auto"/>
            <w:shd w:val="clear" w:color="auto" w:fill="FFFFFF"/>
            <w:vAlign w:val="center"/>
          </w:tcPr>
          <w:p w14:paraId="3FD1F85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企业整体资产评估价值与单项资产评估汇总价值相比（ ）</w:t>
            </w:r>
          </w:p>
        </w:tc>
      </w:tr>
      <w:tr w14:paraId="459EFBE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845"/>
            </w:tblGrid>
            <w:tr w14:paraId="02C3446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7AD312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C8A4B5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前者一定大于后者</w:t>
                  </w:r>
                </w:p>
              </w:tc>
            </w:tr>
            <w:tr w14:paraId="5801DBB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CA2C14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4E6B67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后者一定大于前者</w:t>
                  </w:r>
                </w:p>
              </w:tc>
            </w:tr>
            <w:tr w14:paraId="4349C72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E2534C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8119F4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二者一定相等</w:t>
                  </w:r>
                </w:p>
              </w:tc>
            </w:tr>
            <w:tr w14:paraId="213731C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38C638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722A16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它们的相对大小不确定</w:t>
                  </w:r>
                </w:p>
              </w:tc>
            </w:tr>
          </w:tbl>
          <w:p w14:paraId="3EF02D77">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71CC30A6">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51A51C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9B06CAC">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142</w:t>
            </w:r>
          </w:p>
        </w:tc>
        <w:tc>
          <w:tcPr>
            <w:tcW w:w="0" w:type="auto"/>
            <w:shd w:val="clear" w:color="auto" w:fill="FFFFFF"/>
            <w:vAlign w:val="center"/>
          </w:tcPr>
          <w:p w14:paraId="343FED6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为了证实已发生的销售业务是否均已登记入账，有效的做法是（     ）</w:t>
            </w:r>
          </w:p>
        </w:tc>
      </w:tr>
      <w:tr w14:paraId="42FEE2D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565"/>
            </w:tblGrid>
            <w:tr w14:paraId="2624DE0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E86950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EE2C54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只审查销售日记账</w:t>
                  </w:r>
                </w:p>
              </w:tc>
            </w:tr>
            <w:tr w14:paraId="3FF8504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369314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E84472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由日记账追查有关原始凭证</w:t>
                  </w:r>
                </w:p>
              </w:tc>
            </w:tr>
            <w:tr w14:paraId="0D7C26A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3D6641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1FBC555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只审查有关原始凭证</w:t>
                  </w:r>
                </w:p>
              </w:tc>
            </w:tr>
            <w:tr w14:paraId="1C6762D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659B47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8003A5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由有关原始凭证追查销售日记账</w:t>
                  </w:r>
                </w:p>
              </w:tc>
            </w:tr>
          </w:tbl>
          <w:p w14:paraId="677D995F">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5486E98C">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7E8D2B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3994DD2">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143</w:t>
            </w:r>
          </w:p>
        </w:tc>
        <w:tc>
          <w:tcPr>
            <w:tcW w:w="0" w:type="auto"/>
            <w:shd w:val="clear" w:color="auto" w:fill="FFFFFF"/>
            <w:vAlign w:val="center"/>
          </w:tcPr>
          <w:p w14:paraId="3F45F7A1">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下列类别，不属于注册会计师针对列报相关的认定是（ ）</w:t>
            </w:r>
          </w:p>
        </w:tc>
      </w:tr>
      <w:tr w14:paraId="65E9DDA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845"/>
            </w:tblGrid>
            <w:tr w14:paraId="44B487A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9449B5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17B965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分类和可理解性</w:t>
                  </w:r>
                </w:p>
              </w:tc>
            </w:tr>
            <w:tr w14:paraId="7FCB763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BEB1AF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BCEF751">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发生以及权利和义务</w:t>
                  </w:r>
                </w:p>
              </w:tc>
            </w:tr>
            <w:tr w14:paraId="048A916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92C854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567C87C">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完整性、准确性和计价</w:t>
                  </w:r>
                </w:p>
              </w:tc>
            </w:tr>
            <w:tr w14:paraId="2DAE37C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20A38C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35B1CD3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截止和分摊</w:t>
                  </w:r>
                </w:p>
              </w:tc>
            </w:tr>
          </w:tbl>
          <w:p w14:paraId="3FB9ED3B">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5D44E997">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1C634C6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5CAB4D7">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144</w:t>
            </w:r>
          </w:p>
        </w:tc>
        <w:tc>
          <w:tcPr>
            <w:tcW w:w="0" w:type="auto"/>
            <w:shd w:val="clear" w:color="auto" w:fill="FFFFFF"/>
            <w:vAlign w:val="center"/>
          </w:tcPr>
          <w:p w14:paraId="173871E0">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15．企业向外提供的财务报表至少应当包括“四表一注”，但对于小型企业规模较小，所编制的财务报表可以不包括(    )</w:t>
            </w:r>
          </w:p>
        </w:tc>
      </w:tr>
      <w:tr w14:paraId="5AE6170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305"/>
            </w:tblGrid>
            <w:tr w14:paraId="08BB380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751E78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4BA033CC">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现金流量表</w:t>
                  </w:r>
                </w:p>
              </w:tc>
            </w:tr>
            <w:tr w14:paraId="14E3FCA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C014DE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33997A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利润表</w:t>
                  </w:r>
                </w:p>
              </w:tc>
            </w:tr>
            <w:tr w14:paraId="4EE0F0A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298E19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EE433D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资产负债表 </w:t>
                  </w:r>
                </w:p>
              </w:tc>
            </w:tr>
            <w:tr w14:paraId="5ED1363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D47956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D4FEF5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股东权益变动表</w:t>
                  </w:r>
                </w:p>
              </w:tc>
            </w:tr>
          </w:tbl>
          <w:p w14:paraId="65530186">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4700D365">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D7A9CE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B28AE42">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145</w:t>
            </w:r>
          </w:p>
        </w:tc>
        <w:tc>
          <w:tcPr>
            <w:tcW w:w="0" w:type="auto"/>
            <w:shd w:val="clear" w:color="auto" w:fill="FFFFFF"/>
            <w:vAlign w:val="center"/>
          </w:tcPr>
          <w:p w14:paraId="6F89E63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在用低值易耗品评估中，确定成新率使用的方法从本质上讲是成本法中计算成新率的( )</w:t>
            </w:r>
          </w:p>
        </w:tc>
      </w:tr>
      <w:tr w14:paraId="7177E02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945"/>
            </w:tblGrid>
            <w:tr w14:paraId="2028D21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BB6458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406B1B3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观察法</w:t>
                  </w:r>
                </w:p>
              </w:tc>
            </w:tr>
            <w:tr w14:paraId="7E3F232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80F9DB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A1FCAD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使用年限法</w:t>
                  </w:r>
                </w:p>
              </w:tc>
            </w:tr>
            <w:tr w14:paraId="631FC32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605373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58EE81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修复费用法</w:t>
                  </w:r>
                </w:p>
              </w:tc>
            </w:tr>
            <w:tr w14:paraId="7AA8F11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4E9732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4509A6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专家鉴定法</w:t>
                  </w:r>
                </w:p>
              </w:tc>
            </w:tr>
          </w:tbl>
          <w:p w14:paraId="5DE6E564">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18697B69">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40667D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A691EA2">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146</w:t>
            </w:r>
          </w:p>
        </w:tc>
        <w:tc>
          <w:tcPr>
            <w:tcW w:w="0" w:type="auto"/>
            <w:shd w:val="clear" w:color="auto" w:fill="FFFFFF"/>
            <w:vAlign w:val="center"/>
          </w:tcPr>
          <w:p w14:paraId="4D56917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事务所对无法胜任或不能按时完成的业务，应（ ）。</w:t>
            </w:r>
          </w:p>
        </w:tc>
      </w:tr>
      <w:tr w14:paraId="5B295AB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845"/>
            </w:tblGrid>
            <w:tr w14:paraId="44B5351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5F4449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A83BC7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聘请其他专业人员帮助</w:t>
                  </w:r>
                </w:p>
              </w:tc>
            </w:tr>
            <w:tr w14:paraId="2EBAE66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D78FC6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293201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转包给其他事务所</w:t>
                  </w:r>
                </w:p>
              </w:tc>
            </w:tr>
            <w:tr w14:paraId="76E9F6E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8A71EC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445D53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减少业务收费</w:t>
                  </w:r>
                </w:p>
              </w:tc>
            </w:tr>
            <w:tr w14:paraId="3512C64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9E450A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4EE07C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拒绝接受委托</w:t>
                  </w:r>
                </w:p>
              </w:tc>
            </w:tr>
          </w:tbl>
          <w:p w14:paraId="6819D6E3">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721706E0">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05C93C2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5AF8045">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147</w:t>
            </w:r>
          </w:p>
        </w:tc>
        <w:tc>
          <w:tcPr>
            <w:tcW w:w="0" w:type="auto"/>
            <w:shd w:val="clear" w:color="auto" w:fill="FFFFFF"/>
            <w:vAlign w:val="center"/>
          </w:tcPr>
          <w:p w14:paraId="4AC133F5">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管理当局对会计报表的下列认定中，审计人员通过分析存货周转率最有可能证实的是</w:t>
            </w:r>
          </w:p>
        </w:tc>
      </w:tr>
      <w:tr w14:paraId="2EC2221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945"/>
            </w:tblGrid>
            <w:tr w14:paraId="6DE0D27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28242F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6B6B117">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估价和分摊</w:t>
                  </w:r>
                </w:p>
              </w:tc>
            </w:tr>
            <w:tr w14:paraId="28838E9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EDCDAA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B46FD7C">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权利和义务</w:t>
                  </w:r>
                </w:p>
              </w:tc>
            </w:tr>
            <w:tr w14:paraId="345E144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5BB3D5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0CE095D">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存在或发生</w:t>
                  </w:r>
                </w:p>
              </w:tc>
            </w:tr>
            <w:tr w14:paraId="58C8FE0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773F79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A84B999">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表达和披露</w:t>
                  </w:r>
                </w:p>
              </w:tc>
            </w:tr>
          </w:tbl>
          <w:p w14:paraId="63EA579C">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71E7BD48">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107A57C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43D4A53">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148</w:t>
            </w:r>
          </w:p>
        </w:tc>
        <w:tc>
          <w:tcPr>
            <w:tcW w:w="0" w:type="auto"/>
            <w:shd w:val="clear" w:color="auto" w:fill="FFFFFF"/>
            <w:vAlign w:val="center"/>
          </w:tcPr>
          <w:p w14:paraId="48CE196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下列对人力资源生产和消费双重属性的表述，错误的一句是（ ）</w:t>
            </w:r>
          </w:p>
        </w:tc>
      </w:tr>
      <w:tr w14:paraId="4CB4BEB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105"/>
            </w:tblGrid>
            <w:tr w14:paraId="21C00EF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70E2AA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932BAA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人是物质财富的有条件的创造者</w:t>
                  </w:r>
                </w:p>
              </w:tc>
            </w:tr>
            <w:tr w14:paraId="346D453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C67D84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EFA02E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人是物质财富的无条件的消费者</w:t>
                  </w:r>
                </w:p>
              </w:tc>
            </w:tr>
            <w:tr w14:paraId="71A02B2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685675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B690FD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人力资源的消费性维护和发展人力资源</w:t>
                  </w:r>
                </w:p>
              </w:tc>
            </w:tr>
            <w:tr w14:paraId="400193E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AC50EE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31CAE0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人力资源的消费性大于其生产性</w:t>
                  </w:r>
                </w:p>
              </w:tc>
            </w:tr>
          </w:tbl>
          <w:p w14:paraId="3486CE7F">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64BCEF08">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12"/>
        <w:gridCol w:w="13371"/>
      </w:tblGrid>
      <w:tr w14:paraId="6735C50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6CDEA95">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149</w:t>
            </w:r>
          </w:p>
        </w:tc>
        <w:tc>
          <w:tcPr>
            <w:tcW w:w="0" w:type="auto"/>
            <w:shd w:val="clear" w:color="auto" w:fill="FFFFFF"/>
            <w:vAlign w:val="center"/>
          </w:tcPr>
          <w:p w14:paraId="349ED3D7">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在确定函证对象时，下列项目中应当进行函证的是</w:t>
            </w:r>
          </w:p>
        </w:tc>
      </w:tr>
      <w:tr w14:paraId="1E31BCF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4005"/>
            </w:tblGrid>
            <w:tr w14:paraId="5D459C0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645DEB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8322B14">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已纳入审计范围的应收子公可的款项</w:t>
                  </w:r>
                </w:p>
              </w:tc>
            </w:tr>
            <w:tr w14:paraId="031C317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19B341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C5D6B43">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交易频繁但期末余额较小甚至余颇为零的应收账款</w:t>
                  </w:r>
                </w:p>
              </w:tc>
            </w:tr>
            <w:tr w14:paraId="3A905F1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51C48B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7D11FC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执行其他审计程序可以确认的应收账款</w:t>
                  </w:r>
                </w:p>
              </w:tc>
            </w:tr>
            <w:tr w14:paraId="34DBC40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8107FD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3CE5AA4">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函证很可能无效的应收账款</w:t>
                  </w:r>
                </w:p>
              </w:tc>
            </w:tr>
          </w:tbl>
          <w:p w14:paraId="565F7C0B">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70AFC21D">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0A187D5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DC35A3F">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150</w:t>
            </w:r>
          </w:p>
        </w:tc>
        <w:tc>
          <w:tcPr>
            <w:tcW w:w="0" w:type="auto"/>
            <w:shd w:val="clear" w:color="auto" w:fill="FFFFFF"/>
            <w:vAlign w:val="center"/>
          </w:tcPr>
          <w:p w14:paraId="5578DFD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人民代表大会与其他国家机关之间是( )。</w:t>
            </w:r>
          </w:p>
        </w:tc>
      </w:tr>
      <w:tr w14:paraId="4236946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485"/>
            </w:tblGrid>
            <w:tr w14:paraId="496445B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A89D1A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4F7D68C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三权分立的关系</w:t>
                  </w:r>
                </w:p>
              </w:tc>
            </w:tr>
            <w:tr w14:paraId="1F7E820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7FDE54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C7EABF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相互制衡的关系</w:t>
                  </w:r>
                </w:p>
              </w:tc>
            </w:tr>
            <w:tr w14:paraId="325BA49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A73DCB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41F500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监督与被监督关系</w:t>
                  </w:r>
                </w:p>
              </w:tc>
            </w:tr>
            <w:tr w14:paraId="0F8910D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07C3F0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F022C6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相互监督的关系</w:t>
                  </w:r>
                </w:p>
              </w:tc>
            </w:tr>
          </w:tbl>
          <w:p w14:paraId="2D432159">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650BADE7">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938"/>
        <w:gridCol w:w="13045"/>
      </w:tblGrid>
      <w:tr w14:paraId="580011B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CB27F9E">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151</w:t>
            </w:r>
          </w:p>
        </w:tc>
        <w:tc>
          <w:tcPr>
            <w:tcW w:w="0" w:type="auto"/>
            <w:shd w:val="clear" w:color="auto" w:fill="FFFFFF"/>
            <w:vAlign w:val="center"/>
          </w:tcPr>
          <w:p w14:paraId="3869C24D">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内部控制的目标不包括</w:t>
            </w:r>
          </w:p>
        </w:tc>
      </w:tr>
      <w:tr w14:paraId="1165254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105"/>
            </w:tblGrid>
            <w:tr w14:paraId="37F4FF7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712C30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3808C4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财务报告的可靠性</w:t>
                  </w:r>
                </w:p>
              </w:tc>
            </w:tr>
            <w:tr w14:paraId="083B69A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25BA83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C6E4D4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审计风险处在低水平</w:t>
                  </w:r>
                </w:p>
              </w:tc>
            </w:tr>
            <w:tr w14:paraId="442DB8F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B9D61F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7945C9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经营的效率和效果</w:t>
                  </w:r>
                </w:p>
              </w:tc>
            </w:tr>
            <w:tr w14:paraId="0DCC279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262580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0718B5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在所有经营活动中遵守法律法规的要求</w:t>
                  </w:r>
                </w:p>
              </w:tc>
            </w:tr>
          </w:tbl>
          <w:p w14:paraId="5A4B5D5C">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3A171CAD">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4F57D1F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1852ABF">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152</w:t>
            </w:r>
          </w:p>
        </w:tc>
        <w:tc>
          <w:tcPr>
            <w:tcW w:w="0" w:type="auto"/>
            <w:shd w:val="clear" w:color="auto" w:fill="FFFFFF"/>
            <w:vAlign w:val="center"/>
          </w:tcPr>
          <w:p w14:paraId="1296B735">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下列不属于注册会计师基本原则的是( )</w:t>
            </w:r>
          </w:p>
        </w:tc>
      </w:tr>
      <w:tr w14:paraId="1BF43AD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66E0A5B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F915FD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DFC9B33">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职业行为</w:t>
                  </w:r>
                </w:p>
              </w:tc>
            </w:tr>
            <w:tr w14:paraId="1083DE4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C5BAC1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2F5F7FD">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专业胜任能力</w:t>
                  </w:r>
                </w:p>
              </w:tc>
            </w:tr>
            <w:tr w14:paraId="374E242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5B5A79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A871141">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保密</w:t>
                  </w:r>
                </w:p>
              </w:tc>
            </w:tr>
            <w:tr w14:paraId="7F29887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33425B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AA63AE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廉洁</w:t>
                  </w:r>
                </w:p>
              </w:tc>
            </w:tr>
          </w:tbl>
          <w:p w14:paraId="2D310D60">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37FBAF9E">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AA2C77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3911B75">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153</w:t>
            </w:r>
          </w:p>
        </w:tc>
        <w:tc>
          <w:tcPr>
            <w:tcW w:w="0" w:type="auto"/>
            <w:shd w:val="clear" w:color="auto" w:fill="FFFFFF"/>
            <w:vAlign w:val="center"/>
          </w:tcPr>
          <w:p w14:paraId="42C77FE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需求分析中初步调查的内容包括很多，以下不属于的一条是（ ）。</w:t>
            </w:r>
          </w:p>
        </w:tc>
      </w:tr>
      <w:tr w14:paraId="3CA1233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485"/>
            </w:tblGrid>
            <w:tr w14:paraId="7EE89CB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144C28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2E4F6A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组织结构调查</w:t>
                  </w:r>
                </w:p>
              </w:tc>
            </w:tr>
            <w:tr w14:paraId="52E9C63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213654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A88FD2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办公流程调查</w:t>
                  </w:r>
                </w:p>
              </w:tc>
            </w:tr>
            <w:tr w14:paraId="2548F4D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8B4885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C5FD16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现行管理系统调查</w:t>
                  </w:r>
                </w:p>
              </w:tc>
            </w:tr>
            <w:tr w14:paraId="4C8721E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5618E4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5E28A4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方案征求意见</w:t>
                  </w:r>
                </w:p>
              </w:tc>
            </w:tr>
          </w:tbl>
          <w:p w14:paraId="287A25CD">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p w14:paraId="6C32BF4F">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试题解析 :</w:t>
            </w:r>
          </w:p>
          <w:p w14:paraId="342E406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二、多项选择题(本大题共5小题，每小题10分，共50分)</w:t>
            </w:r>
          </w:p>
        </w:tc>
      </w:tr>
    </w:tbl>
    <w:p w14:paraId="68AF7B7F">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C83271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69781D8">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154</w:t>
            </w:r>
          </w:p>
        </w:tc>
        <w:tc>
          <w:tcPr>
            <w:tcW w:w="0" w:type="auto"/>
            <w:shd w:val="clear" w:color="auto" w:fill="FFFFFF"/>
            <w:vAlign w:val="center"/>
          </w:tcPr>
          <w:p w14:paraId="4B6EA8D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以下工作中，应在审计实施阶段进行的是（　　　）</w:t>
            </w:r>
          </w:p>
        </w:tc>
      </w:tr>
      <w:tr w14:paraId="1299CD1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745"/>
            </w:tblGrid>
            <w:tr w14:paraId="3BA2671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blCellSpacing w:w="15" w:type="dxa"/>
              </w:trPr>
              <w:tc>
                <w:tcPr>
                  <w:tcW w:w="600" w:type="dxa"/>
                  <w:shd w:val="clear" w:color="auto" w:fill="auto"/>
                  <w:tcMar>
                    <w:bottom w:w="150" w:type="dxa"/>
                  </w:tcMar>
                  <w:vAlign w:val="center"/>
                </w:tcPr>
                <w:p w14:paraId="0C62EB1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BEBBD9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确定审计重要性</w:t>
                  </w:r>
                </w:p>
              </w:tc>
            </w:tr>
            <w:tr w14:paraId="384D4FB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31C217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77E698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初步分析审计风险</w:t>
                  </w:r>
                </w:p>
              </w:tc>
            </w:tr>
            <w:tr w14:paraId="06107B8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EE0799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248D16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对内部控制的健全和有效进行测试</w:t>
                  </w:r>
                </w:p>
              </w:tc>
            </w:tr>
            <w:tr w14:paraId="411AF06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FEE494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B656D0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复核审计工作底稿</w:t>
                  </w:r>
                </w:p>
              </w:tc>
            </w:tr>
          </w:tbl>
          <w:p w14:paraId="218D64CE">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340BF1F6">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5AE8227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F5312FC">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155</w:t>
            </w:r>
          </w:p>
        </w:tc>
        <w:tc>
          <w:tcPr>
            <w:tcW w:w="0" w:type="auto"/>
            <w:shd w:val="clear" w:color="auto" w:fill="FFFFFF"/>
            <w:vAlign w:val="center"/>
          </w:tcPr>
          <w:p w14:paraId="3BB10B1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在对资产存在认定获取审计证据时，正确的测试方向是</w:t>
            </w:r>
          </w:p>
        </w:tc>
      </w:tr>
      <w:tr w14:paraId="7BC2B42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385"/>
            </w:tblGrid>
            <w:tr w14:paraId="0EF9316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BEF087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64F05E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从支持性证据到会计记录</w:t>
                  </w:r>
                </w:p>
              </w:tc>
            </w:tr>
            <w:tr w14:paraId="38AB41D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441CEF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A1BC79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从会计记录到支持性证据</w:t>
                  </w:r>
                </w:p>
              </w:tc>
            </w:tr>
            <w:tr w14:paraId="286014B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F8CD43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6DAC224">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从尚未记录的项目到财务报表</w:t>
                  </w:r>
                </w:p>
              </w:tc>
            </w:tr>
            <w:tr w14:paraId="42E5437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9342A2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1DBC4A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从财务报表到尚未记录的项目</w:t>
                  </w:r>
                </w:p>
              </w:tc>
            </w:tr>
          </w:tbl>
          <w:p w14:paraId="417669BA">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4EA90CB1">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092B983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93E3C22">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156</w:t>
            </w:r>
          </w:p>
        </w:tc>
        <w:tc>
          <w:tcPr>
            <w:tcW w:w="0" w:type="auto"/>
            <w:shd w:val="clear" w:color="auto" w:fill="FFFFFF"/>
            <w:vAlign w:val="center"/>
          </w:tcPr>
          <w:p w14:paraId="4E06B465">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下列不是注册会计师法律责任的是（ ）</w:t>
            </w:r>
          </w:p>
        </w:tc>
      </w:tr>
      <w:tr w14:paraId="1F15B82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765"/>
            </w:tblGrid>
            <w:tr w14:paraId="7379489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52F1C3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C88AC2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违约</w:t>
                  </w:r>
                </w:p>
              </w:tc>
            </w:tr>
            <w:tr w14:paraId="7164743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D3DE56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F5D46F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过失</w:t>
                  </w:r>
                </w:p>
              </w:tc>
            </w:tr>
            <w:tr w14:paraId="73277AB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03A202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16616C44">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欺诈</w:t>
                  </w:r>
                </w:p>
              </w:tc>
            </w:tr>
            <w:tr w14:paraId="3F757B3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E0D58F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5034C9C">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经营失败</w:t>
                  </w:r>
                </w:p>
              </w:tc>
            </w:tr>
          </w:tbl>
          <w:p w14:paraId="223A0DA8">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333DD71D">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7AD7A5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B6497EB">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157</w:t>
            </w:r>
          </w:p>
        </w:tc>
        <w:tc>
          <w:tcPr>
            <w:tcW w:w="0" w:type="auto"/>
            <w:shd w:val="clear" w:color="auto" w:fill="FFFFFF"/>
            <w:vAlign w:val="center"/>
          </w:tcPr>
          <w:p w14:paraId="061CCE5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政府管理创新的重要内容是实施( )</w:t>
            </w:r>
          </w:p>
        </w:tc>
      </w:tr>
      <w:tr w14:paraId="6D11AE8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765"/>
            </w:tblGrid>
            <w:tr w14:paraId="4354F1A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blCellSpacing w:w="15" w:type="dxa"/>
              </w:trPr>
              <w:tc>
                <w:tcPr>
                  <w:tcW w:w="600" w:type="dxa"/>
                  <w:shd w:val="clear" w:color="auto" w:fill="auto"/>
                  <w:tcMar>
                    <w:bottom w:w="150" w:type="dxa"/>
                  </w:tcMar>
                  <w:vAlign w:val="center"/>
                </w:tcPr>
                <w:p w14:paraId="6C870A8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9274F5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电子商务</w:t>
                  </w:r>
                </w:p>
              </w:tc>
            </w:tr>
            <w:tr w14:paraId="61204C5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550ACC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59CB23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电子政务</w:t>
                  </w:r>
                </w:p>
              </w:tc>
            </w:tr>
            <w:tr w14:paraId="6CC484A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FD7974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D51E2A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电子税务</w:t>
                  </w:r>
                </w:p>
              </w:tc>
            </w:tr>
            <w:tr w14:paraId="6B51364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518A74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E1FC45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电子人大</w:t>
                  </w:r>
                </w:p>
              </w:tc>
            </w:tr>
          </w:tbl>
          <w:p w14:paraId="7B795663">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55E77454">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D4A39D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E520190">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158</w:t>
            </w:r>
          </w:p>
        </w:tc>
        <w:tc>
          <w:tcPr>
            <w:tcW w:w="0" w:type="auto"/>
            <w:shd w:val="clear" w:color="auto" w:fill="FFFFFF"/>
            <w:vAlign w:val="center"/>
          </w:tcPr>
          <w:p w14:paraId="6F5E98B9">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下列各项中，会计师事务所违反保密义务的是（）</w:t>
            </w:r>
          </w:p>
        </w:tc>
      </w:tr>
      <w:tr w14:paraId="2331C61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645"/>
            </w:tblGrid>
            <w:tr w14:paraId="205EF4B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blCellSpacing w:w="15" w:type="dxa"/>
              </w:trPr>
              <w:tc>
                <w:tcPr>
                  <w:tcW w:w="600" w:type="dxa"/>
                  <w:shd w:val="clear" w:color="auto" w:fill="auto"/>
                  <w:tcMar>
                    <w:bottom w:w="150" w:type="dxa"/>
                  </w:tcMar>
                  <w:vAlign w:val="center"/>
                </w:tcPr>
                <w:p w14:paraId="4353BF1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4D7DFD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取得客户授权，披露客户信息</w:t>
                  </w:r>
                </w:p>
              </w:tc>
            </w:tr>
            <w:tr w14:paraId="59C47F8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9276D9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7815453">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为法律诉讼准备文件而使用客户信息</w:t>
                  </w:r>
                </w:p>
              </w:tc>
            </w:tr>
            <w:tr w14:paraId="60ECE7F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A63961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21A3F1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出于第三方利益使用客户信息</w:t>
                  </w:r>
                </w:p>
              </w:tc>
            </w:tr>
            <w:tr w14:paraId="14869DD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402213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CF1E14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注册会计师协会进行质量检查而使用客户信息</w:t>
                  </w:r>
                </w:p>
              </w:tc>
            </w:tr>
          </w:tbl>
          <w:p w14:paraId="45DA081B">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p w14:paraId="7CDB5A52">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试题解析 :</w:t>
            </w:r>
          </w:p>
        </w:tc>
      </w:tr>
    </w:tbl>
    <w:p w14:paraId="17E79E78">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7ADAAA4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C47E658">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159</w:t>
            </w:r>
          </w:p>
        </w:tc>
        <w:tc>
          <w:tcPr>
            <w:tcW w:w="0" w:type="auto"/>
            <w:shd w:val="clear" w:color="auto" w:fill="FFFFFF"/>
            <w:vAlign w:val="center"/>
          </w:tcPr>
          <w:p w14:paraId="23347E1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下列关于函证审计程序的表述，不正确的是</w:t>
            </w:r>
          </w:p>
        </w:tc>
      </w:tr>
      <w:tr w14:paraId="290050B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105"/>
            </w:tblGrid>
            <w:tr w14:paraId="3BBA407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784348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F8085E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应收账款函证是重要的审计程序</w:t>
                  </w:r>
                </w:p>
              </w:tc>
            </w:tr>
            <w:tr w14:paraId="493195F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58B1E1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6A5C83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应付账款函证是非必要的审计程序</w:t>
                  </w:r>
                </w:p>
              </w:tc>
            </w:tr>
            <w:tr w14:paraId="6A23F76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D5D73E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2DF0F9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预付款项的函证效果要比预收款项的好</w:t>
                  </w:r>
                </w:p>
              </w:tc>
            </w:tr>
            <w:tr w14:paraId="6882E14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F4A659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D3BB8A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肯定式的函证成本要低于否定式</w:t>
                  </w:r>
                </w:p>
              </w:tc>
            </w:tr>
          </w:tbl>
          <w:p w14:paraId="56715592">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246E4E63">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671E03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09712C9">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160</w:t>
            </w:r>
          </w:p>
        </w:tc>
        <w:tc>
          <w:tcPr>
            <w:tcW w:w="0" w:type="auto"/>
            <w:shd w:val="clear" w:color="auto" w:fill="FFFFFF"/>
            <w:vAlign w:val="center"/>
          </w:tcPr>
          <w:p w14:paraId="6B03667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下列关于财务报表层次重大错报风险的说法，不正确的是（      ）</w:t>
            </w:r>
          </w:p>
        </w:tc>
      </w:tr>
      <w:tr w14:paraId="020FBD6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4005"/>
            </w:tblGrid>
            <w:tr w14:paraId="070D7FD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73CE75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026A44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通常与控制环境有关</w:t>
                  </w:r>
                </w:p>
              </w:tc>
            </w:tr>
            <w:tr w14:paraId="5E56397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1255A4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5CDBD0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可能影响多项认定</w:t>
                  </w:r>
                </w:p>
              </w:tc>
            </w:tr>
            <w:tr w14:paraId="3EA7E36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4259A3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3A81DF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直接界定于某类交易、账户余额、列报的具体认定</w:t>
                  </w:r>
                </w:p>
              </w:tc>
            </w:tr>
            <w:tr w14:paraId="16BCC8D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355516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95F37A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与财务报表整体存在广泛联系</w:t>
                  </w:r>
                </w:p>
              </w:tc>
            </w:tr>
          </w:tbl>
          <w:p w14:paraId="2CFC6790">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1537E5F4">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1326"/>
        <w:gridCol w:w="12657"/>
      </w:tblGrid>
      <w:tr w14:paraId="697A8C3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5B3C47F">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161</w:t>
            </w:r>
          </w:p>
        </w:tc>
        <w:tc>
          <w:tcPr>
            <w:tcW w:w="0" w:type="auto"/>
            <w:shd w:val="clear" w:color="auto" w:fill="FFFFFF"/>
            <w:vAlign w:val="center"/>
          </w:tcPr>
          <w:p w14:paraId="52A51A37">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下列有关函证的说法，错误的是（ ）</w:t>
            </w:r>
          </w:p>
        </w:tc>
      </w:tr>
      <w:tr w14:paraId="7EBF845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7245"/>
            </w:tblGrid>
            <w:tr w14:paraId="15B2D88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EEF2A4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7C2F089">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函证的方式分为积极和消极方式</w:t>
                  </w:r>
                </w:p>
              </w:tc>
            </w:tr>
            <w:tr w14:paraId="67A8A04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15A96D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1C4451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如果注册会计师遇到采用积极的函证方式实施函证而未能收到回函时，应该再次寄发询证函</w:t>
                  </w:r>
                </w:p>
              </w:tc>
            </w:tr>
            <w:tr w14:paraId="3E5328B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F3BCEF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B54AF87">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在函证中指明直接向被审计单位回函</w:t>
                  </w:r>
                </w:p>
              </w:tc>
            </w:tr>
            <w:tr w14:paraId="5760866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9C97DB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DFD460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将收到的回函形成审计工作记录，并汇总统计函证结果</w:t>
                  </w:r>
                </w:p>
              </w:tc>
            </w:tr>
          </w:tbl>
          <w:p w14:paraId="42CDFC3D">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5BFC64AE">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008D8E3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8139D95">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162</w:t>
            </w:r>
          </w:p>
        </w:tc>
        <w:tc>
          <w:tcPr>
            <w:tcW w:w="0" w:type="auto"/>
            <w:shd w:val="clear" w:color="auto" w:fill="FFFFFF"/>
            <w:vAlign w:val="center"/>
          </w:tcPr>
          <w:p w14:paraId="22D3F23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职位是组织的构成要素之一。下列对职位特征的描述，错误的一句是（　　）</w:t>
            </w:r>
          </w:p>
        </w:tc>
      </w:tr>
      <w:tr w14:paraId="34EE910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565"/>
            </w:tblGrid>
            <w:tr w14:paraId="1699B4A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blCellSpacing w:w="15" w:type="dxa"/>
              </w:trPr>
              <w:tc>
                <w:tcPr>
                  <w:tcW w:w="600" w:type="dxa"/>
                  <w:shd w:val="clear" w:color="auto" w:fill="auto"/>
                  <w:tcMar>
                    <w:bottom w:w="150" w:type="dxa"/>
                  </w:tcMar>
                  <w:vAlign w:val="center"/>
                </w:tcPr>
                <w:p w14:paraId="072D391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85E365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职位是依据目标设立的工作岗位</w:t>
                  </w:r>
                </w:p>
              </w:tc>
            </w:tr>
            <w:tr w14:paraId="71D3AAD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DAA129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52549A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职位是以工作为中心设置的</w:t>
                  </w:r>
                </w:p>
              </w:tc>
            </w:tr>
            <w:tr w14:paraId="14B6FAF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9FA93B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9EE840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职位设置体现因为设岗的原则</w:t>
                  </w:r>
                </w:p>
              </w:tc>
            </w:tr>
            <w:tr w14:paraId="4143243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8EB708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857422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职位的数量明确而具体</w:t>
                  </w:r>
                </w:p>
              </w:tc>
            </w:tr>
          </w:tbl>
          <w:p w14:paraId="1CDAB1E9">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03748D61">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E546C9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DCC7E80">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163</w:t>
            </w:r>
          </w:p>
        </w:tc>
        <w:tc>
          <w:tcPr>
            <w:tcW w:w="0" w:type="auto"/>
            <w:shd w:val="clear" w:color="auto" w:fill="FFFFFF"/>
            <w:vAlign w:val="center"/>
          </w:tcPr>
          <w:p w14:paraId="14E3110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下列不属于注册会计师基本原则的是(      )</w:t>
            </w:r>
          </w:p>
        </w:tc>
      </w:tr>
      <w:tr w14:paraId="4842E09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15A70D2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924143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851144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职业行为</w:t>
                  </w:r>
                </w:p>
              </w:tc>
            </w:tr>
            <w:tr w14:paraId="56D2D5C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A6663D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05EB25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专业胜任能力</w:t>
                  </w:r>
                </w:p>
              </w:tc>
            </w:tr>
            <w:tr w14:paraId="1A52C22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A16BF9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FAF99D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保密</w:t>
                  </w:r>
                </w:p>
              </w:tc>
            </w:tr>
            <w:tr w14:paraId="1851523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E3AFC2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481111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廉洁 </w:t>
                  </w:r>
                </w:p>
              </w:tc>
            </w:tr>
          </w:tbl>
          <w:p w14:paraId="7AD89130">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301691C7">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0794767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DFDF3EB">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164</w:t>
            </w:r>
          </w:p>
        </w:tc>
        <w:tc>
          <w:tcPr>
            <w:tcW w:w="0" w:type="auto"/>
            <w:shd w:val="clear" w:color="auto" w:fill="FFFFFF"/>
            <w:vAlign w:val="center"/>
          </w:tcPr>
          <w:p w14:paraId="179589D9">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在确定审计证据的相关性时，下列事项中不属于注册会计师应当考虑的是(　　)</w:t>
            </w:r>
          </w:p>
        </w:tc>
      </w:tr>
      <w:tr w14:paraId="1EDFC3D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5985"/>
            </w:tblGrid>
            <w:tr w14:paraId="5E14DF2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1A6399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D8F30D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从外部独立来源获取的审计证据比其他来源获取的审计证据更可靠</w:t>
                  </w:r>
                </w:p>
              </w:tc>
            </w:tr>
            <w:tr w14:paraId="1D1FC46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1D4F60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D723C2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只与特定认定相关的审计证据并不能替代与其他认定相关的审计证据</w:t>
                  </w:r>
                </w:p>
              </w:tc>
            </w:tr>
            <w:tr w14:paraId="0B5718E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EBFC5A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1681F9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特定的审计程序可能只为某些认定提供相关的审计证据，而与其他认定无关</w:t>
                  </w:r>
                </w:p>
              </w:tc>
            </w:tr>
            <w:tr w14:paraId="5DA2321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27E8E0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6FC8747">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针对同一项认定可以从不同来源获取审计证据或获取不同性质的审计证据</w:t>
                  </w:r>
                </w:p>
              </w:tc>
            </w:tr>
          </w:tbl>
          <w:p w14:paraId="52199535">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5CC10B9F">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2A6C90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1C09408">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165</w:t>
            </w:r>
          </w:p>
        </w:tc>
        <w:tc>
          <w:tcPr>
            <w:tcW w:w="0" w:type="auto"/>
            <w:shd w:val="clear" w:color="auto" w:fill="FFFFFF"/>
            <w:vAlign w:val="center"/>
          </w:tcPr>
          <w:p w14:paraId="3C4E839B">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只有认为控制设计合理、能够防止或发现和纠正认定层次的重大错报，注册会计师才有必要进行（ ）</w:t>
            </w:r>
          </w:p>
        </w:tc>
      </w:tr>
      <w:tr w14:paraId="2F9CD6A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1D6EE49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668055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3A89AA7">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细节测试</w:t>
                  </w:r>
                </w:p>
              </w:tc>
            </w:tr>
            <w:tr w14:paraId="4D49385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A8E9CB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DC11167">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实质性测试</w:t>
                  </w:r>
                </w:p>
              </w:tc>
            </w:tr>
            <w:tr w14:paraId="1DB4CF9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D4F265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B80269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了解内部控制</w:t>
                  </w:r>
                </w:p>
              </w:tc>
            </w:tr>
            <w:tr w14:paraId="5C5D0E7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DF097C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AB7D821">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控制测试</w:t>
                  </w:r>
                </w:p>
              </w:tc>
            </w:tr>
          </w:tbl>
          <w:p w14:paraId="12854794">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028AD2B8">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36276C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E9ACA64">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166</w:t>
            </w:r>
          </w:p>
        </w:tc>
        <w:tc>
          <w:tcPr>
            <w:tcW w:w="0" w:type="auto"/>
            <w:shd w:val="clear" w:color="auto" w:fill="FFFFFF"/>
            <w:vAlign w:val="center"/>
          </w:tcPr>
          <w:p w14:paraId="37D6A15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下列管理行为中，属于私人管理的是（　　）</w:t>
            </w:r>
          </w:p>
        </w:tc>
      </w:tr>
      <w:tr w14:paraId="6F12781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0FDAE4D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35261C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8C442F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依法征税</w:t>
                  </w:r>
                </w:p>
              </w:tc>
            </w:tr>
            <w:tr w14:paraId="636B02B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84C1F2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232332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市场监管</w:t>
                  </w:r>
                </w:p>
              </w:tc>
            </w:tr>
            <w:tr w14:paraId="5A6FFF2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852C03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D45829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颁发工商执照</w:t>
                  </w:r>
                </w:p>
              </w:tc>
            </w:tr>
            <w:tr w14:paraId="15BAF16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2DD591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7FCB68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组织生产经营</w:t>
                  </w:r>
                </w:p>
              </w:tc>
            </w:tr>
          </w:tbl>
          <w:p w14:paraId="62A9C5A5">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6B9D3950">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60FC4A8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21DD6C5">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167</w:t>
            </w:r>
          </w:p>
        </w:tc>
        <w:tc>
          <w:tcPr>
            <w:tcW w:w="0" w:type="auto"/>
            <w:shd w:val="clear" w:color="auto" w:fill="FFFFFF"/>
            <w:vAlign w:val="center"/>
          </w:tcPr>
          <w:p w14:paraId="2D6B815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国家审计由以下机构领导，审计的权威性和独立性最强的是（     ）</w:t>
            </w:r>
          </w:p>
        </w:tc>
      </w:tr>
      <w:tr w14:paraId="09CB668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595"/>
            </w:tblGrid>
            <w:tr w14:paraId="134F1D5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931BA6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44F60D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由最高法院领导的</w:t>
                  </w:r>
                </w:p>
              </w:tc>
            </w:tr>
            <w:tr w14:paraId="6DF183D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926E6B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02B3C1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由财政部领导的</w:t>
                  </w:r>
                </w:p>
              </w:tc>
            </w:tr>
            <w:tr w14:paraId="443BC62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9FBB73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FE8EFE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由国务院领导的</w:t>
                  </w:r>
                </w:p>
              </w:tc>
            </w:tr>
            <w:tr w14:paraId="3F8F290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734647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6AF8B9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由议会(人大)领导的</w:t>
                  </w:r>
                </w:p>
              </w:tc>
            </w:tr>
          </w:tbl>
          <w:p w14:paraId="549F6083">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2FF6A6DC">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AF58F1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9614420">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168</w:t>
            </w:r>
          </w:p>
        </w:tc>
        <w:tc>
          <w:tcPr>
            <w:tcW w:w="0" w:type="auto"/>
            <w:shd w:val="clear" w:color="auto" w:fill="FFFFFF"/>
            <w:vAlign w:val="center"/>
          </w:tcPr>
          <w:p w14:paraId="67696297">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下列不属于鉴证业务的是( )</w:t>
            </w:r>
          </w:p>
        </w:tc>
      </w:tr>
      <w:tr w14:paraId="6523F0C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154C000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F6A84B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234ECF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执行商定程序</w:t>
                  </w:r>
                </w:p>
              </w:tc>
            </w:tr>
            <w:tr w14:paraId="30B5112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7AE8F3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4AD911C">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验资</w:t>
                  </w:r>
                </w:p>
              </w:tc>
            </w:tr>
            <w:tr w14:paraId="5D115A1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3D1A04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1E8DCCA9">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内部控制审核</w:t>
                  </w:r>
                </w:p>
              </w:tc>
            </w:tr>
            <w:tr w14:paraId="6334556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0C5C9B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BA6422C">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盈利预测审核</w:t>
                  </w:r>
                </w:p>
              </w:tc>
            </w:tr>
          </w:tbl>
          <w:p w14:paraId="03BD6E06">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1BC8FFDB">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56294FF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6FB1DB9">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169</w:t>
            </w:r>
          </w:p>
        </w:tc>
        <w:tc>
          <w:tcPr>
            <w:tcW w:w="0" w:type="auto"/>
            <w:shd w:val="clear" w:color="auto" w:fill="FFFFFF"/>
            <w:vAlign w:val="center"/>
          </w:tcPr>
          <w:p w14:paraId="0F794CE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会计制度设计的具体对象是（　）。</w:t>
            </w:r>
          </w:p>
        </w:tc>
      </w:tr>
      <w:tr w14:paraId="76F9D6D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665"/>
            </w:tblGrid>
            <w:tr w14:paraId="056878F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A79FEC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38CF44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各企业</w:t>
                  </w:r>
                </w:p>
              </w:tc>
            </w:tr>
            <w:tr w14:paraId="27F0ED0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3B8443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F45984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会计工作过程</w:t>
                  </w:r>
                </w:p>
              </w:tc>
            </w:tr>
            <w:tr w14:paraId="5634F42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159FE4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1378EBC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各事业单位</w:t>
                  </w:r>
                </w:p>
              </w:tc>
            </w:tr>
            <w:tr w14:paraId="1172F6B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8E48BA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43AACD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企业的所有经济活动</w:t>
                  </w:r>
                </w:p>
              </w:tc>
            </w:tr>
          </w:tbl>
          <w:p w14:paraId="4A938339">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6DC85A86">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597F8C2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97DD0A0">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170</w:t>
            </w:r>
          </w:p>
        </w:tc>
        <w:tc>
          <w:tcPr>
            <w:tcW w:w="0" w:type="auto"/>
            <w:shd w:val="clear" w:color="auto" w:fill="FFFFFF"/>
            <w:vAlign w:val="center"/>
          </w:tcPr>
          <w:p w14:paraId="057C366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审计监督区别于其他经济监督的根本特征是</w:t>
            </w:r>
          </w:p>
        </w:tc>
      </w:tr>
      <w:tr w14:paraId="3837859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585"/>
            </w:tblGrid>
            <w:tr w14:paraId="6F4DC14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9362AE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A3EDD6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及时性</w:t>
                  </w:r>
                </w:p>
              </w:tc>
            </w:tr>
            <w:tr w14:paraId="0DC97E3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D77EED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B5ABE94">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法律性</w:t>
                  </w:r>
                </w:p>
              </w:tc>
            </w:tr>
            <w:tr w14:paraId="362034C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4FBB17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68B45C4">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独立性</w:t>
                  </w:r>
                </w:p>
              </w:tc>
            </w:tr>
            <w:tr w14:paraId="52F1857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555267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6D95F7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科学性</w:t>
                  </w:r>
                </w:p>
              </w:tc>
            </w:tr>
          </w:tbl>
          <w:p w14:paraId="490A8A5F">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28EF5AAC">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656A60C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AC9073E">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171</w:t>
            </w:r>
          </w:p>
        </w:tc>
        <w:tc>
          <w:tcPr>
            <w:tcW w:w="0" w:type="auto"/>
            <w:shd w:val="clear" w:color="auto" w:fill="FFFFFF"/>
            <w:vAlign w:val="center"/>
          </w:tcPr>
          <w:p w14:paraId="7EB4CC2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在注册会计师的审计过失中，最主要的是由于缺乏( )而引起的。</w:t>
            </w:r>
          </w:p>
        </w:tc>
      </w:tr>
      <w:tr w14:paraId="67268AB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485"/>
            </w:tblGrid>
            <w:tr w14:paraId="6160A7F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D4E626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BB1961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法律专业人员帮助</w:t>
                  </w:r>
                </w:p>
              </w:tc>
            </w:tr>
            <w:tr w14:paraId="7E47C76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01147D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31D1C4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应有的职业谨慎</w:t>
                  </w:r>
                </w:p>
              </w:tc>
            </w:tr>
            <w:tr w14:paraId="11EE5A4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F10581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24E461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财政部门的支持</w:t>
                  </w:r>
                </w:p>
              </w:tc>
            </w:tr>
            <w:tr w14:paraId="2FB21A5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B4D1F2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72625E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审计经费</w:t>
                  </w:r>
                </w:p>
              </w:tc>
            </w:tr>
          </w:tbl>
          <w:p w14:paraId="17E31C00">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3132A828">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1E9CB08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DCE4D49">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172</w:t>
            </w:r>
          </w:p>
        </w:tc>
        <w:tc>
          <w:tcPr>
            <w:tcW w:w="0" w:type="auto"/>
            <w:shd w:val="clear" w:color="auto" w:fill="FFFFFF"/>
            <w:vAlign w:val="center"/>
          </w:tcPr>
          <w:p w14:paraId="3558D844">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强调事项段是指注册会计师增加的对重大事项予以强调的段落，在审计报告中的位置</w:t>
            </w:r>
          </w:p>
        </w:tc>
      </w:tr>
      <w:tr w14:paraId="479E098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4905"/>
            </w:tblGrid>
            <w:tr w14:paraId="5A588A4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DD51A0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4A7587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A.引言段之后，审计意见段之前</w:t>
                  </w:r>
                </w:p>
              </w:tc>
            </w:tr>
            <w:tr w14:paraId="784D55C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3F29CE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AEE76E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B.管理层对财务报表的责任段之后，注册会计师的责任段之前</w:t>
                  </w:r>
                </w:p>
              </w:tc>
            </w:tr>
            <w:tr w14:paraId="512C9FD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3872B3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E5D9473">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C.审计意见段之后</w:t>
                  </w:r>
                </w:p>
              </w:tc>
            </w:tr>
            <w:tr w14:paraId="273AA2A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A1E92D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E6450C4">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D.引言段之前</w:t>
                  </w:r>
                </w:p>
              </w:tc>
            </w:tr>
          </w:tbl>
          <w:p w14:paraId="5BA51A02">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508415F9">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EE141C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PrEx>
        <w:trPr>
          <w:tblHeader/>
          <w:tblCellSpacing w:w="0" w:type="dxa"/>
        </w:trPr>
        <w:tc>
          <w:tcPr>
            <w:tcW w:w="600" w:type="dxa"/>
            <w:shd w:val="clear" w:color="auto" w:fill="FFFFFF"/>
            <w:tcMar>
              <w:right w:w="75" w:type="dxa"/>
            </w:tcMar>
            <w:vAlign w:val="top"/>
          </w:tcPr>
          <w:p w14:paraId="48DD3A75">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173</w:t>
            </w:r>
          </w:p>
        </w:tc>
        <w:tc>
          <w:tcPr>
            <w:tcW w:w="0" w:type="auto"/>
            <w:shd w:val="clear" w:color="auto" w:fill="FFFFFF"/>
            <w:vAlign w:val="center"/>
          </w:tcPr>
          <w:p w14:paraId="172AE4E9">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注册会计师将被审计单位某一会计年度的毛利率与上年度进行比较，可以发现该年度被审计单位盈利能力是否正常，从而找出夸大或缩减经营业绩的原因，以下不影响毛利率变动的原因是（ ）</w:t>
            </w:r>
          </w:p>
        </w:tc>
      </w:tr>
      <w:tr w14:paraId="4CB89BE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205"/>
            </w:tblGrid>
            <w:tr w14:paraId="29D3D51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36E230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73F98A1">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单位销售价格发生变动</w:t>
                  </w:r>
                </w:p>
              </w:tc>
            </w:tr>
            <w:tr w14:paraId="68EDCA8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ED3C50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69B2C4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单位产品成本发生变动</w:t>
                  </w:r>
                </w:p>
              </w:tc>
            </w:tr>
            <w:tr w14:paraId="593324B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415A8B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E0AB2A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管理费用发生变动</w:t>
                  </w:r>
                </w:p>
              </w:tc>
            </w:tr>
            <w:tr w14:paraId="288915C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C3BA15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89B95B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销售产品总体结构发生变动</w:t>
                  </w:r>
                </w:p>
              </w:tc>
            </w:tr>
          </w:tbl>
          <w:p w14:paraId="6762C90B">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21000A18">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5222DA2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95C7082">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174</w:t>
            </w:r>
          </w:p>
        </w:tc>
        <w:tc>
          <w:tcPr>
            <w:tcW w:w="0" w:type="auto"/>
            <w:shd w:val="clear" w:color="auto" w:fill="FFFFFF"/>
            <w:vAlign w:val="center"/>
          </w:tcPr>
          <w:p w14:paraId="6C98CCE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电子数据交换的英文缩写是( )。</w:t>
            </w:r>
          </w:p>
        </w:tc>
      </w:tr>
      <w:tr w14:paraId="0A2BCD6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90"/>
            </w:tblGrid>
            <w:tr w14:paraId="6217DE3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59996E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16D1C2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CAD</w:t>
                  </w:r>
                </w:p>
              </w:tc>
            </w:tr>
            <w:tr w14:paraId="5D2126B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6646A5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DBAAD4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EDI</w:t>
                  </w:r>
                </w:p>
              </w:tc>
            </w:tr>
            <w:tr w14:paraId="146AE2F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7E5BA1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0A0A6A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MRP</w:t>
                  </w:r>
                </w:p>
              </w:tc>
            </w:tr>
            <w:tr w14:paraId="4DB4D52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40773D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11BC0C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EC</w:t>
                  </w:r>
                </w:p>
              </w:tc>
            </w:tr>
          </w:tbl>
          <w:p w14:paraId="53CE331B">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2F472D3E">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1A6AD9A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D6614AA">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175</w:t>
            </w:r>
          </w:p>
        </w:tc>
        <w:tc>
          <w:tcPr>
            <w:tcW w:w="0" w:type="auto"/>
            <w:shd w:val="clear" w:color="auto" w:fill="FFFFFF"/>
            <w:vAlign w:val="center"/>
          </w:tcPr>
          <w:p w14:paraId="3EDCA4C5">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被审计单位健全有效的存货内部控制要求由独立的采购部门负责</w:t>
            </w:r>
          </w:p>
        </w:tc>
      </w:tr>
      <w:tr w14:paraId="0204008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205"/>
            </w:tblGrid>
            <w:tr w14:paraId="0858BC6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2B609F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9CDE44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编制请购单</w:t>
                  </w:r>
                </w:p>
              </w:tc>
            </w:tr>
            <w:tr w14:paraId="1E6340E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20E117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BF655B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编制购货订单</w:t>
                  </w:r>
                </w:p>
              </w:tc>
            </w:tr>
            <w:tr w14:paraId="5651E5F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35666E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166E891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控制存货水平以免出现积压</w:t>
                  </w:r>
                </w:p>
              </w:tc>
            </w:tr>
            <w:tr w14:paraId="5EB0B20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A41723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D2E14E4">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检验购入货物的数量、质量</w:t>
                  </w:r>
                </w:p>
              </w:tc>
            </w:tr>
          </w:tbl>
          <w:p w14:paraId="1B3259FF">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6A4BD3D7">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22"/>
        <w:gridCol w:w="13361"/>
      </w:tblGrid>
      <w:tr w14:paraId="543A5BE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BDE90E3">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176</w:t>
            </w:r>
          </w:p>
        </w:tc>
        <w:tc>
          <w:tcPr>
            <w:tcW w:w="0" w:type="auto"/>
            <w:shd w:val="clear" w:color="auto" w:fill="FFFFFF"/>
            <w:vAlign w:val="center"/>
          </w:tcPr>
          <w:p w14:paraId="70008BB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我国作出"国家在必要时得设立特别行政区"规定的法律是( )。</w:t>
            </w:r>
          </w:p>
        </w:tc>
      </w:tr>
      <w:tr w14:paraId="5726875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4955"/>
            </w:tblGrid>
            <w:tr w14:paraId="7BDCD8B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CBA81F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38E137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香港特别行政区基本法</w:t>
                  </w:r>
                </w:p>
              </w:tc>
            </w:tr>
            <w:tr w14:paraId="483CE26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AFBEEC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04EB14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澳门特别行政区基本法</w:t>
                  </w:r>
                </w:p>
              </w:tc>
            </w:tr>
            <w:tr w14:paraId="5CD2AF0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4E7110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24C32A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1982年宪法</w:t>
                  </w:r>
                </w:p>
              </w:tc>
            </w:tr>
            <w:tr w14:paraId="4C07B82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D02C30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37F091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1979年《地方各级人民代表大会和地方各级人民政府组织法》</w:t>
                  </w:r>
                </w:p>
              </w:tc>
            </w:tr>
          </w:tbl>
          <w:p w14:paraId="5EC57B98">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064F39BF">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76D4676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4894869">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177</w:t>
            </w:r>
          </w:p>
        </w:tc>
        <w:tc>
          <w:tcPr>
            <w:tcW w:w="0" w:type="auto"/>
            <w:shd w:val="clear" w:color="auto" w:fill="FFFFFF"/>
            <w:vAlign w:val="center"/>
          </w:tcPr>
          <w:p w14:paraId="44CDFBE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在管理思想史上，马克斯·韦伯被誉为是（　　）</w:t>
            </w:r>
          </w:p>
        </w:tc>
      </w:tr>
      <w:tr w14:paraId="75C225B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6DA9C47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blCellSpacing w:w="15" w:type="dxa"/>
              </w:trPr>
              <w:tc>
                <w:tcPr>
                  <w:tcW w:w="600" w:type="dxa"/>
                  <w:shd w:val="clear" w:color="auto" w:fill="auto"/>
                  <w:tcMar>
                    <w:bottom w:w="150" w:type="dxa"/>
                  </w:tcMar>
                  <w:vAlign w:val="center"/>
                </w:tcPr>
                <w:p w14:paraId="0B22AFD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473A61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现代管理之父</w:t>
                  </w:r>
                </w:p>
              </w:tc>
            </w:tr>
            <w:tr w14:paraId="60A72BB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1060FF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D69423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组织理论之父</w:t>
                  </w:r>
                </w:p>
              </w:tc>
            </w:tr>
            <w:tr w14:paraId="60000EA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F7BE71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1AE2F9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科学管理之父</w:t>
                  </w:r>
                </w:p>
              </w:tc>
            </w:tr>
            <w:tr w14:paraId="325D95D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1EBD16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1216E9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人际关系之父</w:t>
                  </w:r>
                </w:p>
              </w:tc>
            </w:tr>
          </w:tbl>
          <w:p w14:paraId="4E07AD9C">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1224F679">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09E643D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279D4E5">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178</w:t>
            </w:r>
          </w:p>
        </w:tc>
        <w:tc>
          <w:tcPr>
            <w:tcW w:w="0" w:type="auto"/>
            <w:shd w:val="clear" w:color="auto" w:fill="FFFFFF"/>
            <w:vAlign w:val="center"/>
          </w:tcPr>
          <w:p w14:paraId="7C3A6D0F">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会计师事务所对被审计单位进行审计所形成的审计工作底稿，其所有权应归属于</w:t>
            </w:r>
          </w:p>
        </w:tc>
      </w:tr>
      <w:tr w14:paraId="0621E46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565"/>
            </w:tblGrid>
            <w:tr w14:paraId="48987BD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07969C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FCF256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A.执行审计业务的注册会计师</w:t>
                  </w:r>
                </w:p>
              </w:tc>
            </w:tr>
            <w:tr w14:paraId="4FE7545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E720AF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086937C">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B.被审计单位</w:t>
                  </w:r>
                </w:p>
              </w:tc>
            </w:tr>
            <w:tr w14:paraId="067A0AD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B958E2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AEDDFE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C.审计委托人</w:t>
                  </w:r>
                </w:p>
              </w:tc>
            </w:tr>
            <w:tr w14:paraId="46E848B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FD9202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CA6A211">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D.执行审计业务的会计师事务所</w:t>
                  </w:r>
                </w:p>
              </w:tc>
            </w:tr>
          </w:tbl>
          <w:p w14:paraId="2D01B1FE">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6CD99B29">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0E33916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89B1114">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179</w:t>
            </w:r>
          </w:p>
        </w:tc>
        <w:tc>
          <w:tcPr>
            <w:tcW w:w="0" w:type="auto"/>
            <w:shd w:val="clear" w:color="auto" w:fill="FFFFFF"/>
            <w:vAlign w:val="center"/>
          </w:tcPr>
          <w:p w14:paraId="4D6F973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消耗定额准确、稳定，各月末在产品数量变化较小的产品，其生产费用在完工产品与在产品之间的分配方法一般可采用（ ）</w:t>
            </w:r>
          </w:p>
        </w:tc>
      </w:tr>
      <w:tr w14:paraId="177D18C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565"/>
            </w:tblGrid>
            <w:tr w14:paraId="79D93D6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9F7469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CD6F5C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定额比例法</w:t>
                  </w:r>
                </w:p>
              </w:tc>
            </w:tr>
            <w:tr w14:paraId="08A070F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1B0F1F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74D052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不计算在产品成本法</w:t>
                  </w:r>
                </w:p>
              </w:tc>
            </w:tr>
            <w:tr w14:paraId="1ED56B9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550725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AE2396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在产品按定额成本计价法</w:t>
                  </w:r>
                </w:p>
              </w:tc>
            </w:tr>
            <w:tr w14:paraId="6E8F18A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9BD189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3251D8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按年初数固定计算在产品成本法</w:t>
                  </w:r>
                </w:p>
              </w:tc>
            </w:tr>
          </w:tbl>
          <w:p w14:paraId="21389AFB">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180743FF">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1319"/>
        <w:gridCol w:w="12664"/>
      </w:tblGrid>
      <w:tr w14:paraId="59D1997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B895FE6">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180</w:t>
            </w:r>
          </w:p>
        </w:tc>
        <w:tc>
          <w:tcPr>
            <w:tcW w:w="0" w:type="auto"/>
            <w:shd w:val="clear" w:color="auto" w:fill="FFFFFF"/>
            <w:vAlign w:val="center"/>
          </w:tcPr>
          <w:p w14:paraId="04C76EBD">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一般而言，实施有偿审计的是（）</w:t>
            </w:r>
          </w:p>
        </w:tc>
      </w:tr>
      <w:tr w14:paraId="5F510EF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305"/>
            </w:tblGrid>
            <w:tr w14:paraId="73B7975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84A27E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3364E73">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国家审计机关</w:t>
                  </w:r>
                </w:p>
              </w:tc>
            </w:tr>
            <w:tr w14:paraId="72569E2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C63AC9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8A37CB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国家审计委员会</w:t>
                  </w:r>
                </w:p>
              </w:tc>
            </w:tr>
            <w:tr w14:paraId="34BC992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775E4D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A12F5D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社会审计组织</w:t>
                  </w:r>
                </w:p>
              </w:tc>
            </w:tr>
            <w:tr w14:paraId="436740C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EE3E8C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420938D">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内部审计部门</w:t>
                  </w:r>
                </w:p>
              </w:tc>
            </w:tr>
          </w:tbl>
          <w:p w14:paraId="5F59A909">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p w14:paraId="212347F6">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试题解析 :</w:t>
            </w:r>
            <w:r>
              <w:rPr>
                <w:rFonts w:hint="default" w:ascii="Helvetica" w:hAnsi="Helvetica" w:eastAsia="Helvetica" w:cs="Helvetica"/>
                <w:i w:val="0"/>
                <w:iCs w:val="0"/>
                <w:caps w:val="0"/>
                <w:color w:val="666666"/>
                <w:spacing w:val="0"/>
                <w:kern w:val="0"/>
                <w:sz w:val="18"/>
                <w:szCs w:val="18"/>
                <w:lang w:val="en-US" w:eastAsia="zh-CN" w:bidi="ar"/>
              </w:rPr>
              <w:t> 社会审计即注册会计师审计，是由会计师事务所进行的，是有偿审计。</w:t>
            </w:r>
          </w:p>
        </w:tc>
      </w:tr>
    </w:tbl>
    <w:p w14:paraId="3AC0E040">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5252379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FFA6AF9">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181</w:t>
            </w:r>
          </w:p>
        </w:tc>
        <w:tc>
          <w:tcPr>
            <w:tcW w:w="0" w:type="auto"/>
            <w:shd w:val="clear" w:color="auto" w:fill="FFFFFF"/>
            <w:vAlign w:val="center"/>
          </w:tcPr>
          <w:p w14:paraId="0129E1B3">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注册会计师从被审计单位的验收单追查至相应的采购明细账。是为了证实采购与付款循环中的</w:t>
            </w:r>
          </w:p>
        </w:tc>
      </w:tr>
      <w:tr w14:paraId="7B7D957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305"/>
            </w:tblGrid>
            <w:tr w14:paraId="6B6361C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A32B21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89D424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存在</w:t>
                  </w:r>
                </w:p>
              </w:tc>
            </w:tr>
            <w:tr w14:paraId="25F734C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F062CB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27961C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完整性</w:t>
                  </w:r>
                </w:p>
              </w:tc>
            </w:tr>
            <w:tr w14:paraId="56C7266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8000FD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492365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计价和分摊</w:t>
                  </w:r>
                </w:p>
              </w:tc>
            </w:tr>
            <w:tr w14:paraId="7D156B2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311BDE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0ECB07C">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分类与可理解性</w:t>
                  </w:r>
                </w:p>
              </w:tc>
            </w:tr>
          </w:tbl>
          <w:p w14:paraId="02C52330">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4F992638">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15304C7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2876D7E">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182</w:t>
            </w:r>
          </w:p>
        </w:tc>
        <w:tc>
          <w:tcPr>
            <w:tcW w:w="0" w:type="auto"/>
            <w:shd w:val="clear" w:color="auto" w:fill="FFFFFF"/>
            <w:vAlign w:val="center"/>
          </w:tcPr>
          <w:p w14:paraId="2E2E586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建设单位组成招标工作班子后的下一步工作是?</w:t>
            </w:r>
          </w:p>
        </w:tc>
      </w:tr>
      <w:tr w14:paraId="5DAD5C7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5071610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60C643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76D989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准备招标文件</w:t>
                  </w:r>
                </w:p>
              </w:tc>
            </w:tr>
            <w:tr w14:paraId="6210EB7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43C83B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876F3C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申请招标文件</w:t>
                  </w:r>
                </w:p>
              </w:tc>
            </w:tr>
            <w:tr w14:paraId="11CD59D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A6CD40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0EB774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编制招标文件</w:t>
                  </w:r>
                </w:p>
              </w:tc>
            </w:tr>
            <w:tr w14:paraId="5FFFE10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B9B793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512307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发布招标文件</w:t>
                  </w:r>
                </w:p>
              </w:tc>
            </w:tr>
          </w:tbl>
          <w:p w14:paraId="2F157317">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67834B17">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929"/>
        <w:gridCol w:w="13054"/>
      </w:tblGrid>
      <w:tr w14:paraId="356B64E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16BA3B9">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183</w:t>
            </w:r>
          </w:p>
        </w:tc>
        <w:tc>
          <w:tcPr>
            <w:tcW w:w="0" w:type="auto"/>
            <w:shd w:val="clear" w:color="auto" w:fill="FFFFFF"/>
            <w:vAlign w:val="center"/>
          </w:tcPr>
          <w:p w14:paraId="2DCB6117">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注册会计师实施的下列审计程序中不属于与筹资活动相关的控制测试程序的是</w:t>
            </w:r>
          </w:p>
        </w:tc>
      </w:tr>
      <w:tr w14:paraId="12B2131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9765"/>
            </w:tblGrid>
            <w:tr w14:paraId="066D225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0B5FE9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392AE1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索取借款的授权批准文件，检查批准的权限是否恰当、手续是否齐全</w:t>
                  </w:r>
                </w:p>
              </w:tc>
            </w:tr>
            <w:tr w14:paraId="10D4BB1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117F88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E1F3D29">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观察借款业务的职责分工，并将职责分工的有关情况记录于审计工作底稿中</w:t>
                  </w:r>
                </w:p>
              </w:tc>
            </w:tr>
            <w:tr w14:paraId="39CA444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58B810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6DA3CE4">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检查被审计单位是否将其债券持有人明细资料与总账或外部机构核对</w:t>
                  </w:r>
                </w:p>
              </w:tc>
            </w:tr>
            <w:tr w14:paraId="7B1B1F5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763C94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235A98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计算短期借款、长期借款在各个月份的平均余额，选取适用的利率匡算利息支出总额，并与账务费用等项目的相关记录核对</w:t>
                  </w:r>
                </w:p>
              </w:tc>
            </w:tr>
          </w:tbl>
          <w:p w14:paraId="445494B5">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56D0F217">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5B32954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476DE67">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184</w:t>
            </w:r>
          </w:p>
        </w:tc>
        <w:tc>
          <w:tcPr>
            <w:tcW w:w="0" w:type="auto"/>
            <w:shd w:val="clear" w:color="auto" w:fill="FFFFFF"/>
            <w:vAlign w:val="center"/>
          </w:tcPr>
          <w:p w14:paraId="3160AA70">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我国在1982年的宪法中明确规定在国务院设立</w:t>
            </w:r>
          </w:p>
        </w:tc>
      </w:tr>
      <w:tr w14:paraId="09FF536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305"/>
            </w:tblGrid>
            <w:tr w14:paraId="2417F33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89F5E3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6B89F9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审计机关</w:t>
                  </w:r>
                </w:p>
              </w:tc>
            </w:tr>
            <w:tr w14:paraId="67E85EF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755AB2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F0C83D1">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国家审计委员会</w:t>
                  </w:r>
                </w:p>
              </w:tc>
            </w:tr>
            <w:tr w14:paraId="168A5A6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89C34F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08BB094">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国家审计局</w:t>
                  </w:r>
                </w:p>
              </w:tc>
            </w:tr>
            <w:tr w14:paraId="197622B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00C7CD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24A7E5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证监会</w:t>
                  </w:r>
                </w:p>
              </w:tc>
            </w:tr>
          </w:tbl>
          <w:p w14:paraId="2885A42C">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2DAB278F">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5A7FEE9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B355962">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185</w:t>
            </w:r>
          </w:p>
        </w:tc>
        <w:tc>
          <w:tcPr>
            <w:tcW w:w="0" w:type="auto"/>
            <w:shd w:val="clear" w:color="auto" w:fill="FFFFFF"/>
            <w:vAlign w:val="center"/>
          </w:tcPr>
          <w:p w14:paraId="0C2ABE85">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3．会计师事务所应当周期性地选取已完成的业务进行检查，周期最长不得超过(　　　)</w:t>
            </w:r>
          </w:p>
        </w:tc>
      </w:tr>
      <w:tr w14:paraId="21C6F45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60"/>
            </w:tblGrid>
            <w:tr w14:paraId="140D73C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314AB2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899F801">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1年</w:t>
                  </w:r>
                </w:p>
              </w:tc>
            </w:tr>
            <w:tr w14:paraId="3199366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1A2905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0649AEC">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2年</w:t>
                  </w:r>
                </w:p>
              </w:tc>
            </w:tr>
            <w:tr w14:paraId="438C1B6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2698FD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8C33C0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3年</w:t>
                  </w:r>
                </w:p>
              </w:tc>
            </w:tr>
            <w:tr w14:paraId="1A95672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40C9D7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DEE9D33">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4年</w:t>
                  </w:r>
                </w:p>
              </w:tc>
            </w:tr>
          </w:tbl>
          <w:p w14:paraId="0AA778B6">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31E52093">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B4A540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6597932">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186</w:t>
            </w:r>
          </w:p>
        </w:tc>
        <w:tc>
          <w:tcPr>
            <w:tcW w:w="0" w:type="auto"/>
            <w:shd w:val="clear" w:color="auto" w:fill="FFFFFF"/>
            <w:vAlign w:val="center"/>
          </w:tcPr>
          <w:p w14:paraId="48A1EE3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下列不属于可变荷载的是?</w:t>
            </w:r>
          </w:p>
        </w:tc>
      </w:tr>
      <w:tr w14:paraId="36321D8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765"/>
            </w:tblGrid>
            <w:tr w14:paraId="0307B43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blCellSpacing w:w="15" w:type="dxa"/>
              </w:trPr>
              <w:tc>
                <w:tcPr>
                  <w:tcW w:w="600" w:type="dxa"/>
                  <w:shd w:val="clear" w:color="auto" w:fill="auto"/>
                  <w:tcMar>
                    <w:bottom w:w="150" w:type="dxa"/>
                  </w:tcMar>
                  <w:vAlign w:val="center"/>
                </w:tcPr>
                <w:p w14:paraId="2C99D17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4F5237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使用荷载</w:t>
                  </w:r>
                </w:p>
              </w:tc>
            </w:tr>
            <w:tr w14:paraId="0E1785E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6EA6D2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43CD4B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风载</w:t>
                  </w:r>
                </w:p>
              </w:tc>
            </w:tr>
            <w:tr w14:paraId="5B082BB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A1BDED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CEAF52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雪载</w:t>
                  </w:r>
                </w:p>
              </w:tc>
            </w:tr>
            <w:tr w14:paraId="5D7AD69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6E055F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8BC1DB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爆炸荷载</w:t>
                  </w:r>
                </w:p>
              </w:tc>
            </w:tr>
          </w:tbl>
          <w:p w14:paraId="6A450D68">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69B74CE9">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1062"/>
        <w:gridCol w:w="12921"/>
      </w:tblGrid>
      <w:tr w14:paraId="6E8C41A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993EDE5">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187</w:t>
            </w:r>
          </w:p>
        </w:tc>
        <w:tc>
          <w:tcPr>
            <w:tcW w:w="0" w:type="auto"/>
            <w:shd w:val="clear" w:color="auto" w:fill="FFFFFF"/>
            <w:vAlign w:val="center"/>
          </w:tcPr>
          <w:p w14:paraId="2E84CF17">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以下关于银行存款实质性测试程序不正确的提法是</w:t>
            </w:r>
          </w:p>
        </w:tc>
      </w:tr>
      <w:tr w14:paraId="18CBA73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7425"/>
            </w:tblGrid>
            <w:tr w14:paraId="037DE88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33CB0E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3793FFC">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年末银行存款的余额为零，也有可能需要函证</w:t>
                  </w:r>
                </w:p>
              </w:tc>
            </w:tr>
            <w:tr w14:paraId="18D9310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C8B1CE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2229A27">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在被审计单位内部控制薄弱的情况下，通过向银行函证的方式可以获得更加直接、可靠的证据</w:t>
                  </w:r>
                </w:p>
              </w:tc>
            </w:tr>
            <w:tr w14:paraId="29E03B8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6A3444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131D81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银行询证函既可以用来查证银行存款，也可以查证银行借款</w:t>
                  </w:r>
                </w:p>
              </w:tc>
            </w:tr>
            <w:tr w14:paraId="62B525B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DE7BD2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776241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函证程序可以取代对银行存款余额调节表的审核</w:t>
                  </w:r>
                </w:p>
              </w:tc>
            </w:tr>
          </w:tbl>
          <w:p w14:paraId="0EB45D81">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511CB3F0">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A63774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C675DC9">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188</w:t>
            </w:r>
          </w:p>
        </w:tc>
        <w:tc>
          <w:tcPr>
            <w:tcW w:w="0" w:type="auto"/>
            <w:shd w:val="clear" w:color="auto" w:fill="FFFFFF"/>
            <w:vAlign w:val="center"/>
          </w:tcPr>
          <w:p w14:paraId="0E0B38EE">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6．以下选项中，不属于其他货币资金的是(    )</w:t>
            </w:r>
          </w:p>
        </w:tc>
      </w:tr>
      <w:tr w14:paraId="156BC2C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485"/>
            </w:tblGrid>
            <w:tr w14:paraId="7F7BB94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blCellSpacing w:w="15" w:type="dxa"/>
              </w:trPr>
              <w:tc>
                <w:tcPr>
                  <w:tcW w:w="600" w:type="dxa"/>
                  <w:shd w:val="clear" w:color="auto" w:fill="auto"/>
                  <w:tcMar>
                    <w:bottom w:w="150" w:type="dxa"/>
                  </w:tcMar>
                  <w:vAlign w:val="center"/>
                </w:tcPr>
                <w:p w14:paraId="751D012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F1EDDE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商业汇票</w:t>
                  </w:r>
                </w:p>
              </w:tc>
            </w:tr>
            <w:tr w14:paraId="0FE110B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34D91D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479A8F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银行汇票存款</w:t>
                  </w:r>
                </w:p>
              </w:tc>
            </w:tr>
            <w:tr w14:paraId="574B3C8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DBC944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FC7687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信用证保证金存款</w:t>
                  </w:r>
                </w:p>
              </w:tc>
            </w:tr>
            <w:tr w14:paraId="2C80653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4EFF44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56B6C63">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存出投资款</w:t>
                  </w:r>
                </w:p>
              </w:tc>
            </w:tr>
          </w:tbl>
          <w:p w14:paraId="648E52DD">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157E594A">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738"/>
        <w:gridCol w:w="13245"/>
      </w:tblGrid>
      <w:tr w14:paraId="0F337B0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471C650">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189</w:t>
            </w:r>
          </w:p>
        </w:tc>
        <w:tc>
          <w:tcPr>
            <w:tcW w:w="0" w:type="auto"/>
            <w:shd w:val="clear" w:color="auto" w:fill="FFFFFF"/>
            <w:vAlign w:val="center"/>
          </w:tcPr>
          <w:p w14:paraId="1057A2D4">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下列有关审计证据可靠性的表述中，注册会计师认同的是</w:t>
            </w:r>
          </w:p>
        </w:tc>
      </w:tr>
      <w:tr w14:paraId="05B0E82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5625"/>
            </w:tblGrid>
            <w:tr w14:paraId="3CDAA13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7EEFD0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28115CC">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内部证据在外流转并获得其他单位承认，则具有较强的可靠性</w:t>
                  </w:r>
                </w:p>
              </w:tc>
            </w:tr>
            <w:tr w14:paraId="11EE69E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105855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FDCC33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被审计单位管理当局声明书有助于审计结论的形成，具有较强的可靠性</w:t>
                  </w:r>
                </w:p>
              </w:tc>
            </w:tr>
            <w:tr w14:paraId="5DFF5CC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0E1868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5F16E4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环境证据比口头证据重要，属于基本证据，可靠性较强</w:t>
                  </w:r>
                </w:p>
              </w:tc>
            </w:tr>
            <w:tr w14:paraId="1C351BD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5111F6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B60687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书面证据与实物证据相比是种辅助证据，可靠性较弱</w:t>
                  </w:r>
                </w:p>
              </w:tc>
            </w:tr>
          </w:tbl>
          <w:p w14:paraId="2B1CBD23">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3CCFB384">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59B9630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PrEx>
        <w:trPr>
          <w:tblHeader/>
          <w:tblCellSpacing w:w="0" w:type="dxa"/>
        </w:trPr>
        <w:tc>
          <w:tcPr>
            <w:tcW w:w="600" w:type="dxa"/>
            <w:shd w:val="clear" w:color="auto" w:fill="FFFFFF"/>
            <w:tcMar>
              <w:right w:w="75" w:type="dxa"/>
            </w:tcMar>
            <w:vAlign w:val="top"/>
          </w:tcPr>
          <w:p w14:paraId="49074BEB">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190</w:t>
            </w:r>
          </w:p>
        </w:tc>
        <w:tc>
          <w:tcPr>
            <w:tcW w:w="0" w:type="auto"/>
            <w:shd w:val="clear" w:color="auto" w:fill="FFFFFF"/>
            <w:vAlign w:val="center"/>
          </w:tcPr>
          <w:p w14:paraId="2996AEB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会计师事务所不得为同一家上市公司同时提供审计年报和</w:t>
            </w:r>
          </w:p>
        </w:tc>
      </w:tr>
      <w:tr w14:paraId="660A3C1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0C62B90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1EACF5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29D2CA7">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法律服务</w:t>
                  </w:r>
                </w:p>
              </w:tc>
            </w:tr>
            <w:tr w14:paraId="439BA93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3CBD70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60C6F7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纳税申报</w:t>
                  </w:r>
                </w:p>
              </w:tc>
            </w:tr>
            <w:tr w14:paraId="434302B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BF8041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8795027">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代编财务报表</w:t>
                  </w:r>
                </w:p>
              </w:tc>
            </w:tr>
            <w:tr w14:paraId="3455B0F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5E6894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04113E1">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IT系统服务</w:t>
                  </w:r>
                </w:p>
              </w:tc>
            </w:tr>
          </w:tbl>
          <w:p w14:paraId="6754AB2B">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3B98959A">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1577"/>
        <w:gridCol w:w="12406"/>
      </w:tblGrid>
      <w:tr w14:paraId="11DCB03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7B7AA5A">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191</w:t>
            </w:r>
          </w:p>
        </w:tc>
        <w:tc>
          <w:tcPr>
            <w:tcW w:w="0" w:type="auto"/>
            <w:shd w:val="clear" w:color="auto" w:fill="FFFFFF"/>
            <w:vAlign w:val="center"/>
          </w:tcPr>
          <w:p w14:paraId="4F5D0D45">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下列关于“可容忍错报”的说法．不正确的是</w:t>
            </w:r>
          </w:p>
        </w:tc>
      </w:tr>
      <w:tr w14:paraId="182EA4E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9765"/>
            </w:tblGrid>
            <w:tr w14:paraId="4F7BA8B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370D2D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422CD5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注册会计师对可容忍错报的初步评估是确定财务报表层次重要性水平的基础</w:t>
                  </w:r>
                </w:p>
              </w:tc>
            </w:tr>
            <w:tr w14:paraId="491EF26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2B5E8B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D3F072C">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在确定可容忍错报时，应当考虑各类交易、账户余额、列报的性质及错报的可能性</w:t>
                  </w:r>
                </w:p>
              </w:tc>
            </w:tr>
            <w:tr w14:paraId="1C3C55C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2C9780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177FEF9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可容忍错报对审计证据数量有直接的影响</w:t>
                  </w:r>
                </w:p>
              </w:tc>
            </w:tr>
            <w:tr w14:paraId="7F55093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B4DDD3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71A7E6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可容忍错报是在不导致财务报表存在重大错报的情况下，注册会计师对各类交易、账户余额、列报确定的可接受的最大错报</w:t>
                  </w:r>
                </w:p>
              </w:tc>
            </w:tr>
          </w:tbl>
          <w:p w14:paraId="46D72BFB">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7B16C59E">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611D8A6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969254D">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192</w:t>
            </w:r>
          </w:p>
        </w:tc>
        <w:tc>
          <w:tcPr>
            <w:tcW w:w="0" w:type="auto"/>
            <w:shd w:val="clear" w:color="auto" w:fill="FFFFFF"/>
            <w:vAlign w:val="center"/>
          </w:tcPr>
          <w:p w14:paraId="21D6BD83">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注册会计师明知被审计单位的财务报表有重大错报，却加以虚假的陈述，出具无保留意见的审计报告，应该视为( )。</w:t>
            </w:r>
          </w:p>
        </w:tc>
      </w:tr>
      <w:tr w14:paraId="4F94A97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765"/>
            </w:tblGrid>
            <w:tr w14:paraId="56A258F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D77CAE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FF2A08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违约</w:t>
                  </w:r>
                </w:p>
              </w:tc>
            </w:tr>
            <w:tr w14:paraId="48B08A5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C1A39B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1A09EE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普通过失</w:t>
                  </w:r>
                </w:p>
              </w:tc>
            </w:tr>
            <w:tr w14:paraId="10E8A66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B9B0C4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6C256C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欺诈</w:t>
                  </w:r>
                </w:p>
              </w:tc>
            </w:tr>
          </w:tbl>
          <w:p w14:paraId="05596CB6">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364B0113">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1094C7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20B1118">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193</w:t>
            </w:r>
          </w:p>
        </w:tc>
        <w:tc>
          <w:tcPr>
            <w:tcW w:w="0" w:type="auto"/>
            <w:shd w:val="clear" w:color="auto" w:fill="FFFFFF"/>
            <w:vAlign w:val="center"/>
          </w:tcPr>
          <w:p w14:paraId="04E6652F">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与预付账款的审计目标相似的项目是</w:t>
            </w:r>
          </w:p>
        </w:tc>
      </w:tr>
      <w:tr w14:paraId="40323E6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765"/>
            </w:tblGrid>
            <w:tr w14:paraId="03F893E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2782FC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5FEBAE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应付工资</w:t>
                  </w:r>
                </w:p>
              </w:tc>
            </w:tr>
            <w:tr w14:paraId="3771F6C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EF90EA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749D9F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应付票据</w:t>
                  </w:r>
                </w:p>
              </w:tc>
            </w:tr>
            <w:tr w14:paraId="5EBA853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E02E24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669638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应付账款</w:t>
                  </w:r>
                </w:p>
              </w:tc>
            </w:tr>
            <w:tr w14:paraId="5E38464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92C9CE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7D38F2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应收账款</w:t>
                  </w:r>
                </w:p>
              </w:tc>
            </w:tr>
          </w:tbl>
          <w:p w14:paraId="4F733EB6">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09034128">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5BC7FBB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683850F">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194</w:t>
            </w:r>
          </w:p>
        </w:tc>
        <w:tc>
          <w:tcPr>
            <w:tcW w:w="0" w:type="auto"/>
            <w:shd w:val="clear" w:color="auto" w:fill="FFFFFF"/>
            <w:vAlign w:val="center"/>
          </w:tcPr>
          <w:p w14:paraId="6155B37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正确的电子邮件地址有（ ）。</w:t>
            </w:r>
          </w:p>
        </w:tc>
      </w:tr>
      <w:tr w14:paraId="2A2F655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560"/>
            </w:tblGrid>
            <w:tr w14:paraId="2FAA7ED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D7DA9E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58A7D0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@abcd163com</w:t>
                  </w:r>
                </w:p>
              </w:tc>
            </w:tr>
            <w:tr w14:paraId="15CD2A1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E571C3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772EB7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myswdx@163.com</w:t>
                  </w:r>
                </w:p>
              </w:tc>
            </w:tr>
            <w:tr w14:paraId="19332C7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0D73D6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1A12BAA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中国人.cctv.com</w:t>
                  </w:r>
                </w:p>
              </w:tc>
            </w:tr>
            <w:tr w14:paraId="6470A96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0A121A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B5B5D8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中国1949.china.gov</w:t>
                  </w:r>
                </w:p>
              </w:tc>
            </w:tr>
          </w:tbl>
          <w:p w14:paraId="0AF74C9A">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75CD685F">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51EFEA9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CCBB57F">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195</w:t>
            </w:r>
          </w:p>
        </w:tc>
        <w:tc>
          <w:tcPr>
            <w:tcW w:w="0" w:type="auto"/>
            <w:shd w:val="clear" w:color="auto" w:fill="FFFFFF"/>
            <w:vAlign w:val="center"/>
          </w:tcPr>
          <w:p w14:paraId="5DFB19F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审计有别于其他管理活动的独特之处是</w:t>
            </w:r>
          </w:p>
        </w:tc>
      </w:tr>
      <w:tr w14:paraId="391F7AC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765"/>
            </w:tblGrid>
            <w:tr w14:paraId="42664DA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58A2E1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44422E1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审计目的</w:t>
                  </w:r>
                </w:p>
              </w:tc>
            </w:tr>
            <w:tr w14:paraId="3B47F62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7C1877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90F92B7">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审计客体</w:t>
                  </w:r>
                </w:p>
              </w:tc>
            </w:tr>
            <w:tr w14:paraId="3E26D1D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58C6C3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A353A1D">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审计依据</w:t>
                  </w:r>
                </w:p>
              </w:tc>
            </w:tr>
            <w:tr w14:paraId="26D5030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086205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8F2E7B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审计特征</w:t>
                  </w:r>
                </w:p>
              </w:tc>
            </w:tr>
          </w:tbl>
          <w:p w14:paraId="591C0902">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3EA7F737">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1D5EAF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EED9C3E">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196</w:t>
            </w:r>
          </w:p>
        </w:tc>
        <w:tc>
          <w:tcPr>
            <w:tcW w:w="0" w:type="auto"/>
            <w:shd w:val="clear" w:color="auto" w:fill="FFFFFF"/>
            <w:vAlign w:val="center"/>
          </w:tcPr>
          <w:p w14:paraId="32CF9BC7">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3．——一般是根据企业所在行业特点、企业经济性质、企业规模来确定的。(    )</w:t>
            </w:r>
          </w:p>
        </w:tc>
      </w:tr>
      <w:tr w14:paraId="1F8C76F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765"/>
            </w:tblGrid>
            <w:tr w14:paraId="7F8EF9F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9C197D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AFE740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设计方式</w:t>
                  </w:r>
                </w:p>
              </w:tc>
            </w:tr>
            <w:tr w14:paraId="0E3CD9B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7C6126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F6DD5EC">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设计类型</w:t>
                  </w:r>
                </w:p>
              </w:tc>
            </w:tr>
            <w:tr w14:paraId="2ECFCE6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611DBA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BE36BED">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设计思路</w:t>
                  </w:r>
                </w:p>
              </w:tc>
            </w:tr>
            <w:tr w14:paraId="15E0739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A6D5BA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0DB376D">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设计手段</w:t>
                  </w:r>
                </w:p>
              </w:tc>
            </w:tr>
          </w:tbl>
          <w:p w14:paraId="48530839">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55A4D738">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097FD23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06DAF1A">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197</w:t>
            </w:r>
          </w:p>
        </w:tc>
        <w:tc>
          <w:tcPr>
            <w:tcW w:w="0" w:type="auto"/>
            <w:shd w:val="clear" w:color="auto" w:fill="FFFFFF"/>
            <w:vAlign w:val="center"/>
          </w:tcPr>
          <w:p w14:paraId="28057029">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我国审计的确立阶段是（ ）</w:t>
            </w:r>
          </w:p>
        </w:tc>
      </w:tr>
      <w:tr w14:paraId="791F267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4C61317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DC2E89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7EB1C1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秦汉时期</w:t>
                  </w:r>
                </w:p>
              </w:tc>
            </w:tr>
            <w:tr w14:paraId="0A76B95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95F21D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5AEA3E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隋唐及宋</w:t>
                  </w:r>
                </w:p>
              </w:tc>
            </w:tr>
            <w:tr w14:paraId="1A290E3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CFFE8B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38C25C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元明时期</w:t>
                  </w:r>
                </w:p>
              </w:tc>
            </w:tr>
            <w:tr w14:paraId="27B03DD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B2F68F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2D0709C">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辛亥革命时期</w:t>
                  </w:r>
                </w:p>
              </w:tc>
            </w:tr>
          </w:tbl>
          <w:p w14:paraId="287910F2">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3D0734A5">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58BD610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4CC222C">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198</w:t>
            </w:r>
          </w:p>
        </w:tc>
        <w:tc>
          <w:tcPr>
            <w:tcW w:w="0" w:type="auto"/>
            <w:shd w:val="clear" w:color="auto" w:fill="FFFFFF"/>
            <w:vAlign w:val="center"/>
          </w:tcPr>
          <w:p w14:paraId="50810DC1">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会计师事务所应当周期性地选取已完成的业务进行检查，周期最长不得超过(　　　)</w:t>
            </w:r>
          </w:p>
        </w:tc>
      </w:tr>
      <w:tr w14:paraId="0251EEB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60"/>
            </w:tblGrid>
            <w:tr w14:paraId="5BC9315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3B6A39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4B67463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1年</w:t>
                  </w:r>
                </w:p>
              </w:tc>
            </w:tr>
            <w:tr w14:paraId="669C22F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A83E01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B30E97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2年</w:t>
                  </w:r>
                </w:p>
              </w:tc>
            </w:tr>
            <w:tr w14:paraId="6A88D80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3AE61C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1A2C34D3">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3年</w:t>
                  </w:r>
                </w:p>
              </w:tc>
            </w:tr>
            <w:tr w14:paraId="728F586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9695E7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09B5E5D">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4年</w:t>
                  </w:r>
                </w:p>
              </w:tc>
            </w:tr>
          </w:tbl>
          <w:p w14:paraId="200D6C60">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30EE47FD">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80DFAE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D4CB017">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199</w:t>
            </w:r>
          </w:p>
        </w:tc>
        <w:tc>
          <w:tcPr>
            <w:tcW w:w="0" w:type="auto"/>
            <w:shd w:val="clear" w:color="auto" w:fill="FFFFFF"/>
            <w:vAlign w:val="center"/>
          </w:tcPr>
          <w:p w14:paraId="4EE4EAB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预测和决策的关系十分密切，下列表述正确的是（　　）</w:t>
            </w:r>
          </w:p>
        </w:tc>
      </w:tr>
      <w:tr w14:paraId="620A489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105"/>
            </w:tblGrid>
            <w:tr w14:paraId="1F017ED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35DBA4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D90492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决策是为预测服务的</w:t>
                  </w:r>
                </w:p>
              </w:tc>
            </w:tr>
            <w:tr w14:paraId="72E7F50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E6D931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0F5683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预测贯穿于决策的全过程</w:t>
                  </w:r>
                </w:p>
              </w:tc>
            </w:tr>
            <w:tr w14:paraId="38951D1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D939F7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E1BEB0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决策强调客观分析，预测突出领导艺术</w:t>
                  </w:r>
                </w:p>
              </w:tc>
            </w:tr>
            <w:tr w14:paraId="6EFFEA3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A1D82E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6BDA11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决策侧重科学分析，预测侧重科学选择</w:t>
                  </w:r>
                </w:p>
              </w:tc>
            </w:tr>
          </w:tbl>
          <w:p w14:paraId="4A4A42B1">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0E9E8C4B">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1137"/>
        <w:gridCol w:w="12846"/>
      </w:tblGrid>
      <w:tr w14:paraId="51E8C5B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94A9326">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200</w:t>
            </w:r>
          </w:p>
        </w:tc>
        <w:tc>
          <w:tcPr>
            <w:tcW w:w="0" w:type="auto"/>
            <w:shd w:val="clear" w:color="auto" w:fill="FFFFFF"/>
            <w:vAlign w:val="center"/>
          </w:tcPr>
          <w:p w14:paraId="1E573E0D">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以下属于会计师事务所泄密的是</w:t>
            </w:r>
          </w:p>
        </w:tc>
      </w:tr>
      <w:tr w14:paraId="4DAD780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5265"/>
            </w:tblGrid>
            <w:tr w14:paraId="3DD0358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F4CEED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C05703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允许投资人查询被审计单位的档案</w:t>
                  </w:r>
                </w:p>
              </w:tc>
            </w:tr>
            <w:tr w14:paraId="29BB1C8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0F0079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D27B0E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办理了必要的手续后，允许法院依法查阅审计档案</w:t>
                  </w:r>
                </w:p>
              </w:tc>
            </w:tr>
            <w:tr w14:paraId="5F79BE6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47BDF9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1769BDF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注册会计师协会因对职业情况进行审查而查阅审计档案</w:t>
                  </w:r>
                </w:p>
              </w:tc>
            </w:tr>
            <w:tr w14:paraId="2E4037F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722889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25D2EB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不同会计师事务所的注册会计师因审计工作的需要而查阅审计档案</w:t>
                  </w:r>
                </w:p>
              </w:tc>
            </w:tr>
          </w:tbl>
          <w:p w14:paraId="55C89625">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68C6F5B6">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06E057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2F69128">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201</w:t>
            </w:r>
          </w:p>
        </w:tc>
        <w:tc>
          <w:tcPr>
            <w:tcW w:w="0" w:type="auto"/>
            <w:shd w:val="clear" w:color="auto" w:fill="FFFFFF"/>
            <w:vAlign w:val="center"/>
          </w:tcPr>
          <w:p w14:paraId="58D9E66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中央明确提出以"转变政府职能"作为行政机构改革的关键是在( )。</w:t>
            </w:r>
          </w:p>
        </w:tc>
      </w:tr>
      <w:tr w14:paraId="53A5C7D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535"/>
            </w:tblGrid>
            <w:tr w14:paraId="74DC465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929C85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D7EB55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1982年党的十二大</w:t>
                  </w:r>
                </w:p>
              </w:tc>
            </w:tr>
            <w:tr w14:paraId="7F1A085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B4C164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DAC61D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1987年党的十三大</w:t>
                  </w:r>
                </w:p>
              </w:tc>
            </w:tr>
            <w:tr w14:paraId="355CAD9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F95C1A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7CE342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1992年党的十四大</w:t>
                  </w:r>
                </w:p>
              </w:tc>
            </w:tr>
            <w:tr w14:paraId="106EE31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557AFA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D7D706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1997年党的十五大</w:t>
                  </w:r>
                </w:p>
              </w:tc>
            </w:tr>
          </w:tbl>
          <w:p w14:paraId="6A4F856F">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6B98E805">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770F92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67B99C9">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202</w:t>
            </w:r>
          </w:p>
        </w:tc>
        <w:tc>
          <w:tcPr>
            <w:tcW w:w="0" w:type="auto"/>
            <w:shd w:val="clear" w:color="auto" w:fill="FFFFFF"/>
            <w:vAlign w:val="center"/>
          </w:tcPr>
          <w:p w14:paraId="0E97CCD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由部门负责人进行的复核是（　　　）</w:t>
            </w:r>
          </w:p>
        </w:tc>
      </w:tr>
      <w:tr w14:paraId="3C72D22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945"/>
            </w:tblGrid>
            <w:tr w14:paraId="4039E0F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E634D5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5144C8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第一级复核</w:t>
                  </w:r>
                </w:p>
              </w:tc>
            </w:tr>
            <w:tr w14:paraId="5124ADE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649018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E23F9E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第二级复核</w:t>
                  </w:r>
                </w:p>
              </w:tc>
            </w:tr>
            <w:tr w14:paraId="59A6AA6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5FFECA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E41DAF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详细复核</w:t>
                  </w:r>
                </w:p>
              </w:tc>
            </w:tr>
            <w:tr w14:paraId="5268131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A6F4D8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375A96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重点复核</w:t>
                  </w:r>
                </w:p>
              </w:tc>
            </w:tr>
          </w:tbl>
          <w:p w14:paraId="27BA4710">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66F68852">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55A8567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E54C52C">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203</w:t>
            </w:r>
          </w:p>
        </w:tc>
        <w:tc>
          <w:tcPr>
            <w:tcW w:w="0" w:type="auto"/>
            <w:shd w:val="clear" w:color="auto" w:fill="FFFFFF"/>
            <w:vAlign w:val="center"/>
          </w:tcPr>
          <w:p w14:paraId="32656EA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新型号的手机、个人计算机等电子类产品大量出现，从而导致原有型号的该类商品迅速降价，这种贬值或损耗在资产评估中称为</w:t>
            </w:r>
          </w:p>
        </w:tc>
      </w:tr>
      <w:tr w14:paraId="3BA34B0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945"/>
            </w:tblGrid>
            <w:tr w14:paraId="373DDB3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CE977D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D8DF97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实体性贬值</w:t>
                  </w:r>
                </w:p>
              </w:tc>
            </w:tr>
            <w:tr w14:paraId="1F6123E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551382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8765A6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功能性贬值</w:t>
                  </w:r>
                </w:p>
              </w:tc>
            </w:tr>
            <w:tr w14:paraId="0F1EA2C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FB6AB0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9E6E87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有形损耗</w:t>
                  </w:r>
                </w:p>
              </w:tc>
            </w:tr>
            <w:tr w14:paraId="619841D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DE530B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208BF7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经济性贬值</w:t>
                  </w:r>
                </w:p>
              </w:tc>
            </w:tr>
          </w:tbl>
          <w:p w14:paraId="477811AE">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08CA7A8F">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B9E42D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194DABD">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204</w:t>
            </w:r>
          </w:p>
        </w:tc>
        <w:tc>
          <w:tcPr>
            <w:tcW w:w="0" w:type="auto"/>
            <w:shd w:val="clear" w:color="auto" w:fill="FFFFFF"/>
            <w:vAlign w:val="center"/>
          </w:tcPr>
          <w:p w14:paraId="5DA6542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某项在用低值易耗品原价800元，预计可使用1年，现已经使用9个月，该低值易耗品的现行市价为1200元，由此确定该低值易耗品的评估值为（ ）</w:t>
            </w:r>
          </w:p>
        </w:tc>
      </w:tr>
      <w:tr w14:paraId="6FE3B81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635"/>
            </w:tblGrid>
            <w:tr w14:paraId="38D674A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4F3651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DA65DC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300元</w:t>
                  </w:r>
                </w:p>
              </w:tc>
            </w:tr>
            <w:tr w14:paraId="630D48F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A5EE49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CE5ACA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900元</w:t>
                  </w:r>
                </w:p>
              </w:tc>
            </w:tr>
            <w:tr w14:paraId="3E7A65C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569076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2E2C07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1200元</w:t>
                  </w:r>
                </w:p>
              </w:tc>
            </w:tr>
            <w:tr w14:paraId="720AAA5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346C0D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F47567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800元</w:t>
                  </w:r>
                </w:p>
              </w:tc>
            </w:tr>
          </w:tbl>
          <w:p w14:paraId="73AE1B6A">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59130E5C">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0E03EBF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56B0145">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205</w:t>
            </w:r>
          </w:p>
        </w:tc>
        <w:tc>
          <w:tcPr>
            <w:tcW w:w="0" w:type="auto"/>
            <w:shd w:val="clear" w:color="auto" w:fill="FFFFFF"/>
            <w:vAlign w:val="center"/>
          </w:tcPr>
          <w:p w14:paraId="2D711A8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小李和小王是同事，最近心理上却是冰火两重天。小李因圆满完成工作定额任务，不仅领到了全额工资，还得到了相当于月工资25%的奖励。小王则因未完成月工作定额任务，只领到了80%的月工资。他们所在企业的工资制度即泰勒所倡导的（　　）</w:t>
            </w:r>
          </w:p>
        </w:tc>
      </w:tr>
      <w:tr w14:paraId="28166B3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305"/>
            </w:tblGrid>
            <w:tr w14:paraId="11822D6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5D8094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08EA23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绩效工资制</w:t>
                  </w:r>
                </w:p>
              </w:tc>
            </w:tr>
            <w:tr w14:paraId="354AC39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D0919C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6DD7E9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计件工资制</w:t>
                  </w:r>
                </w:p>
              </w:tc>
            </w:tr>
            <w:tr w14:paraId="37FD8B2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6E8D62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432A55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岗位结构工资制</w:t>
                  </w:r>
                </w:p>
              </w:tc>
            </w:tr>
            <w:tr w14:paraId="20F4D39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08BBFC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4FC1E9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差别计件工资制</w:t>
                  </w:r>
                </w:p>
              </w:tc>
            </w:tr>
          </w:tbl>
          <w:p w14:paraId="1F316BC5">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7E23BEFC">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0B9AEB0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67F1FDA">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206</w:t>
            </w:r>
          </w:p>
        </w:tc>
        <w:tc>
          <w:tcPr>
            <w:tcW w:w="0" w:type="auto"/>
            <w:shd w:val="clear" w:color="auto" w:fill="FFFFFF"/>
            <w:vAlign w:val="center"/>
          </w:tcPr>
          <w:p w14:paraId="0AEE07F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对资产价值进行评估时，被评估资产实际状况的时间参照为（ ）。</w:t>
            </w:r>
          </w:p>
        </w:tc>
      </w:tr>
      <w:tr w14:paraId="4AA670E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485"/>
            </w:tblGrid>
            <w:tr w14:paraId="37ADA29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64BBE9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E65012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评估报告日期</w:t>
                  </w:r>
                </w:p>
              </w:tc>
            </w:tr>
            <w:tr w14:paraId="218CC7B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67A155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70D85B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评估工作日期</w:t>
                  </w:r>
                </w:p>
              </w:tc>
            </w:tr>
            <w:tr w14:paraId="4F5E8FD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C7A2EB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D9F780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评估基准期</w:t>
                  </w:r>
                </w:p>
              </w:tc>
            </w:tr>
            <w:tr w14:paraId="519A059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2CB157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157FFB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过去、现在及未来</w:t>
                  </w:r>
                </w:p>
              </w:tc>
            </w:tr>
          </w:tbl>
          <w:p w14:paraId="19000060">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799A083A">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12A189A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4E2BE0B">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207</w:t>
            </w:r>
          </w:p>
        </w:tc>
        <w:tc>
          <w:tcPr>
            <w:tcW w:w="0" w:type="auto"/>
            <w:shd w:val="clear" w:color="auto" w:fill="FFFFFF"/>
            <w:vAlign w:val="center"/>
          </w:tcPr>
          <w:p w14:paraId="1865EA48">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会计师事务所为被审计单位提供下列工作将损害财务报表审计独立性的是</w:t>
            </w:r>
          </w:p>
        </w:tc>
      </w:tr>
      <w:tr w14:paraId="6BA2138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665"/>
            </w:tblGrid>
            <w:tr w14:paraId="0227359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9402DF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663C46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新进员工入职培训</w:t>
                  </w:r>
                </w:p>
              </w:tc>
            </w:tr>
            <w:tr w14:paraId="4BD9C00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32D045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22E084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提供资产评估服务</w:t>
                  </w:r>
                </w:p>
              </w:tc>
            </w:tr>
            <w:tr w14:paraId="54C3D6F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857FB8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655C30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内部控制审计</w:t>
                  </w:r>
                </w:p>
              </w:tc>
            </w:tr>
            <w:tr w14:paraId="54E283A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4DEB31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364DA48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举办新会计准则讲座</w:t>
                  </w:r>
                </w:p>
              </w:tc>
            </w:tr>
          </w:tbl>
          <w:p w14:paraId="75E17436">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7A29E667">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7D1577B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4079D4A">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208</w:t>
            </w:r>
          </w:p>
        </w:tc>
        <w:tc>
          <w:tcPr>
            <w:tcW w:w="0" w:type="auto"/>
            <w:shd w:val="clear" w:color="auto" w:fill="FFFFFF"/>
            <w:vAlign w:val="center"/>
          </w:tcPr>
          <w:p w14:paraId="33B6D69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某评估机构采用统计分析法对某企业的100台某类设备进行评估，其账面原值共计1000万元，评估人员经过抽样选择了10台具有代表性的设备进行评估，其账面原值共计150万元，经评估其重置成本之和为180万元，则该企业被评估设备的重置成本最接近于（ ）</w:t>
            </w:r>
          </w:p>
        </w:tc>
      </w:tr>
      <w:tr w14:paraId="44A79A9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815"/>
            </w:tblGrid>
            <w:tr w14:paraId="113082A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95EDCF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2269D5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1200万元</w:t>
                  </w:r>
                </w:p>
              </w:tc>
            </w:tr>
            <w:tr w14:paraId="32F1560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41BEB9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4900FA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1800万元</w:t>
                  </w:r>
                </w:p>
              </w:tc>
            </w:tr>
            <w:tr w14:paraId="121E672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AE725F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1D954AC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1300万元</w:t>
                  </w:r>
                </w:p>
              </w:tc>
            </w:tr>
            <w:tr w14:paraId="124F36B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C8BA3A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AD9598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1500万元</w:t>
                  </w:r>
                </w:p>
              </w:tc>
            </w:tr>
          </w:tbl>
          <w:p w14:paraId="0F19FAEC">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3927A9C0">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1677"/>
        <w:gridCol w:w="12306"/>
      </w:tblGrid>
      <w:tr w14:paraId="35196CB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4B5891D">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209</w:t>
            </w:r>
          </w:p>
        </w:tc>
        <w:tc>
          <w:tcPr>
            <w:tcW w:w="0" w:type="auto"/>
            <w:shd w:val="clear" w:color="auto" w:fill="FFFFFF"/>
            <w:vAlign w:val="center"/>
          </w:tcPr>
          <w:p w14:paraId="6D6A5E28">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下列关于确定重要性的基准不适当的是</w:t>
            </w:r>
          </w:p>
        </w:tc>
      </w:tr>
      <w:tr w14:paraId="41D335A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9585"/>
            </w:tblGrid>
            <w:tr w14:paraId="2E5A530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B38714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5032403">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对于以盈利为目的的被审计单位而言，来自经常性业务的税前利润或税后净利润可能是一个适当的基准</w:t>
                  </w:r>
                </w:p>
              </w:tc>
            </w:tr>
            <w:tr w14:paraId="574EC64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839435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106638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对于收益不稳定的被审计单位或非盈利组织来说．选择税前利润或税后净利润作为判断重要性水平的基准可能性比较合适</w:t>
                  </w:r>
                </w:p>
              </w:tc>
            </w:tr>
            <w:tr w14:paraId="777EA4A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DC5885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5342767">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对于销售收入和总资产具有相对稳定性的企业，注册会计师经常将其用作确定计划重要性水平的基准</w:t>
                  </w:r>
                </w:p>
              </w:tc>
            </w:tr>
            <w:tr w14:paraId="6084A82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139059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694A88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对于资产管理公司来说．净资产可能是一个适当的基准</w:t>
                  </w:r>
                </w:p>
              </w:tc>
            </w:tr>
          </w:tbl>
          <w:p w14:paraId="4FAA652F">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758C5F14">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1055"/>
        <w:gridCol w:w="12928"/>
      </w:tblGrid>
      <w:tr w14:paraId="30334BB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77BA767">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210</w:t>
            </w:r>
          </w:p>
        </w:tc>
        <w:tc>
          <w:tcPr>
            <w:tcW w:w="0" w:type="auto"/>
            <w:shd w:val="clear" w:color="auto" w:fill="FFFFFF"/>
            <w:vAlign w:val="center"/>
          </w:tcPr>
          <w:p w14:paraId="411138C8">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下列属于核算错误的是（ ）</w:t>
            </w:r>
          </w:p>
        </w:tc>
      </w:tr>
      <w:tr w14:paraId="5DE76A8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4365"/>
            </w:tblGrid>
            <w:tr w14:paraId="02774D0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C41159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42FF4C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将应收账款登入预收账款</w:t>
                  </w:r>
                </w:p>
              </w:tc>
            </w:tr>
            <w:tr w14:paraId="542A170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28C1B6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2717C1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将预付账款计入应付账款</w:t>
                  </w:r>
                </w:p>
              </w:tc>
            </w:tr>
            <w:tr w14:paraId="66936D9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A1E1EC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179A78C">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将其他应收款借方余额编制报表时列入其他应付款贷方</w:t>
                  </w:r>
                </w:p>
              </w:tc>
            </w:tr>
            <w:tr w14:paraId="4E38DFA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93D0ED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AF998E4">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没有计提坏账准备</w:t>
                  </w:r>
                </w:p>
              </w:tc>
            </w:tr>
          </w:tbl>
          <w:p w14:paraId="194B754E">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64BEA8A8">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9B8D75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8804EA8">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211</w:t>
            </w:r>
          </w:p>
        </w:tc>
        <w:tc>
          <w:tcPr>
            <w:tcW w:w="0" w:type="auto"/>
            <w:shd w:val="clear" w:color="auto" w:fill="FFFFFF"/>
            <w:vAlign w:val="center"/>
          </w:tcPr>
          <w:p w14:paraId="6E0BD27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在系统分析中，强调以政策的“机会成本”作为基本依据的是（ ）</w:t>
            </w:r>
          </w:p>
        </w:tc>
      </w:tr>
      <w:tr w14:paraId="2E46383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945"/>
            </w:tblGrid>
            <w:tr w14:paraId="15D47ED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14B463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A80AC2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行为研究</w:t>
                  </w:r>
                </w:p>
              </w:tc>
            </w:tr>
            <w:tr w14:paraId="00A768F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EFAA8B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C8401F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价值研究</w:t>
                  </w:r>
                </w:p>
              </w:tc>
            </w:tr>
            <w:tr w14:paraId="64C4660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9AE243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262273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规范研究</w:t>
                  </w:r>
                </w:p>
              </w:tc>
            </w:tr>
            <w:tr w14:paraId="61707E0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2D2E13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3363946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可行性研究</w:t>
                  </w:r>
                </w:p>
              </w:tc>
            </w:tr>
          </w:tbl>
          <w:p w14:paraId="3AECAF26">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5CD847F3">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5E385D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5E867A8">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212</w:t>
            </w:r>
          </w:p>
        </w:tc>
        <w:tc>
          <w:tcPr>
            <w:tcW w:w="0" w:type="auto"/>
            <w:shd w:val="clear" w:color="auto" w:fill="FFFFFF"/>
            <w:vAlign w:val="center"/>
          </w:tcPr>
          <w:p w14:paraId="72A9B0E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注册会计师获取的被审计单位有关人员的口头答复所形成的书面记录，属于审计证据中的（     ）</w:t>
            </w:r>
          </w:p>
        </w:tc>
      </w:tr>
      <w:tr w14:paraId="128AAB6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765"/>
            </w:tblGrid>
            <w:tr w14:paraId="2C9192C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blCellSpacing w:w="15" w:type="dxa"/>
              </w:trPr>
              <w:tc>
                <w:tcPr>
                  <w:tcW w:w="600" w:type="dxa"/>
                  <w:shd w:val="clear" w:color="auto" w:fill="auto"/>
                  <w:tcMar>
                    <w:bottom w:w="150" w:type="dxa"/>
                  </w:tcMar>
                  <w:vAlign w:val="center"/>
                </w:tcPr>
                <w:p w14:paraId="1E9480D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6D3F90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书面证据</w:t>
                  </w:r>
                </w:p>
              </w:tc>
            </w:tr>
            <w:tr w14:paraId="5F13D2C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32A06F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373839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口头证据</w:t>
                  </w:r>
                </w:p>
              </w:tc>
            </w:tr>
            <w:tr w14:paraId="1F12F63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3C32AC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9D5D44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实物证据</w:t>
                  </w:r>
                </w:p>
              </w:tc>
            </w:tr>
            <w:tr w14:paraId="3B265EC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5D86F2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720916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环境证据</w:t>
                  </w:r>
                </w:p>
              </w:tc>
            </w:tr>
          </w:tbl>
          <w:p w14:paraId="15EA577D">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78969667">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585E833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D472C33">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213</w:t>
            </w:r>
          </w:p>
        </w:tc>
        <w:tc>
          <w:tcPr>
            <w:tcW w:w="0" w:type="auto"/>
            <w:shd w:val="clear" w:color="auto" w:fill="FFFFFF"/>
            <w:vAlign w:val="center"/>
          </w:tcPr>
          <w:p w14:paraId="38A67C48">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盘点库存现金时，通常实施（）</w:t>
            </w:r>
          </w:p>
        </w:tc>
      </w:tr>
      <w:tr w14:paraId="6F01C94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945"/>
            </w:tblGrid>
            <w:tr w14:paraId="57FB333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3E3642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C1E30E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定期检查</w:t>
                  </w:r>
                </w:p>
              </w:tc>
            </w:tr>
            <w:tr w14:paraId="4064AA9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0B1BF9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F23E06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突击检查</w:t>
                  </w:r>
                </w:p>
              </w:tc>
            </w:tr>
            <w:tr w14:paraId="501F3FE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E9557F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7B8F13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通知检查</w:t>
                  </w:r>
                </w:p>
              </w:tc>
            </w:tr>
            <w:tr w14:paraId="701E132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EA78DD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6CDD4D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不定期检查</w:t>
                  </w:r>
                </w:p>
              </w:tc>
            </w:tr>
          </w:tbl>
          <w:p w14:paraId="309EB4D7">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p w14:paraId="4C9B128F">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试题解析 :</w:t>
            </w:r>
          </w:p>
        </w:tc>
      </w:tr>
    </w:tbl>
    <w:p w14:paraId="3E2C4C9A">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09CC42E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BFDE343">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214</w:t>
            </w:r>
          </w:p>
        </w:tc>
        <w:tc>
          <w:tcPr>
            <w:tcW w:w="0" w:type="auto"/>
            <w:shd w:val="clear" w:color="auto" w:fill="FFFFFF"/>
            <w:vAlign w:val="center"/>
          </w:tcPr>
          <w:p w14:paraId="242C9B5B">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A注册会计师负责对甲公司20×8年度财务报表进行审计。在制定总体审计策略时，A注册会计师应当考虑的主要因素是( )。</w:t>
            </w:r>
          </w:p>
        </w:tc>
      </w:tr>
      <w:tr w14:paraId="22926ED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465"/>
            </w:tblGrid>
            <w:tr w14:paraId="08C4415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7FA1AE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462E08F1">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推断的控制有效性高于其实际有效性的风险</w:t>
                  </w:r>
                </w:p>
              </w:tc>
            </w:tr>
            <w:tr w14:paraId="71C4D52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572124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3E2E6E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推断某一重大错报不存在而实际存在的风险</w:t>
                  </w:r>
                </w:p>
              </w:tc>
            </w:tr>
            <w:tr w14:paraId="55AF5F8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A251AB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4D3067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潜在的重大错报风险</w:t>
                  </w:r>
                </w:p>
              </w:tc>
            </w:tr>
            <w:tr w14:paraId="51E7A4E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E17C7C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343FCFA1">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推断某一重大错报存在而实际不存在的风险</w:t>
                  </w:r>
                </w:p>
              </w:tc>
            </w:tr>
          </w:tbl>
          <w:p w14:paraId="7FB2341C">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1B9C2291">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79D59AA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E3C3162">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215</w:t>
            </w:r>
          </w:p>
        </w:tc>
        <w:tc>
          <w:tcPr>
            <w:tcW w:w="0" w:type="auto"/>
            <w:shd w:val="clear" w:color="auto" w:fill="FFFFFF"/>
            <w:vAlign w:val="center"/>
          </w:tcPr>
          <w:p w14:paraId="062115A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法约尔认为,管理活动就是实行（　　）</w:t>
            </w:r>
          </w:p>
        </w:tc>
      </w:tr>
      <w:tr w14:paraId="298837D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565"/>
            </w:tblGrid>
            <w:tr w14:paraId="213AA73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2F6B3D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A5841B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计划、组织、激励、指挥、控制</w:t>
                  </w:r>
                </w:p>
              </w:tc>
            </w:tr>
            <w:tr w14:paraId="5C77BA9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35DB4E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B9E5CB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决策、计划、组织、激励、控制</w:t>
                  </w:r>
                </w:p>
              </w:tc>
            </w:tr>
            <w:tr w14:paraId="1190C7B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1A6B07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DB6615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计划、组织、指挥、协调、控制</w:t>
                  </w:r>
                </w:p>
              </w:tc>
            </w:tr>
            <w:tr w14:paraId="1B53D9D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AA6FAC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342949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决策、用人、组织、指挥、控制</w:t>
                  </w:r>
                </w:p>
              </w:tc>
            </w:tr>
          </w:tbl>
          <w:p w14:paraId="6122DD91">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4617044C">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1163"/>
        <w:gridCol w:w="12820"/>
      </w:tblGrid>
      <w:tr w14:paraId="7943A4C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8003EE0">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216</w:t>
            </w:r>
          </w:p>
        </w:tc>
        <w:tc>
          <w:tcPr>
            <w:tcW w:w="0" w:type="auto"/>
            <w:shd w:val="clear" w:color="auto" w:fill="FFFFFF"/>
            <w:vAlign w:val="center"/>
          </w:tcPr>
          <w:p w14:paraId="0B13580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下列在对询证函的处理方法中．正确的是</w:t>
            </w:r>
          </w:p>
        </w:tc>
      </w:tr>
      <w:tr w14:paraId="5BF22B8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6795"/>
            </w:tblGrid>
            <w:tr w14:paraId="7628742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68315A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420ECDD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在粘封询证函时进行统一编号</w:t>
                  </w:r>
                </w:p>
              </w:tc>
            </w:tr>
            <w:tr w14:paraId="270FC16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99066C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E18635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寄发询证函，并将总要的询证函复制给被审计单位进行催收</w:t>
                  </w:r>
                </w:p>
              </w:tc>
            </w:tr>
            <w:tr w14:paraId="0644373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784D86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5D9E29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有10封询证函直接交给被审计单位的业务员，由其到被询证单位盖章后取回</w:t>
                  </w:r>
                </w:p>
              </w:tc>
            </w:tr>
            <w:tr w14:paraId="741A92C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2FF8A6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ABE1A6C">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有10封询证函要求被询证单位传真至被审计单位，并将原件盖章后寄至会计师事务所</w:t>
                  </w:r>
                </w:p>
              </w:tc>
            </w:tr>
          </w:tbl>
          <w:p w14:paraId="6B815DA9">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2B5119B3">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427BD9F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27A7DFB">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217</w:t>
            </w:r>
          </w:p>
        </w:tc>
        <w:tc>
          <w:tcPr>
            <w:tcW w:w="0" w:type="auto"/>
            <w:shd w:val="clear" w:color="auto" w:fill="FFFFFF"/>
            <w:vAlign w:val="center"/>
          </w:tcPr>
          <w:p w14:paraId="0470325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我国最早建立的少数民族自治区是( )。</w:t>
            </w:r>
          </w:p>
        </w:tc>
      </w:tr>
      <w:tr w14:paraId="6A9C67F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665"/>
            </w:tblGrid>
            <w:tr w14:paraId="48513C4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blCellSpacing w:w="15" w:type="dxa"/>
              </w:trPr>
              <w:tc>
                <w:tcPr>
                  <w:tcW w:w="600" w:type="dxa"/>
                  <w:shd w:val="clear" w:color="auto" w:fill="auto"/>
                  <w:tcMar>
                    <w:bottom w:w="150" w:type="dxa"/>
                  </w:tcMar>
                  <w:vAlign w:val="center"/>
                </w:tcPr>
                <w:p w14:paraId="1BEA2BD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03F5F7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广西壮族自治区</w:t>
                  </w:r>
                </w:p>
              </w:tc>
            </w:tr>
            <w:tr w14:paraId="0D06F79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12322C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07F029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西藏自治区</w:t>
                  </w:r>
                </w:p>
              </w:tc>
            </w:tr>
            <w:tr w14:paraId="6E3BEB7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6378DE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1633F1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新疆维吾尔族自治区</w:t>
                  </w:r>
                </w:p>
              </w:tc>
            </w:tr>
            <w:tr w14:paraId="0E6A52E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10A454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2A4868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内蒙古自治区</w:t>
                  </w:r>
                </w:p>
              </w:tc>
            </w:tr>
          </w:tbl>
          <w:p w14:paraId="12D51A4C">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35CF77B2">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7DBE9FD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D543D4D">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218</w:t>
            </w:r>
          </w:p>
        </w:tc>
        <w:tc>
          <w:tcPr>
            <w:tcW w:w="0" w:type="auto"/>
            <w:shd w:val="clear" w:color="auto" w:fill="FFFFFF"/>
            <w:vAlign w:val="center"/>
          </w:tcPr>
          <w:p w14:paraId="23A7537B">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注册会计师仔细地审查和翻阅凭证</w:t>
            </w:r>
          </w:p>
        </w:tc>
      </w:tr>
      <w:tr w14:paraId="793C0E8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585"/>
            </w:tblGrid>
            <w:tr w14:paraId="61E1D61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564AD0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9AA83B9">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审阅法</w:t>
                  </w:r>
                </w:p>
              </w:tc>
            </w:tr>
            <w:tr w14:paraId="0EFA9DD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F2B24B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0F64BC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核对法</w:t>
                  </w:r>
                </w:p>
              </w:tc>
            </w:tr>
            <w:tr w14:paraId="2A20992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23612A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2052E67">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查询法</w:t>
                  </w:r>
                </w:p>
              </w:tc>
            </w:tr>
            <w:tr w14:paraId="6DC6195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458F66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3E9DCB19">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比较法</w:t>
                  </w:r>
                </w:p>
              </w:tc>
            </w:tr>
          </w:tbl>
          <w:p w14:paraId="1BF7AE95">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2A7FD3E4">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49B7320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C69665D">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219</w:t>
            </w:r>
          </w:p>
        </w:tc>
        <w:tc>
          <w:tcPr>
            <w:tcW w:w="0" w:type="auto"/>
            <w:shd w:val="clear" w:color="auto" w:fill="FFFFFF"/>
            <w:vAlign w:val="center"/>
          </w:tcPr>
          <w:p w14:paraId="5AB211A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最早规定新中国实行人民代表大会制度和普选制的是( )。</w:t>
            </w:r>
          </w:p>
        </w:tc>
      </w:tr>
      <w:tr w14:paraId="57F0EDC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795"/>
            </w:tblGrid>
            <w:tr w14:paraId="7D5BB0C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428007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CA707C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1949年的《共同纲领》</w:t>
                  </w:r>
                </w:p>
              </w:tc>
            </w:tr>
            <w:tr w14:paraId="16DDBC9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091705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3C6D17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1949年的《中央人民政府组织法》</w:t>
                  </w:r>
                </w:p>
              </w:tc>
            </w:tr>
            <w:tr w14:paraId="4275A17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FC7C07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1DEC9F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1953年的《选举法》</w:t>
                  </w:r>
                </w:p>
              </w:tc>
            </w:tr>
            <w:tr w14:paraId="7D10EEC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913292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02DF57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1954年的《宪法》</w:t>
                  </w:r>
                </w:p>
              </w:tc>
            </w:tr>
          </w:tbl>
          <w:p w14:paraId="7FDE6A93">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4F0D86A6">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24"/>
        <w:gridCol w:w="13359"/>
      </w:tblGrid>
      <w:tr w14:paraId="7D958D1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3F9C705">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220</w:t>
            </w:r>
          </w:p>
        </w:tc>
        <w:tc>
          <w:tcPr>
            <w:tcW w:w="0" w:type="auto"/>
            <w:shd w:val="clear" w:color="auto" w:fill="FFFFFF"/>
            <w:vAlign w:val="center"/>
          </w:tcPr>
          <w:p w14:paraId="2D02F5B8">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下列事项中，管理层违反“分类”认定的是</w:t>
            </w:r>
          </w:p>
        </w:tc>
      </w:tr>
      <w:tr w14:paraId="2A3A7CF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285"/>
            </w:tblGrid>
            <w:tr w14:paraId="4E15A18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95F5FA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4479ED1D">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将出售固定资产的收益作为营业收入记录</w:t>
                  </w:r>
                </w:p>
              </w:tc>
            </w:tr>
            <w:tr w14:paraId="58A6D3C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143ACB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0465C4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将已发生的销售业务不登记入账</w:t>
                  </w:r>
                </w:p>
              </w:tc>
            </w:tr>
            <w:tr w14:paraId="1242226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66A0FB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ACA4E73">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把寄销商品作为自有商品记录在会计账上</w:t>
                  </w:r>
                </w:p>
              </w:tc>
            </w:tr>
            <w:tr w14:paraId="2394835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240540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E9088FC">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将接近资产负债表日的交易记录于下年度</w:t>
                  </w:r>
                </w:p>
              </w:tc>
            </w:tr>
          </w:tbl>
          <w:p w14:paraId="2287357C">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08F1FF61">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11DA141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C6392CD">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221</w:t>
            </w:r>
          </w:p>
        </w:tc>
        <w:tc>
          <w:tcPr>
            <w:tcW w:w="0" w:type="auto"/>
            <w:shd w:val="clear" w:color="auto" w:fill="FFFFFF"/>
            <w:vAlign w:val="center"/>
          </w:tcPr>
          <w:p w14:paraId="4DBAF908">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“审计证据的数量应能最低程度地支持审计意见的发表”所表达的审计证据的特点是</w:t>
            </w:r>
          </w:p>
        </w:tc>
      </w:tr>
      <w:tr w14:paraId="4723B4D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585"/>
            </w:tblGrid>
            <w:tr w14:paraId="2091558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0105D3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09CBD4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可靠性</w:t>
                  </w:r>
                </w:p>
              </w:tc>
            </w:tr>
            <w:tr w14:paraId="28D7E43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59D727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1CDFC21">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相关性</w:t>
                  </w:r>
                </w:p>
              </w:tc>
            </w:tr>
            <w:tr w14:paraId="2F55645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AFE716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C18F94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公允性</w:t>
                  </w:r>
                </w:p>
              </w:tc>
            </w:tr>
            <w:tr w14:paraId="43016C2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838F6D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35274E4">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充分性</w:t>
                  </w:r>
                </w:p>
              </w:tc>
            </w:tr>
          </w:tbl>
          <w:p w14:paraId="631E23F0">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40A5D446">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0B5EFCC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PrEx>
        <w:trPr>
          <w:tblHeader/>
          <w:tblCellSpacing w:w="0" w:type="dxa"/>
        </w:trPr>
        <w:tc>
          <w:tcPr>
            <w:tcW w:w="600" w:type="dxa"/>
            <w:shd w:val="clear" w:color="auto" w:fill="FFFFFF"/>
            <w:tcMar>
              <w:right w:w="75" w:type="dxa"/>
            </w:tcMar>
            <w:vAlign w:val="top"/>
          </w:tcPr>
          <w:p w14:paraId="0B3E4055">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222</w:t>
            </w:r>
          </w:p>
        </w:tc>
        <w:tc>
          <w:tcPr>
            <w:tcW w:w="0" w:type="auto"/>
            <w:shd w:val="clear" w:color="auto" w:fill="FFFFFF"/>
            <w:vAlign w:val="center"/>
          </w:tcPr>
          <w:p w14:paraId="29CABE83">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在下列选项中，与被审计单位财务报表层次重大错报风险评估最相关的是( )</w:t>
            </w:r>
          </w:p>
        </w:tc>
      </w:tr>
      <w:tr w14:paraId="793EBD3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645"/>
            </w:tblGrid>
            <w:tr w14:paraId="0296BD0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blCellSpacing w:w="15" w:type="dxa"/>
              </w:trPr>
              <w:tc>
                <w:tcPr>
                  <w:tcW w:w="600" w:type="dxa"/>
                  <w:shd w:val="clear" w:color="auto" w:fill="auto"/>
                  <w:tcMar>
                    <w:bottom w:w="150" w:type="dxa"/>
                  </w:tcMar>
                  <w:vAlign w:val="center"/>
                </w:tcPr>
                <w:p w14:paraId="05FEE7D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4F602EF1">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被审计单位控制环境薄弱</w:t>
                  </w:r>
                </w:p>
              </w:tc>
            </w:tr>
            <w:tr w14:paraId="16ADF97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5D9763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64BA8B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被审计单位的生产成本计算过程相当复杂</w:t>
                  </w:r>
                </w:p>
              </w:tc>
            </w:tr>
            <w:tr w14:paraId="118EC4E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4A3C1F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93B4829">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被审计单位持有大量高价值且易被盗窃的资产</w:t>
                  </w:r>
                </w:p>
              </w:tc>
            </w:tr>
            <w:tr w14:paraId="2ED7325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7A187F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BD4676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被审计单位应收账款周转率呈明显下降趋势</w:t>
                  </w:r>
                </w:p>
              </w:tc>
            </w:tr>
          </w:tbl>
          <w:p w14:paraId="543A57CA">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798B287B">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1C2D62A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4965F20">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223</w:t>
            </w:r>
          </w:p>
        </w:tc>
        <w:tc>
          <w:tcPr>
            <w:tcW w:w="0" w:type="auto"/>
            <w:shd w:val="clear" w:color="auto" w:fill="FFFFFF"/>
            <w:vAlign w:val="center"/>
          </w:tcPr>
          <w:p w14:paraId="2ECF14B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与预付账款的审计目标相似的项目是（　　　）</w:t>
            </w:r>
          </w:p>
        </w:tc>
      </w:tr>
      <w:tr w14:paraId="00B671C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765"/>
            </w:tblGrid>
            <w:tr w14:paraId="0C1E6C3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65D003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5AA949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应付工资</w:t>
                  </w:r>
                </w:p>
              </w:tc>
            </w:tr>
            <w:tr w14:paraId="772C5F3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9AE99E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99B744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应收票据</w:t>
                  </w:r>
                </w:p>
              </w:tc>
            </w:tr>
            <w:tr w14:paraId="3D8F1A2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597776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861EB6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应付账款</w:t>
                  </w:r>
                </w:p>
              </w:tc>
            </w:tr>
            <w:tr w14:paraId="7123319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A8BE63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D99B46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应收账款</w:t>
                  </w:r>
                </w:p>
              </w:tc>
            </w:tr>
          </w:tbl>
          <w:p w14:paraId="18E8BE3C">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71F74C14">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817DFF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BDF5729">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224</w:t>
            </w:r>
          </w:p>
        </w:tc>
        <w:tc>
          <w:tcPr>
            <w:tcW w:w="0" w:type="auto"/>
            <w:shd w:val="clear" w:color="auto" w:fill="FFFFFF"/>
            <w:vAlign w:val="center"/>
          </w:tcPr>
          <w:p w14:paraId="2862D95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只有认为控制设计合理、能够防止或发现和纠正认定层次的重大错报，注册会计师才有必要进行（      ）</w:t>
            </w:r>
          </w:p>
        </w:tc>
      </w:tr>
      <w:tr w14:paraId="1C0180C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752BE77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B9B397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258401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细节测试</w:t>
                  </w:r>
                </w:p>
              </w:tc>
            </w:tr>
            <w:tr w14:paraId="0E58106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3B76AC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73990B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实质性测试</w:t>
                  </w:r>
                </w:p>
              </w:tc>
            </w:tr>
            <w:tr w14:paraId="54F2EEC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004AC4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43D7B3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了解内部控制</w:t>
                  </w:r>
                </w:p>
              </w:tc>
            </w:tr>
            <w:tr w14:paraId="36D418C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F98E36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22C702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控制测试</w:t>
                  </w:r>
                </w:p>
              </w:tc>
            </w:tr>
          </w:tbl>
          <w:p w14:paraId="2D595DFA">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67C7A2F8">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A5D418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D8451BE">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225</w:t>
            </w:r>
          </w:p>
        </w:tc>
        <w:tc>
          <w:tcPr>
            <w:tcW w:w="0" w:type="auto"/>
            <w:shd w:val="clear" w:color="auto" w:fill="FFFFFF"/>
            <w:vAlign w:val="center"/>
          </w:tcPr>
          <w:p w14:paraId="21EFD72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一个由9人组成的决策群体对A、B、C方案进行投票，结果为：A方案4票，B方案3票，C方案2票，最后A方案胜出。这说明该决策群体采用的是（ ）</w:t>
            </w:r>
          </w:p>
        </w:tc>
      </w:tr>
      <w:tr w14:paraId="1C1E426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4B3262A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201FF4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6F4C7F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全体一致规则</w:t>
                  </w:r>
                </w:p>
              </w:tc>
            </w:tr>
            <w:tr w14:paraId="7EBB38D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890952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2827A6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过半数规则</w:t>
                  </w:r>
                </w:p>
              </w:tc>
            </w:tr>
            <w:tr w14:paraId="4B16979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219261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4D91DE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简单多数规则</w:t>
                  </w:r>
                </w:p>
              </w:tc>
            </w:tr>
            <w:tr w14:paraId="0DC0115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8063B9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A2A663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绝对多数规则</w:t>
                  </w:r>
                </w:p>
              </w:tc>
            </w:tr>
          </w:tbl>
          <w:p w14:paraId="2178741F">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7B040700">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1D3CDD4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705CB99">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226</w:t>
            </w:r>
          </w:p>
        </w:tc>
        <w:tc>
          <w:tcPr>
            <w:tcW w:w="0" w:type="auto"/>
            <w:shd w:val="clear" w:color="auto" w:fill="FFFFFF"/>
            <w:vAlign w:val="center"/>
          </w:tcPr>
          <w:p w14:paraId="3FCE6BE8">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下列不属于鉴证业务的是</w:t>
            </w:r>
          </w:p>
        </w:tc>
      </w:tr>
      <w:tr w14:paraId="5891F4C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713AAD2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56C769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0246E3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执行商定程序</w:t>
                  </w:r>
                </w:p>
              </w:tc>
            </w:tr>
            <w:tr w14:paraId="56E0DE2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94C208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09D8B0D">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验资</w:t>
                  </w:r>
                </w:p>
              </w:tc>
            </w:tr>
            <w:tr w14:paraId="10AAC2F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C7ABB8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55CB59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内部控制审核</w:t>
                  </w:r>
                </w:p>
              </w:tc>
            </w:tr>
            <w:tr w14:paraId="2660C11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808F33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B7F686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盈利预测审核</w:t>
                  </w:r>
                </w:p>
              </w:tc>
            </w:tr>
          </w:tbl>
          <w:p w14:paraId="7C81BC86">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3610CF7D">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811"/>
        <w:gridCol w:w="13172"/>
      </w:tblGrid>
      <w:tr w14:paraId="30160C6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CFAB74A">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227</w:t>
            </w:r>
          </w:p>
        </w:tc>
        <w:tc>
          <w:tcPr>
            <w:tcW w:w="0" w:type="auto"/>
            <w:shd w:val="clear" w:color="auto" w:fill="FFFFFF"/>
            <w:vAlign w:val="center"/>
          </w:tcPr>
          <w:p w14:paraId="0CD0EFE4">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下列不属于了解被审计单位及其环境的工作是( )</w:t>
            </w:r>
          </w:p>
        </w:tc>
      </w:tr>
      <w:tr w14:paraId="38FC9A4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5265"/>
            </w:tblGrid>
            <w:tr w14:paraId="561E035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8507F9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D4FA97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了解被审计单位所在行业状况、法律环境与监管以及其他外部因素</w:t>
                  </w:r>
                </w:p>
              </w:tc>
            </w:tr>
            <w:tr w14:paraId="4E0C5A7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85770A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46FFEB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被审计单位的目标、战略以及相关经营风险</w:t>
                  </w:r>
                </w:p>
              </w:tc>
            </w:tr>
            <w:tr w14:paraId="6F245FC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20DD78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6ACB303">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被审计单位业绩的衡量与评价</w:t>
                  </w:r>
                </w:p>
              </w:tc>
            </w:tr>
            <w:tr w14:paraId="4D4EFF4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06F630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FA130D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以往年度的审计策略</w:t>
                  </w:r>
                </w:p>
              </w:tc>
            </w:tr>
          </w:tbl>
          <w:p w14:paraId="36F7F81F">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070804FB">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70DADF9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7CC5955">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228</w:t>
            </w:r>
          </w:p>
        </w:tc>
        <w:tc>
          <w:tcPr>
            <w:tcW w:w="0" w:type="auto"/>
            <w:shd w:val="clear" w:color="auto" w:fill="FFFFFF"/>
            <w:vAlign w:val="center"/>
          </w:tcPr>
          <w:p w14:paraId="16488CE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如果审计报告里出现“由于上述问题造成的重大影响”等专业术语，那么该报告最应该是</w:t>
            </w:r>
          </w:p>
          <w:p w14:paraId="6A1E8A2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　　　）</w:t>
            </w:r>
          </w:p>
        </w:tc>
      </w:tr>
      <w:tr w14:paraId="65B0991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305"/>
            </w:tblGrid>
            <w:tr w14:paraId="7749FF6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8D9760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8549FB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无保留意见报告</w:t>
                  </w:r>
                </w:p>
              </w:tc>
            </w:tr>
            <w:tr w14:paraId="6BE9236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FA9C13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2FD7B9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保留意见</w:t>
                  </w:r>
                </w:p>
              </w:tc>
            </w:tr>
            <w:tr w14:paraId="197AD56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3D224B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EE5749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否定意见</w:t>
                  </w:r>
                </w:p>
              </w:tc>
            </w:tr>
            <w:tr w14:paraId="362F045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3D9A30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D3D1A9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拒绝表示意见</w:t>
                  </w:r>
                </w:p>
              </w:tc>
            </w:tr>
          </w:tbl>
          <w:p w14:paraId="7E63EE55">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12A719B0">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968"/>
        <w:gridCol w:w="13015"/>
      </w:tblGrid>
      <w:tr w14:paraId="2BE9FFE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CAFC49B">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229</w:t>
            </w:r>
          </w:p>
        </w:tc>
        <w:tc>
          <w:tcPr>
            <w:tcW w:w="0" w:type="auto"/>
            <w:shd w:val="clear" w:color="auto" w:fill="FFFFFF"/>
            <w:vAlign w:val="center"/>
          </w:tcPr>
          <w:p w14:paraId="01977850">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在货币资金内部控制的关键环节中，下列存在重大缺陷的是(　　　　)</w:t>
            </w:r>
          </w:p>
        </w:tc>
      </w:tr>
      <w:tr w14:paraId="66F5DFC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9225"/>
            </w:tblGrid>
            <w:tr w14:paraId="76ADB90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4A46D8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7531AF1">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财务专用章由专人保管，个人名章由本人或其授权人员保管</w:t>
                  </w:r>
                </w:p>
              </w:tc>
            </w:tr>
            <w:tr w14:paraId="3DCEA9B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C8801D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6C871A1">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对重要货币资金支付业务，实行集体决策</w:t>
                  </w:r>
                </w:p>
              </w:tc>
            </w:tr>
            <w:tr w14:paraId="5B92815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980C02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A1240F9">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现金收入及时存入银行，特殊情况下，经主管领导审查批准方可坐支现金</w:t>
                  </w:r>
                </w:p>
              </w:tc>
            </w:tr>
            <w:tr w14:paraId="05CB471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ABBA29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88CC114">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指定专人定期核对银行账户，每月核对一次，编制银行存款余额调节表，使银行存款账面余额与银行对账单调节相符</w:t>
                  </w:r>
                </w:p>
              </w:tc>
            </w:tr>
          </w:tbl>
          <w:p w14:paraId="34B4AF63">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6F071CD3">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7802C1F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1DCF506">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230</w:t>
            </w:r>
          </w:p>
        </w:tc>
        <w:tc>
          <w:tcPr>
            <w:tcW w:w="0" w:type="auto"/>
            <w:shd w:val="clear" w:color="auto" w:fill="FFFFFF"/>
            <w:vAlign w:val="center"/>
          </w:tcPr>
          <w:p w14:paraId="70168FEB">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在审计实务中，对质量控制制度承担最终责任的是（ ）</w:t>
            </w:r>
          </w:p>
        </w:tc>
      </w:tr>
      <w:tr w14:paraId="3B2B27B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205"/>
            </w:tblGrid>
            <w:tr w14:paraId="2C247A7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0A99F8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4F48C0B3">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会计事务所质量控制委员会</w:t>
                  </w:r>
                </w:p>
              </w:tc>
            </w:tr>
            <w:tr w14:paraId="3C83D14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32A48D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E6E6E6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主任会计师</w:t>
                  </w:r>
                </w:p>
              </w:tc>
            </w:tr>
            <w:tr w14:paraId="0A410DB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7F3314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B988CE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签字注册会计师</w:t>
                  </w:r>
                </w:p>
              </w:tc>
            </w:tr>
            <w:tr w14:paraId="3B3F398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4DD522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B35F5D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项目经理</w:t>
                  </w:r>
                </w:p>
              </w:tc>
            </w:tr>
          </w:tbl>
          <w:p w14:paraId="38247B38">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3B6086E4">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56C0C62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020A5E8">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231</w:t>
            </w:r>
          </w:p>
        </w:tc>
        <w:tc>
          <w:tcPr>
            <w:tcW w:w="0" w:type="auto"/>
            <w:shd w:val="clear" w:color="auto" w:fill="FFFFFF"/>
            <w:vAlign w:val="center"/>
          </w:tcPr>
          <w:p w14:paraId="35B1318D">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下列关于采购业务的审计证据中可靠性最强的是</w:t>
            </w:r>
          </w:p>
        </w:tc>
      </w:tr>
      <w:tr w14:paraId="1290C41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655"/>
            </w:tblGrid>
            <w:tr w14:paraId="4C532E2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2AFA62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BC86BB1">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A.购货发票</w:t>
                  </w:r>
                </w:p>
              </w:tc>
            </w:tr>
            <w:tr w14:paraId="427A1E6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6E70C4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3A3812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B.材料入库单</w:t>
                  </w:r>
                </w:p>
              </w:tc>
            </w:tr>
            <w:tr w14:paraId="5471170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EBCA67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1AD4EF6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C.采购订单</w:t>
                  </w:r>
                </w:p>
              </w:tc>
            </w:tr>
            <w:tr w14:paraId="31025BA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22F3DE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062A21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D．销售方开出的应收账款对账单</w:t>
                  </w:r>
                </w:p>
              </w:tc>
            </w:tr>
          </w:tbl>
          <w:p w14:paraId="506F1EF6">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4689995C">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960"/>
        <w:gridCol w:w="13023"/>
      </w:tblGrid>
      <w:tr w14:paraId="6DBCDB5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FD2AC3D">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232</w:t>
            </w:r>
          </w:p>
        </w:tc>
        <w:tc>
          <w:tcPr>
            <w:tcW w:w="0" w:type="auto"/>
            <w:shd w:val="clear" w:color="auto" w:fill="FFFFFF"/>
            <w:vAlign w:val="center"/>
          </w:tcPr>
          <w:p w14:paraId="709BE08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我国国家公务员是指( )。</w:t>
            </w:r>
          </w:p>
        </w:tc>
      </w:tr>
      <w:tr w14:paraId="77B68A2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465"/>
            </w:tblGrid>
            <w:tr w14:paraId="214BE5C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E1D1E1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7456B1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各级政府的组成人员</w:t>
                  </w:r>
                </w:p>
              </w:tc>
            </w:tr>
            <w:tr w14:paraId="1EF9DE8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7252C5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FF1CBD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各级政府中除工勤人员以外的工作人员</w:t>
                  </w:r>
                </w:p>
              </w:tc>
            </w:tr>
            <w:tr w14:paraId="2DF5BE6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477974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20B4DE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各级国家机关中除工勤人员以外的工作人员</w:t>
                  </w:r>
                </w:p>
              </w:tc>
            </w:tr>
            <w:tr w14:paraId="4D723C6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1BB54B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7A1330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各级政府任命的企事业单位工作人员</w:t>
                  </w:r>
                </w:p>
              </w:tc>
            </w:tr>
          </w:tbl>
          <w:p w14:paraId="65F67680">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33C82704">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11DF2F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6FFD95C">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233</w:t>
            </w:r>
          </w:p>
        </w:tc>
        <w:tc>
          <w:tcPr>
            <w:tcW w:w="0" w:type="auto"/>
            <w:shd w:val="clear" w:color="auto" w:fill="FFFFFF"/>
            <w:vAlign w:val="center"/>
          </w:tcPr>
          <w:p w14:paraId="53EAFBFB">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对采购与付歌循环交易实施实质性程序时注册会计师从卖方发票追查至采购明细账目的是为测试采购交易的（ ）</w:t>
            </w:r>
          </w:p>
        </w:tc>
      </w:tr>
      <w:tr w14:paraId="7502B74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305"/>
            </w:tblGrid>
            <w:tr w14:paraId="3733960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D461D1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2CFF1F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存在认定</w:t>
                  </w:r>
                </w:p>
              </w:tc>
            </w:tr>
            <w:tr w14:paraId="1D2169B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9FE712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FAA754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完整性认定</w:t>
                  </w:r>
                </w:p>
              </w:tc>
            </w:tr>
            <w:tr w14:paraId="26241D0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DC9979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4776EF3">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准确性认定</w:t>
                  </w:r>
                </w:p>
              </w:tc>
            </w:tr>
            <w:tr w14:paraId="1305033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5D8A78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727651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计价与分拍认定</w:t>
                  </w:r>
                </w:p>
              </w:tc>
            </w:tr>
          </w:tbl>
          <w:p w14:paraId="24F5C026">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2F37FA88">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6F180E7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1EC9C2F">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234</w:t>
            </w:r>
          </w:p>
        </w:tc>
        <w:tc>
          <w:tcPr>
            <w:tcW w:w="0" w:type="auto"/>
            <w:shd w:val="clear" w:color="auto" w:fill="FFFFFF"/>
            <w:vAlign w:val="center"/>
          </w:tcPr>
          <w:p w14:paraId="12EDE19E">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X公司于2009年1月1日以货币资金从证券市场上购入甲公司发行在外股份的20%，并对甲公司具有重大影响，X公司实际支付价款1000万元，另支付相关税费10万元。同日，甲公司可辨认净资产的公允价值为4400万元，X公司于2009年1月1日按甲公司可辨认净资产的公允价值调整后的长期股权投资成本为</w:t>
            </w:r>
          </w:p>
        </w:tc>
      </w:tr>
      <w:tr w14:paraId="494F6C2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810"/>
            </w:tblGrid>
            <w:tr w14:paraId="2BFD5F7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71104A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950F987">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1100万元</w:t>
                  </w:r>
                </w:p>
              </w:tc>
            </w:tr>
            <w:tr w14:paraId="199138A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9027C8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BCD18A9">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1000万元</w:t>
                  </w:r>
                </w:p>
              </w:tc>
            </w:tr>
            <w:tr w14:paraId="3D04F43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B1E6ED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DEEE4C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1010万元</w:t>
                  </w:r>
                </w:p>
              </w:tc>
            </w:tr>
            <w:tr w14:paraId="1321769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8FB036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4A529F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1110万元</w:t>
                  </w:r>
                </w:p>
              </w:tc>
            </w:tr>
          </w:tbl>
          <w:p w14:paraId="2640D704">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13E40BE3">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6794053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CDEABC5">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235</w:t>
            </w:r>
          </w:p>
        </w:tc>
        <w:tc>
          <w:tcPr>
            <w:tcW w:w="0" w:type="auto"/>
            <w:shd w:val="clear" w:color="auto" w:fill="FFFFFF"/>
            <w:vAlign w:val="center"/>
          </w:tcPr>
          <w:p w14:paraId="71AC2E3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人类的实践活动都有明确的目标，而且人们在实践过程中围绕实现目标常常对自己的行为作出调整或抉择。这说明人力资源具有（ ）</w:t>
            </w:r>
          </w:p>
        </w:tc>
      </w:tr>
      <w:tr w14:paraId="04A2710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305"/>
            </w:tblGrid>
            <w:tr w14:paraId="046A622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DE1012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C6D923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时效性</w:t>
                  </w:r>
                </w:p>
              </w:tc>
            </w:tr>
            <w:tr w14:paraId="7BA3718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0323E6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AEF961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能动性</w:t>
                  </w:r>
                </w:p>
              </w:tc>
            </w:tr>
            <w:tr w14:paraId="40876D0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6499AB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FB2FA8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可持续开发属性</w:t>
                  </w:r>
                </w:p>
              </w:tc>
            </w:tr>
            <w:tr w14:paraId="5A3DB6A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9FD164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BB0456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生产与消费属性</w:t>
                  </w:r>
                </w:p>
              </w:tc>
            </w:tr>
          </w:tbl>
          <w:p w14:paraId="08B74177">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564F8F57">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D3E9B3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554E13E">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236</w:t>
            </w:r>
          </w:p>
        </w:tc>
        <w:tc>
          <w:tcPr>
            <w:tcW w:w="0" w:type="auto"/>
            <w:shd w:val="clear" w:color="auto" w:fill="FFFFFF"/>
            <w:vAlign w:val="center"/>
          </w:tcPr>
          <w:p w14:paraId="40CBB5D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下列不属于鉴证业务的是( )</w:t>
            </w:r>
          </w:p>
        </w:tc>
      </w:tr>
      <w:tr w14:paraId="3941E73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2399740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85260E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081E92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执行商定程序</w:t>
                  </w:r>
                </w:p>
              </w:tc>
            </w:tr>
            <w:tr w14:paraId="48BDF4E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36D9FA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0FD0EC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验资</w:t>
                  </w:r>
                </w:p>
              </w:tc>
            </w:tr>
            <w:tr w14:paraId="78CAAAB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DF7C3B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317FCE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内部控制审核</w:t>
                  </w:r>
                </w:p>
              </w:tc>
            </w:tr>
            <w:tr w14:paraId="34E3E30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225DC8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91B625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盈利预测审核</w:t>
                  </w:r>
                </w:p>
              </w:tc>
            </w:tr>
          </w:tbl>
          <w:p w14:paraId="3D5B8B5E">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7184384B">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6BB659F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2DF85CA">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237</w:t>
            </w:r>
          </w:p>
        </w:tc>
        <w:tc>
          <w:tcPr>
            <w:tcW w:w="0" w:type="auto"/>
            <w:shd w:val="clear" w:color="auto" w:fill="FFFFFF"/>
            <w:vAlign w:val="center"/>
          </w:tcPr>
          <w:p w14:paraId="1BFF5655">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对通过函证无法证实的应收账款，注册会计师应当执行的最有效的审计程序是</w:t>
            </w:r>
          </w:p>
        </w:tc>
      </w:tr>
      <w:tr w14:paraId="3497772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5805"/>
            </w:tblGrid>
            <w:tr w14:paraId="4FC1477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2C890C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773455D">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重新测试相关的内部控制</w:t>
                  </w:r>
                </w:p>
              </w:tc>
            </w:tr>
            <w:tr w14:paraId="2BCDD9C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422D21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8ACD60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抽查有关原始凭据，如销售合同、销售订单、销售发票副本及发运凭证等</w:t>
                  </w:r>
                </w:p>
              </w:tc>
            </w:tr>
            <w:tr w14:paraId="6AA41EA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9AC25A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BDB9524">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实施实质性程序</w:t>
                  </w:r>
                </w:p>
              </w:tc>
            </w:tr>
            <w:tr w14:paraId="651C6BC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1080FA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9B7ACB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审查资产负债表日后的收款情况</w:t>
                  </w:r>
                </w:p>
              </w:tc>
            </w:tr>
          </w:tbl>
          <w:p w14:paraId="61FA37D5">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7FD86016">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00A9BAE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4F4543E">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238</w:t>
            </w:r>
          </w:p>
        </w:tc>
        <w:tc>
          <w:tcPr>
            <w:tcW w:w="0" w:type="auto"/>
            <w:shd w:val="clear" w:color="auto" w:fill="FFFFFF"/>
            <w:vAlign w:val="center"/>
          </w:tcPr>
          <w:p w14:paraId="0F0CD947">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.注册会计师审计应收账款的目的不应包括（ ）</w:t>
            </w:r>
          </w:p>
        </w:tc>
      </w:tr>
      <w:tr w14:paraId="3A1C734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285"/>
            </w:tblGrid>
            <w:tr w14:paraId="4007B70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A49760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C3F13E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确定应收账款存在</w:t>
                  </w:r>
                </w:p>
              </w:tc>
            </w:tr>
            <w:tr w14:paraId="26F87BC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E360DD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8F9C2F3">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确定应收账款记录的完整性</w:t>
                  </w:r>
                </w:p>
              </w:tc>
            </w:tr>
            <w:tr w14:paraId="69F0BF2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31C5AF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3DB639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确定应收账款的收回日期</w:t>
                  </w:r>
                </w:p>
              </w:tc>
            </w:tr>
            <w:tr w14:paraId="2010864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F4DAE2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E1F2AF4">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确定应收账款在财务报表商披露的恰当性</w:t>
                  </w:r>
                </w:p>
              </w:tc>
            </w:tr>
          </w:tbl>
          <w:p w14:paraId="2462F9FB">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5E24E9D5">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B799F3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552D1B3">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239</w:t>
            </w:r>
          </w:p>
        </w:tc>
        <w:tc>
          <w:tcPr>
            <w:tcW w:w="0" w:type="auto"/>
            <w:shd w:val="clear" w:color="auto" w:fill="FFFFFF"/>
            <w:vAlign w:val="center"/>
          </w:tcPr>
          <w:p w14:paraId="4950E52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前资本主义国家管理的显著特征是( )</w:t>
            </w:r>
          </w:p>
        </w:tc>
      </w:tr>
      <w:tr w14:paraId="559706A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765"/>
            </w:tblGrid>
            <w:tr w14:paraId="7504060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F51652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4425CC9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以人为本</w:t>
                  </w:r>
                </w:p>
              </w:tc>
            </w:tr>
            <w:tr w14:paraId="09B1FC8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AE79ED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7E9688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民主管理</w:t>
                  </w:r>
                </w:p>
              </w:tc>
            </w:tr>
            <w:tr w14:paraId="7B5A665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4C40E3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1E281A4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高度集权</w:t>
                  </w:r>
                </w:p>
              </w:tc>
            </w:tr>
            <w:tr w14:paraId="1C10B8F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9574B8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FC1DFB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分机管理</w:t>
                  </w:r>
                </w:p>
              </w:tc>
            </w:tr>
          </w:tbl>
          <w:p w14:paraId="3ECE5301">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7DF8CB68">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2E044B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2912DEB">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240</w:t>
            </w:r>
          </w:p>
        </w:tc>
        <w:tc>
          <w:tcPr>
            <w:tcW w:w="0" w:type="auto"/>
            <w:shd w:val="clear" w:color="auto" w:fill="FFFFFF"/>
            <w:vAlign w:val="center"/>
          </w:tcPr>
          <w:p w14:paraId="0432247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泰勒认为，科学管理的中心问题是（　　）</w:t>
            </w:r>
          </w:p>
        </w:tc>
      </w:tr>
      <w:tr w14:paraId="45AB70A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485"/>
            </w:tblGrid>
            <w:tr w14:paraId="689F856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C6F303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25FC71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开展心理革命</w:t>
                  </w:r>
                </w:p>
              </w:tc>
            </w:tr>
            <w:tr w14:paraId="7A813DB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8417A3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EE57F7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制定标准定额</w:t>
                  </w:r>
                </w:p>
              </w:tc>
            </w:tr>
            <w:tr w14:paraId="7BAE651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0F8772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22284A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挑选第一流的工人</w:t>
                  </w:r>
                </w:p>
              </w:tc>
            </w:tr>
            <w:tr w14:paraId="643E2B0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09EFE9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878EF5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提高劳动生产效率</w:t>
                  </w:r>
                </w:p>
              </w:tc>
            </w:tr>
          </w:tbl>
          <w:p w14:paraId="482404FD">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07C3906C">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5132457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8EB6D3E">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241</w:t>
            </w:r>
          </w:p>
        </w:tc>
        <w:tc>
          <w:tcPr>
            <w:tcW w:w="0" w:type="auto"/>
            <w:shd w:val="clear" w:color="auto" w:fill="FFFFFF"/>
            <w:vAlign w:val="center"/>
          </w:tcPr>
          <w:p w14:paraId="03EDD10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B公司的管理模式如下：总经理作为最高管理者，统一领导各职能部门的工作；职能部门在各自的职权范围内分别对业务部门行使领导权力。该公司的行政体制形态是（　　）</w:t>
            </w:r>
          </w:p>
        </w:tc>
      </w:tr>
      <w:tr w14:paraId="0F1FA5E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585"/>
            </w:tblGrid>
            <w:tr w14:paraId="2F2C46A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ABE3B6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728C42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多维制</w:t>
                  </w:r>
                </w:p>
              </w:tc>
            </w:tr>
            <w:tr w14:paraId="3B5399C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C5B8B3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4B88C2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矩阵制</w:t>
                  </w:r>
                </w:p>
              </w:tc>
            </w:tr>
            <w:tr w14:paraId="076987B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8832EF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82E400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直线制</w:t>
                  </w:r>
                </w:p>
              </w:tc>
            </w:tr>
            <w:tr w14:paraId="35AF95E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3A4007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2A75CE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职能制</w:t>
                  </w:r>
                </w:p>
              </w:tc>
            </w:tr>
          </w:tbl>
          <w:p w14:paraId="5FE90980">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17A7AD93">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4597452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FFBBC30">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242</w:t>
            </w:r>
          </w:p>
        </w:tc>
        <w:tc>
          <w:tcPr>
            <w:tcW w:w="0" w:type="auto"/>
            <w:shd w:val="clear" w:color="auto" w:fill="FFFFFF"/>
            <w:vAlign w:val="center"/>
          </w:tcPr>
          <w:p w14:paraId="51621D3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早期行为科学理论认为，企业职工是（　　）</w:t>
            </w:r>
          </w:p>
        </w:tc>
      </w:tr>
      <w:tr w14:paraId="7359358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585"/>
            </w:tblGrid>
            <w:tr w14:paraId="19D11C7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blCellSpacing w:w="15" w:type="dxa"/>
              </w:trPr>
              <w:tc>
                <w:tcPr>
                  <w:tcW w:w="600" w:type="dxa"/>
                  <w:shd w:val="clear" w:color="auto" w:fill="auto"/>
                  <w:tcMar>
                    <w:bottom w:w="150" w:type="dxa"/>
                  </w:tcMar>
                  <w:vAlign w:val="center"/>
                </w:tcPr>
                <w:p w14:paraId="720BABD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C8743E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经济人</w:t>
                  </w:r>
                </w:p>
              </w:tc>
            </w:tr>
            <w:tr w14:paraId="24199CC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70C2EE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86EAD7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社会人</w:t>
                  </w:r>
                </w:p>
              </w:tc>
            </w:tr>
            <w:tr w14:paraId="3DB39DD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AD1479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E3C2D5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自利人</w:t>
                  </w:r>
                </w:p>
              </w:tc>
            </w:tr>
            <w:tr w14:paraId="0EF6188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7A4F7F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3699D4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复杂人</w:t>
                  </w:r>
                </w:p>
              </w:tc>
            </w:tr>
          </w:tbl>
          <w:p w14:paraId="4B34080A">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26FF11D5">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651E36D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D862989">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243</w:t>
            </w:r>
          </w:p>
        </w:tc>
        <w:tc>
          <w:tcPr>
            <w:tcW w:w="0" w:type="auto"/>
            <w:shd w:val="clear" w:color="auto" w:fill="FFFFFF"/>
            <w:vAlign w:val="center"/>
          </w:tcPr>
          <w:p w14:paraId="1182C60E">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下列不属于鉴证业务的是( )</w:t>
            </w:r>
          </w:p>
        </w:tc>
      </w:tr>
      <w:tr w14:paraId="390757D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4107A42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C60CBB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CDD81A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执行商定程序</w:t>
                  </w:r>
                </w:p>
              </w:tc>
            </w:tr>
            <w:tr w14:paraId="7844E51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F36A09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0CC49C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验资</w:t>
                  </w:r>
                </w:p>
              </w:tc>
            </w:tr>
            <w:tr w14:paraId="61D6CC5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F4E23C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2D05ECD">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内部控制审核</w:t>
                  </w:r>
                </w:p>
              </w:tc>
            </w:tr>
            <w:tr w14:paraId="61260B7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CD8E16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60228AD">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盈利预测审核</w:t>
                  </w:r>
                </w:p>
              </w:tc>
            </w:tr>
          </w:tbl>
          <w:p w14:paraId="4EAEFAEE">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21F40A63">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6630EA7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1A82084">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244</w:t>
            </w:r>
          </w:p>
        </w:tc>
        <w:tc>
          <w:tcPr>
            <w:tcW w:w="0" w:type="auto"/>
            <w:shd w:val="clear" w:color="auto" w:fill="FFFFFF"/>
            <w:vAlign w:val="center"/>
          </w:tcPr>
          <w:p w14:paraId="11F1C4A5">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注册会计师的下列行为中．不违反职业道德规范的是</w:t>
            </w:r>
          </w:p>
        </w:tc>
      </w:tr>
      <w:tr w14:paraId="11CD245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105"/>
            </w:tblGrid>
            <w:tr w14:paraId="0226253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FEF3F7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BFD23E4">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对自己的能力进行广告宣传</w:t>
                  </w:r>
                </w:p>
              </w:tc>
            </w:tr>
            <w:tr w14:paraId="591A6F8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6D6862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99A2AA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承接了主要工作由其他专家完成的业务</w:t>
                  </w:r>
                </w:p>
              </w:tc>
            </w:tr>
            <w:tr w14:paraId="6E085E0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D0C5B0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73DF5C1">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按服务成果的大小进行收费</w:t>
                  </w:r>
                </w:p>
              </w:tc>
            </w:tr>
            <w:tr w14:paraId="1D2F968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051514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2C206F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不以个人名义承接一切业务</w:t>
                  </w:r>
                </w:p>
              </w:tc>
            </w:tr>
          </w:tbl>
          <w:p w14:paraId="7562BF0D">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3EAB3F38">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7AEFC94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07E1A0F">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245</w:t>
            </w:r>
          </w:p>
        </w:tc>
        <w:tc>
          <w:tcPr>
            <w:tcW w:w="0" w:type="auto"/>
            <w:shd w:val="clear" w:color="auto" w:fill="FFFFFF"/>
            <w:vAlign w:val="center"/>
          </w:tcPr>
          <w:p w14:paraId="27095DD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一个由9人组成的决策群体对A、B、C方案进行投票，结果为：A方案4票，B方案3票，C方案2票，最后A方案胜出。这说明该决策群体采用的是（　　）</w:t>
            </w:r>
          </w:p>
        </w:tc>
      </w:tr>
      <w:tr w14:paraId="739D1F5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4BBBF93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8785A6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3F14AB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全体一致规则</w:t>
                  </w:r>
                </w:p>
              </w:tc>
            </w:tr>
            <w:tr w14:paraId="2466D5A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F07550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DBCF70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过半数规则</w:t>
                  </w:r>
                </w:p>
              </w:tc>
            </w:tr>
            <w:tr w14:paraId="534F894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08818D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BA9807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简单多数规则</w:t>
                  </w:r>
                </w:p>
              </w:tc>
            </w:tr>
            <w:tr w14:paraId="5F7B331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82A2F1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42F6A1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绝对多数规则</w:t>
                  </w:r>
                </w:p>
              </w:tc>
            </w:tr>
          </w:tbl>
          <w:p w14:paraId="63DBC742">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15FAFB8D">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47878A5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661CC2E">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246</w:t>
            </w:r>
          </w:p>
        </w:tc>
        <w:tc>
          <w:tcPr>
            <w:tcW w:w="0" w:type="auto"/>
            <w:shd w:val="clear" w:color="auto" w:fill="FFFFFF"/>
            <w:vAlign w:val="center"/>
          </w:tcPr>
          <w:p w14:paraId="2706B97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如果审计报告中出现“由于无法实施必要的审计程序”、“由于无法获取必要的审计证据”等术语，则说明该审计报告很可能是（ ）审计报告。</w:t>
            </w:r>
          </w:p>
        </w:tc>
      </w:tr>
      <w:tr w14:paraId="6E9BA97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42C46C9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CB758D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B27AE3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保留意见</w:t>
                  </w:r>
                </w:p>
              </w:tc>
            </w:tr>
            <w:tr w14:paraId="409ADA5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266559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99444A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无保留意见</w:t>
                  </w:r>
                </w:p>
              </w:tc>
            </w:tr>
            <w:tr w14:paraId="42BFD6E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5FE868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B5FA96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否定意见</w:t>
                  </w:r>
                </w:p>
              </w:tc>
            </w:tr>
            <w:tr w14:paraId="755A8D9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F9783C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17B54C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无法表示意见</w:t>
                  </w:r>
                </w:p>
              </w:tc>
            </w:tr>
          </w:tbl>
          <w:p w14:paraId="1DAB3FA5">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4A52247D">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4D0AF5D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B95F2D3">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247</w:t>
            </w:r>
          </w:p>
        </w:tc>
        <w:tc>
          <w:tcPr>
            <w:tcW w:w="0" w:type="auto"/>
            <w:shd w:val="clear" w:color="auto" w:fill="FFFFFF"/>
            <w:vAlign w:val="center"/>
          </w:tcPr>
          <w:p w14:paraId="2ED541E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为了防止甲型流感大规模爆发，我国政府决定，根据疫苗的生产情况，为公民免费接种甲流疫苗。在控制理论中，这种控制方式是（ ）</w:t>
            </w:r>
          </w:p>
        </w:tc>
      </w:tr>
      <w:tr w14:paraId="446DA7C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765"/>
            </w:tblGrid>
            <w:tr w14:paraId="3FBD7D0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8127B8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728191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前馈控制</w:t>
                  </w:r>
                </w:p>
              </w:tc>
            </w:tr>
            <w:tr w14:paraId="62EAD22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A99A9A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E93BE6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随机控制</w:t>
                  </w:r>
                </w:p>
              </w:tc>
            </w:tr>
            <w:tr w14:paraId="0193330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718D07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48B54C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现场控制</w:t>
                  </w:r>
                </w:p>
              </w:tc>
            </w:tr>
            <w:tr w14:paraId="69FBB4A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DEDDA4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992DD0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反馈控制</w:t>
                  </w:r>
                </w:p>
              </w:tc>
            </w:tr>
          </w:tbl>
          <w:p w14:paraId="2A527541">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25C321AC">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0C72A6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0D4B4E1">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248</w:t>
            </w:r>
          </w:p>
        </w:tc>
        <w:tc>
          <w:tcPr>
            <w:tcW w:w="0" w:type="auto"/>
            <w:shd w:val="clear" w:color="auto" w:fill="FFFFFF"/>
            <w:vAlign w:val="center"/>
          </w:tcPr>
          <w:p w14:paraId="7C01B4EA">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客户更换会计师事务所的时候，后任注册会计师必须与前任注册会计师进行沟通的是（ ）</w:t>
            </w:r>
          </w:p>
        </w:tc>
      </w:tr>
      <w:tr w14:paraId="2ACC151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485"/>
            </w:tblGrid>
            <w:tr w14:paraId="2180B0A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E29142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6E8CEEC">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接受委托前的沟通</w:t>
                  </w:r>
                </w:p>
              </w:tc>
            </w:tr>
            <w:tr w14:paraId="0BF218B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396CD1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8EFB6B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接受委托时的沟通</w:t>
                  </w:r>
                </w:p>
              </w:tc>
            </w:tr>
            <w:tr w14:paraId="463685B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CEDD05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8048B5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接受委托后的沟通</w:t>
                  </w:r>
                </w:p>
              </w:tc>
            </w:tr>
            <w:tr w14:paraId="53A87D0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EADBE7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C9A4404">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出具报告时的沟通</w:t>
                  </w:r>
                </w:p>
              </w:tc>
            </w:tr>
          </w:tbl>
          <w:p w14:paraId="5725F0C5">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60B00EBE">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861BA9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B4BD27B">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249</w:t>
            </w:r>
          </w:p>
        </w:tc>
        <w:tc>
          <w:tcPr>
            <w:tcW w:w="0" w:type="auto"/>
            <w:shd w:val="clear" w:color="auto" w:fill="FFFFFF"/>
            <w:vAlign w:val="center"/>
          </w:tcPr>
          <w:p w14:paraId="5F4E0E6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鉴证业务按其独立性，由高至低的排序为</w:t>
            </w:r>
          </w:p>
        </w:tc>
      </w:tr>
      <w:tr w14:paraId="4C009CB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485"/>
            </w:tblGrid>
            <w:tr w14:paraId="795FE6F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BF9157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3C094F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审核、审计、审阅</w:t>
                  </w:r>
                </w:p>
              </w:tc>
            </w:tr>
            <w:tr w14:paraId="60E083D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185C4F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B2B8E9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审阅、审核、审计</w:t>
                  </w:r>
                </w:p>
              </w:tc>
            </w:tr>
            <w:tr w14:paraId="7E8E2B3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51DAEE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89EEA43">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审计、审阅、审核</w:t>
                  </w:r>
                </w:p>
              </w:tc>
            </w:tr>
            <w:tr w14:paraId="4906B30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F48FE3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49909A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审计、审核、审阅</w:t>
                  </w:r>
                </w:p>
              </w:tc>
            </w:tr>
          </w:tbl>
          <w:p w14:paraId="22213C53">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7BDB9AA0">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A58A8D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D65815C">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250</w:t>
            </w:r>
          </w:p>
        </w:tc>
        <w:tc>
          <w:tcPr>
            <w:tcW w:w="0" w:type="auto"/>
            <w:shd w:val="clear" w:color="auto" w:fill="FFFFFF"/>
            <w:vAlign w:val="center"/>
          </w:tcPr>
          <w:p w14:paraId="3EE9AA4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下列审计证据可靠性最强的是（ ）</w:t>
            </w:r>
          </w:p>
        </w:tc>
      </w:tr>
      <w:tr w14:paraId="5B9583D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845"/>
            </w:tblGrid>
            <w:tr w14:paraId="04C124E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BA3F31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00062B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管理制度</w:t>
                  </w:r>
                </w:p>
              </w:tc>
            </w:tr>
            <w:tr w14:paraId="6D8CD5D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9E09AA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4CEB59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董事会决议</w:t>
                  </w:r>
                </w:p>
              </w:tc>
            </w:tr>
            <w:tr w14:paraId="7C7E521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5342C1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C87405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被审计单位的转账凭证</w:t>
                  </w:r>
                </w:p>
              </w:tc>
            </w:tr>
            <w:tr w14:paraId="7FD6116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A58471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426653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银行对账单</w:t>
                  </w:r>
                </w:p>
              </w:tc>
            </w:tr>
          </w:tbl>
          <w:p w14:paraId="3D1B81B7">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29992629">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6210836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AF8297A">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251</w:t>
            </w:r>
          </w:p>
        </w:tc>
        <w:tc>
          <w:tcPr>
            <w:tcW w:w="0" w:type="auto"/>
            <w:shd w:val="clear" w:color="auto" w:fill="FFFFFF"/>
            <w:vAlign w:val="center"/>
          </w:tcPr>
          <w:p w14:paraId="3D264BCE">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2．建筑业企业项目经理资质管理制度向建造师执业资格制度过渡的时间定为（ ）年。</w:t>
            </w:r>
          </w:p>
        </w:tc>
      </w:tr>
      <w:tr w14:paraId="1E96196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35"/>
            </w:tblGrid>
            <w:tr w14:paraId="6C337CF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163875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ACD189C">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2</w:t>
                  </w:r>
                </w:p>
              </w:tc>
            </w:tr>
            <w:tr w14:paraId="16668C9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F14092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CF276B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3</w:t>
                  </w:r>
                </w:p>
              </w:tc>
            </w:tr>
            <w:tr w14:paraId="76E919F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38ADB1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6F4CB1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5</w:t>
                  </w:r>
                </w:p>
              </w:tc>
            </w:tr>
            <w:tr w14:paraId="13AE637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B62807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34C2E24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8</w:t>
                  </w:r>
                </w:p>
              </w:tc>
            </w:tr>
          </w:tbl>
          <w:p w14:paraId="4C10D46E">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76598D53">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6721628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C69E9AB">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252</w:t>
            </w:r>
          </w:p>
        </w:tc>
        <w:tc>
          <w:tcPr>
            <w:tcW w:w="0" w:type="auto"/>
            <w:shd w:val="clear" w:color="auto" w:fill="FFFFFF"/>
            <w:vAlign w:val="center"/>
          </w:tcPr>
          <w:p w14:paraId="6710FF2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某公司通常由公司高层做出决策，普通职工很少参与。这说明该公司采用的是（ ）</w:t>
            </w:r>
          </w:p>
        </w:tc>
      </w:tr>
      <w:tr w14:paraId="22B6451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3FB8201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FBFF10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E427A3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理性决策模式</w:t>
                  </w:r>
                </w:p>
              </w:tc>
            </w:tr>
            <w:tr w14:paraId="53D47B9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B605C1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5162B1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渐进决策模式</w:t>
                  </w:r>
                </w:p>
              </w:tc>
            </w:tr>
            <w:tr w14:paraId="0CBC108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A6D33E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62449A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精英决策模式</w:t>
                  </w:r>
                </w:p>
              </w:tc>
            </w:tr>
            <w:tr w14:paraId="2BF3CB4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FF8895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CDBC4F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集团决策模式</w:t>
                  </w:r>
                </w:p>
              </w:tc>
            </w:tr>
          </w:tbl>
          <w:p w14:paraId="35A66369">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3063C17B">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0F28D18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CCC0372">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253</w:t>
            </w:r>
          </w:p>
        </w:tc>
        <w:tc>
          <w:tcPr>
            <w:tcW w:w="0" w:type="auto"/>
            <w:shd w:val="clear" w:color="auto" w:fill="FFFFFF"/>
            <w:vAlign w:val="center"/>
          </w:tcPr>
          <w:p w14:paraId="5ADCBE92">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下列属于审查书面资料的方法为( )</w:t>
            </w:r>
          </w:p>
        </w:tc>
      </w:tr>
      <w:tr w14:paraId="5819213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765"/>
            </w:tblGrid>
            <w:tr w14:paraId="3B82F99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824546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6ACB1A9">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监督盘点</w:t>
                  </w:r>
                </w:p>
              </w:tc>
            </w:tr>
            <w:tr w14:paraId="7E6E2FD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B8F5B1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4FCC7A7">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观察法</w:t>
                  </w:r>
                </w:p>
              </w:tc>
            </w:tr>
            <w:tr w14:paraId="4846773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9D8BA5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D0F116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调节法</w:t>
                  </w:r>
                </w:p>
              </w:tc>
            </w:tr>
            <w:tr w14:paraId="3580D9F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A32D2C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3D7A954">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分析法</w:t>
                  </w:r>
                </w:p>
              </w:tc>
            </w:tr>
          </w:tbl>
          <w:p w14:paraId="4C9BCFCD">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7D58285C">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11CE79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0C40C6B">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254</w:t>
            </w:r>
          </w:p>
        </w:tc>
        <w:tc>
          <w:tcPr>
            <w:tcW w:w="0" w:type="auto"/>
            <w:shd w:val="clear" w:color="auto" w:fill="FFFFFF"/>
            <w:vAlign w:val="center"/>
          </w:tcPr>
          <w:p w14:paraId="08825A4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省政府所在地的市的人民政府可以制定( )。</w:t>
            </w:r>
          </w:p>
        </w:tc>
      </w:tr>
      <w:tr w14:paraId="486AF7E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665"/>
            </w:tblGrid>
            <w:tr w14:paraId="532C399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38CBF7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5C7544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行政规章</w:t>
                  </w:r>
                </w:p>
              </w:tc>
            </w:tr>
            <w:tr w14:paraId="4558334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151306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E58F8F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地方性法规</w:t>
                  </w:r>
                </w:p>
              </w:tc>
            </w:tr>
            <w:tr w14:paraId="4F3B8CF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2054CA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8E6131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行政法规</w:t>
                  </w:r>
                </w:p>
              </w:tc>
            </w:tr>
            <w:tr w14:paraId="6B24774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9B8EDE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6CA94C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自治条例和单行条例</w:t>
                  </w:r>
                </w:p>
              </w:tc>
            </w:tr>
          </w:tbl>
          <w:p w14:paraId="47B07E3E">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3AE22F17">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7BBF1EE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BECA579">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255</w:t>
            </w:r>
          </w:p>
        </w:tc>
        <w:tc>
          <w:tcPr>
            <w:tcW w:w="0" w:type="auto"/>
            <w:shd w:val="clear" w:color="auto" w:fill="FFFFFF"/>
            <w:vAlign w:val="center"/>
          </w:tcPr>
          <w:p w14:paraId="369FBCB3">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注册会计师实施观察重要的固定资产时，应重点观察</w:t>
            </w:r>
          </w:p>
        </w:tc>
      </w:tr>
      <w:tr w14:paraId="0575526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845"/>
            </w:tblGrid>
            <w:tr w14:paraId="47FF6EE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405CA1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FC53D37">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固定资产计提折旧</w:t>
                  </w:r>
                </w:p>
              </w:tc>
            </w:tr>
            <w:tr w14:paraId="139507E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570CD0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00E568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本期减少的固定资产</w:t>
                  </w:r>
                </w:p>
              </w:tc>
            </w:tr>
            <w:tr w14:paraId="4C39504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790D1D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9A966CD">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本期新增加的固定资产</w:t>
                  </w:r>
                </w:p>
              </w:tc>
            </w:tr>
            <w:tr w14:paraId="3B549F0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567D20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F7FFEBD">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正在使用的固定资产</w:t>
                  </w:r>
                </w:p>
              </w:tc>
            </w:tr>
          </w:tbl>
          <w:p w14:paraId="45539EBB">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05347792">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5BD9C8F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49C1968">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256</w:t>
            </w:r>
          </w:p>
        </w:tc>
        <w:tc>
          <w:tcPr>
            <w:tcW w:w="0" w:type="auto"/>
            <w:shd w:val="clear" w:color="auto" w:fill="FFFFFF"/>
            <w:vAlign w:val="center"/>
          </w:tcPr>
          <w:p w14:paraId="0348ABD0">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审计分为详细审计和抽样审计，这种分类依据的标准是(　 　　)</w:t>
            </w:r>
          </w:p>
        </w:tc>
      </w:tr>
      <w:tr w14:paraId="339FD33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665"/>
            </w:tblGrid>
            <w:tr w14:paraId="6083B37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B83C26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E25C139">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审计对象</w:t>
                  </w:r>
                </w:p>
              </w:tc>
            </w:tr>
            <w:tr w14:paraId="5D9F4D4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54729C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64C2B74">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审计主体</w:t>
                  </w:r>
                </w:p>
              </w:tc>
            </w:tr>
            <w:tr w14:paraId="1D478B7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89FFF0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62A8DB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审计内容</w:t>
                  </w:r>
                </w:p>
              </w:tc>
            </w:tr>
            <w:tr w14:paraId="282C922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E71E21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8B8B64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审计证据的检查范围</w:t>
                  </w:r>
                </w:p>
              </w:tc>
            </w:tr>
          </w:tbl>
          <w:p w14:paraId="6C9F7633">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43B1C1F2">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657582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D433C67">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257</w:t>
            </w:r>
          </w:p>
        </w:tc>
        <w:tc>
          <w:tcPr>
            <w:tcW w:w="0" w:type="auto"/>
            <w:shd w:val="clear" w:color="auto" w:fill="FFFFFF"/>
            <w:vAlign w:val="center"/>
          </w:tcPr>
          <w:p w14:paraId="2D657C2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邓小平指出我国实行的全国人民代表大会一院制符合( )。</w:t>
            </w:r>
          </w:p>
        </w:tc>
      </w:tr>
      <w:tr w14:paraId="4622847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305"/>
            </w:tblGrid>
            <w:tr w14:paraId="488A5E8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F870B3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7A3CE8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马克思主义观点</w:t>
                  </w:r>
                </w:p>
              </w:tc>
            </w:tr>
            <w:tr w14:paraId="2A2995C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8A3F83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E5804A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精兵简政原则</w:t>
                  </w:r>
                </w:p>
              </w:tc>
            </w:tr>
            <w:tr w14:paraId="435975E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2B843E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39AFB7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市场经济要求</w:t>
                  </w:r>
                </w:p>
              </w:tc>
            </w:tr>
            <w:tr w14:paraId="1045D75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BA92FC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ECF9FB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中国实际</w:t>
                  </w:r>
                </w:p>
              </w:tc>
            </w:tr>
          </w:tbl>
          <w:p w14:paraId="2DDED552">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61907B5D">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0B02ABD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4FB440F">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258</w:t>
            </w:r>
          </w:p>
        </w:tc>
        <w:tc>
          <w:tcPr>
            <w:tcW w:w="0" w:type="auto"/>
            <w:shd w:val="clear" w:color="auto" w:fill="FFFFFF"/>
            <w:vAlign w:val="center"/>
          </w:tcPr>
          <w:p w14:paraId="1A5159E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企业的资本性预算只有经过董事会等高层管理机构批准方可生效，这种设计主要是基于（ ）</w:t>
            </w:r>
          </w:p>
        </w:tc>
      </w:tr>
      <w:tr w14:paraId="0405392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3391637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063C34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CF4379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预算控制</w:t>
                  </w:r>
                </w:p>
              </w:tc>
            </w:tr>
            <w:tr w14:paraId="43A2F8B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52F07E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A5EEB4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权责分配制度</w:t>
                  </w:r>
                </w:p>
              </w:tc>
            </w:tr>
            <w:tr w14:paraId="0586BB8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EE1EE5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F6A506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授权批准制度</w:t>
                  </w:r>
                </w:p>
              </w:tc>
            </w:tr>
            <w:tr w14:paraId="7A09B51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BD3B5F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F77C60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职责分工制度</w:t>
                  </w:r>
                </w:p>
              </w:tc>
            </w:tr>
          </w:tbl>
          <w:p w14:paraId="695AF26C">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39FC6086">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5A8FE8F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1836E01">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259</w:t>
            </w:r>
          </w:p>
        </w:tc>
        <w:tc>
          <w:tcPr>
            <w:tcW w:w="0" w:type="auto"/>
            <w:shd w:val="clear" w:color="auto" w:fill="FFFFFF"/>
            <w:vAlign w:val="center"/>
          </w:tcPr>
          <w:p w14:paraId="2F20445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通过管理提高效益需要一个时间过程，这表明管理学是一门（　　）</w:t>
            </w:r>
          </w:p>
        </w:tc>
      </w:tr>
      <w:tr w14:paraId="3833ECD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945"/>
            </w:tblGrid>
            <w:tr w14:paraId="2E33059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26B0E9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2BB703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软科学</w:t>
                  </w:r>
                </w:p>
              </w:tc>
            </w:tr>
            <w:tr w14:paraId="1314D1A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56D224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D1BD9C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硬科学</w:t>
                  </w:r>
                </w:p>
              </w:tc>
            </w:tr>
            <w:tr w14:paraId="770595A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5B852D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C32891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应用性学科</w:t>
                  </w:r>
                </w:p>
              </w:tc>
            </w:tr>
            <w:tr w14:paraId="6235BCE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9FD87A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F6B973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定量化学科</w:t>
                  </w:r>
                </w:p>
              </w:tc>
            </w:tr>
          </w:tbl>
          <w:p w14:paraId="41215850">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3E79F2F1">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76B017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6770E6F">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260</w:t>
            </w:r>
          </w:p>
        </w:tc>
        <w:tc>
          <w:tcPr>
            <w:tcW w:w="0" w:type="auto"/>
            <w:shd w:val="clear" w:color="auto" w:fill="FFFFFF"/>
            <w:vAlign w:val="center"/>
          </w:tcPr>
          <w:p w14:paraId="5556D5E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对应收账款函证获取的证据，最相关的认定是</w:t>
            </w:r>
          </w:p>
          <w:p w14:paraId="237DAD2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 </w:t>
            </w:r>
          </w:p>
        </w:tc>
      </w:tr>
      <w:tr w14:paraId="4EB5DA0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475"/>
            </w:tblGrid>
            <w:tr w14:paraId="4483A94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10F20F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420B9CAC">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存在          </w:t>
                  </w:r>
                </w:p>
              </w:tc>
            </w:tr>
            <w:tr w14:paraId="5AA05CA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472A46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9643F47">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完整       </w:t>
                  </w:r>
                </w:p>
              </w:tc>
            </w:tr>
            <w:tr w14:paraId="0AC540D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E5FCDA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F20DCD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计价与分摊         </w:t>
                  </w:r>
                </w:p>
              </w:tc>
            </w:tr>
            <w:tr w14:paraId="0611CD6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3FF961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31D360D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截止</w:t>
                  </w:r>
                </w:p>
              </w:tc>
            </w:tr>
          </w:tbl>
          <w:p w14:paraId="7392E32A">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549F6771">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4B7955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3354735">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261</w:t>
            </w:r>
          </w:p>
        </w:tc>
        <w:tc>
          <w:tcPr>
            <w:tcW w:w="0" w:type="auto"/>
            <w:shd w:val="clear" w:color="auto" w:fill="FFFFFF"/>
            <w:vAlign w:val="center"/>
          </w:tcPr>
          <w:p w14:paraId="6D1D943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泰勒的《科学管理原理》是管理学的奠基之作，它诞生于（　　）</w:t>
            </w:r>
          </w:p>
        </w:tc>
      </w:tr>
      <w:tr w14:paraId="19762CC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485"/>
            </w:tblGrid>
            <w:tr w14:paraId="037F232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blCellSpacing w:w="15" w:type="dxa"/>
              </w:trPr>
              <w:tc>
                <w:tcPr>
                  <w:tcW w:w="600" w:type="dxa"/>
                  <w:shd w:val="clear" w:color="auto" w:fill="auto"/>
                  <w:tcMar>
                    <w:bottom w:w="150" w:type="dxa"/>
                  </w:tcMar>
                  <w:vAlign w:val="center"/>
                </w:tcPr>
                <w:p w14:paraId="2C06056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836F88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工商企业管理领域</w:t>
                  </w:r>
                </w:p>
              </w:tc>
            </w:tr>
            <w:tr w14:paraId="250DB8C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90CE35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3F3F20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国家行政管理领域</w:t>
                  </w:r>
                </w:p>
              </w:tc>
            </w:tr>
            <w:tr w14:paraId="54BC55F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0B7495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B39B5E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公共事务管理领域</w:t>
                  </w:r>
                </w:p>
              </w:tc>
            </w:tr>
            <w:tr w14:paraId="6667DF2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DB7268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2C6849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社会事务管理领域</w:t>
                  </w:r>
                </w:p>
              </w:tc>
            </w:tr>
          </w:tbl>
          <w:p w14:paraId="0A42299B">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7F54BC3E">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0529DF5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FE47C06">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262</w:t>
            </w:r>
          </w:p>
        </w:tc>
        <w:tc>
          <w:tcPr>
            <w:tcW w:w="0" w:type="auto"/>
            <w:shd w:val="clear" w:color="auto" w:fill="FFFFFF"/>
            <w:vAlign w:val="center"/>
          </w:tcPr>
          <w:p w14:paraId="597432F0">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下列审计证据可靠性最强的是（ ）</w:t>
            </w:r>
          </w:p>
        </w:tc>
      </w:tr>
      <w:tr w14:paraId="2E1B1D4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845"/>
            </w:tblGrid>
            <w:tr w14:paraId="6632200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FA65C8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82B220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管理制度</w:t>
                  </w:r>
                </w:p>
              </w:tc>
            </w:tr>
            <w:tr w14:paraId="58076FF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D31B25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882F5C1">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董事会决议</w:t>
                  </w:r>
                </w:p>
              </w:tc>
            </w:tr>
            <w:tr w14:paraId="0DF66EE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BA2200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549F887">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被审计单位的转账凭证</w:t>
                  </w:r>
                </w:p>
              </w:tc>
            </w:tr>
            <w:tr w14:paraId="20677F8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C8E958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034BB1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银行对账单</w:t>
                  </w:r>
                </w:p>
              </w:tc>
            </w:tr>
          </w:tbl>
          <w:p w14:paraId="2FE70E86">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6A214335">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4EA4084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0AFBC72">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263</w:t>
            </w:r>
          </w:p>
        </w:tc>
        <w:tc>
          <w:tcPr>
            <w:tcW w:w="0" w:type="auto"/>
            <w:shd w:val="clear" w:color="auto" w:fill="FFFFFF"/>
            <w:vAlign w:val="center"/>
          </w:tcPr>
          <w:p w14:paraId="448EA1F7">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在进行年度会计报表审计时，为了证实被审计单位在临近12月31日签发的支票未予入账，注册会计师实施的最有效审计程序是（ ）</w:t>
            </w:r>
          </w:p>
        </w:tc>
      </w:tr>
      <w:tr w14:paraId="19AF512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105"/>
            </w:tblGrid>
            <w:tr w14:paraId="7E221D6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54B3BF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1CA132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审查12月31日的银行对账单</w:t>
                  </w:r>
                </w:p>
              </w:tc>
            </w:tr>
            <w:tr w14:paraId="5099509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D107D8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4509C9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审查12月份的支票存根</w:t>
                  </w:r>
                </w:p>
              </w:tc>
            </w:tr>
            <w:tr w14:paraId="1E5DEE0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ACD0C8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57C482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审查12月31日的银行存款余额调节表</w:t>
                  </w:r>
                </w:p>
              </w:tc>
            </w:tr>
            <w:tr w14:paraId="28CEDD8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3DFBC8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4F3A047">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函证12月31日的银行存款余额</w:t>
                  </w:r>
                </w:p>
              </w:tc>
            </w:tr>
          </w:tbl>
          <w:p w14:paraId="3012F4A1">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3A2C1F6A">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6F6B10E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C166ECA">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264</w:t>
            </w:r>
          </w:p>
        </w:tc>
        <w:tc>
          <w:tcPr>
            <w:tcW w:w="0" w:type="auto"/>
            <w:shd w:val="clear" w:color="auto" w:fill="FFFFFF"/>
            <w:vAlign w:val="center"/>
          </w:tcPr>
          <w:p w14:paraId="336786A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我国政府恢复对澳门行使主权的时间是( )。</w:t>
            </w:r>
          </w:p>
        </w:tc>
      </w:tr>
      <w:tr w14:paraId="5E26DF4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540"/>
            </w:tblGrid>
            <w:tr w14:paraId="0EADB6B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201DAA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D0BDAA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1997年7月1日</w:t>
                  </w:r>
                </w:p>
              </w:tc>
            </w:tr>
            <w:tr w14:paraId="6528EE4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A230D8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3F00E9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1997年12月31日</w:t>
                  </w:r>
                </w:p>
              </w:tc>
            </w:tr>
            <w:tr w14:paraId="5C97478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4F99C2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1E475F6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1999年7月1日</w:t>
                  </w:r>
                </w:p>
              </w:tc>
            </w:tr>
            <w:tr w14:paraId="4E08393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C4ACAC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6BB028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1999年12月20日</w:t>
                  </w:r>
                </w:p>
              </w:tc>
            </w:tr>
          </w:tbl>
          <w:p w14:paraId="7C56E231">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08AD5CB5">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45A97B7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F0809D7">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265</w:t>
            </w:r>
          </w:p>
        </w:tc>
        <w:tc>
          <w:tcPr>
            <w:tcW w:w="0" w:type="auto"/>
            <w:shd w:val="clear" w:color="auto" w:fill="FFFFFF"/>
            <w:vAlign w:val="center"/>
          </w:tcPr>
          <w:p w14:paraId="3C24D2CB">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5．下列属于动态关系的是（ ）。</w:t>
            </w:r>
          </w:p>
        </w:tc>
      </w:tr>
      <w:tr w14:paraId="6E7A3CC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121A502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464A10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447911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工作流程组织</w:t>
                  </w:r>
                </w:p>
              </w:tc>
            </w:tr>
            <w:tr w14:paraId="2A059AF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2081A2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EE9BFB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WBS</w:t>
                  </w:r>
                </w:p>
              </w:tc>
            </w:tr>
            <w:tr w14:paraId="68DADDB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401F23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52E83F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组织分工</w:t>
                  </w:r>
                </w:p>
              </w:tc>
            </w:tr>
            <w:tr w14:paraId="2E26C4C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88A6BA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B6F8FF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组织结构模式</w:t>
                  </w:r>
                </w:p>
              </w:tc>
            </w:tr>
          </w:tbl>
          <w:p w14:paraId="6F0CC743">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28CBD989">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811B5E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8D49591">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266</w:t>
            </w:r>
          </w:p>
        </w:tc>
        <w:tc>
          <w:tcPr>
            <w:tcW w:w="0" w:type="auto"/>
            <w:shd w:val="clear" w:color="auto" w:fill="FFFFFF"/>
            <w:vAlign w:val="center"/>
          </w:tcPr>
          <w:p w14:paraId="77EEA07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企业网站进行网络推广的首选方法是( )</w:t>
            </w:r>
          </w:p>
        </w:tc>
      </w:tr>
      <w:tr w14:paraId="7533427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765"/>
            </w:tblGrid>
            <w:tr w14:paraId="0DD3D32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7CDE59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3E39C9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友情链接</w:t>
                  </w:r>
                </w:p>
              </w:tc>
            </w:tr>
            <w:tr w14:paraId="31F9A03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A92972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9CC9A6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搜索引擎</w:t>
                  </w:r>
                </w:p>
              </w:tc>
            </w:tr>
            <w:tr w14:paraId="60DABF3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CE66DC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7431A5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广告联盟</w:t>
                  </w:r>
                </w:p>
              </w:tc>
            </w:tr>
            <w:tr w14:paraId="1A522E8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01C86B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DC803F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标题广告</w:t>
                  </w:r>
                </w:p>
              </w:tc>
            </w:tr>
          </w:tbl>
          <w:p w14:paraId="6B82FDD9">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6400E1D6">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0F76007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DA98308">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267</w:t>
            </w:r>
          </w:p>
        </w:tc>
        <w:tc>
          <w:tcPr>
            <w:tcW w:w="0" w:type="auto"/>
            <w:shd w:val="clear" w:color="auto" w:fill="FFFFFF"/>
            <w:vAlign w:val="center"/>
          </w:tcPr>
          <w:p w14:paraId="3EBF5C1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决策者在决策过程中有规律的或反复出现的孳生活动形式称为（　　）</w:t>
            </w:r>
          </w:p>
        </w:tc>
      </w:tr>
      <w:tr w14:paraId="565E339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765"/>
            </w:tblGrid>
            <w:tr w14:paraId="44857AF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59B749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6B2616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决策模式</w:t>
                  </w:r>
                </w:p>
              </w:tc>
            </w:tr>
            <w:tr w14:paraId="5B7C5EA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80343B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164F11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决策规则</w:t>
                  </w:r>
                </w:p>
              </w:tc>
            </w:tr>
            <w:tr w14:paraId="0780F1D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EFCBA9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190CDE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决策方法</w:t>
                  </w:r>
                </w:p>
              </w:tc>
            </w:tr>
            <w:tr w14:paraId="30554C8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0D511C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E86ACD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决策要素</w:t>
                  </w:r>
                </w:p>
              </w:tc>
            </w:tr>
          </w:tbl>
          <w:p w14:paraId="7FB1D29E">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04E06B7D">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4CF39F4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9EFB2F3">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268</w:t>
            </w:r>
          </w:p>
        </w:tc>
        <w:tc>
          <w:tcPr>
            <w:tcW w:w="0" w:type="auto"/>
            <w:shd w:val="clear" w:color="auto" w:fill="FFFFFF"/>
            <w:vAlign w:val="center"/>
          </w:tcPr>
          <w:p w14:paraId="370A0143">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审计的独立性按照由高至低的排列顺序为</w:t>
            </w:r>
          </w:p>
        </w:tc>
      </w:tr>
      <w:tr w14:paraId="3779C77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105"/>
            </w:tblGrid>
            <w:tr w14:paraId="488F6BA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0E7759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424296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A.政府审计.内部审计.注册会计师审计</w:t>
                  </w:r>
                </w:p>
              </w:tc>
            </w:tr>
            <w:tr w14:paraId="35D7EA4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1626F1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6E8BCDD">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B.内部审计.注册会计师审计.政府审计</w:t>
                  </w:r>
                </w:p>
              </w:tc>
            </w:tr>
            <w:tr w14:paraId="72BCB7A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18B77C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59661E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C.注册会计师审计.政府审计.内部审计</w:t>
                  </w:r>
                </w:p>
              </w:tc>
            </w:tr>
            <w:tr w14:paraId="6D9EC5D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4EAB92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118A644">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D.政府审计.注册会计师审计.内部审计</w:t>
                  </w:r>
                </w:p>
              </w:tc>
            </w:tr>
          </w:tbl>
          <w:p w14:paraId="10D30239">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32A199F6">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7B29630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E27E542">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269</w:t>
            </w:r>
          </w:p>
        </w:tc>
        <w:tc>
          <w:tcPr>
            <w:tcW w:w="0" w:type="auto"/>
            <w:shd w:val="clear" w:color="auto" w:fill="FFFFFF"/>
            <w:vAlign w:val="center"/>
          </w:tcPr>
          <w:p w14:paraId="252252D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公路隧道空气污染造成危害的主要原因是？</w:t>
            </w:r>
          </w:p>
        </w:tc>
      </w:tr>
      <w:tr w14:paraId="09CC262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945"/>
            </w:tblGrid>
            <w:tr w14:paraId="4BB5846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C3E040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DDD2DC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一氧化碳</w:t>
                  </w:r>
                </w:p>
              </w:tc>
            </w:tr>
            <w:tr w14:paraId="7DCF356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BFDEB6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EBE218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二氧化碳</w:t>
                  </w:r>
                </w:p>
              </w:tc>
            </w:tr>
            <w:tr w14:paraId="56AB97A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74839F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6A36D1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二氧化硫</w:t>
                  </w:r>
                </w:p>
              </w:tc>
            </w:tr>
            <w:tr w14:paraId="10258C0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BB7C1D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2C0DF7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三氧化二硫</w:t>
                  </w:r>
                </w:p>
              </w:tc>
            </w:tr>
          </w:tbl>
          <w:p w14:paraId="21429C2B">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0DB3D8DA">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469A14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D2266E6">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270</w:t>
            </w:r>
          </w:p>
        </w:tc>
        <w:tc>
          <w:tcPr>
            <w:tcW w:w="0" w:type="auto"/>
            <w:shd w:val="clear" w:color="auto" w:fill="FFFFFF"/>
            <w:vAlign w:val="center"/>
          </w:tcPr>
          <w:p w14:paraId="60D0F8E9">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注册会计师了解被审计单位及其环境的直接目的是</w:t>
            </w:r>
          </w:p>
        </w:tc>
      </w:tr>
      <w:tr w14:paraId="4499E67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285"/>
            </w:tblGrid>
            <w:tr w14:paraId="3189719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F1C0F4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E0B6B09">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A.为了实施进一步审计程序</w:t>
                  </w:r>
                </w:p>
              </w:tc>
            </w:tr>
            <w:tr w14:paraId="4C697D2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1744A8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33CFB2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B.控制检查风险</w:t>
                  </w:r>
                </w:p>
              </w:tc>
            </w:tr>
            <w:tr w14:paraId="0D7EC49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2A0DFE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BAA197C">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C.收集充分适当的审计证据</w:t>
                  </w:r>
                </w:p>
              </w:tc>
            </w:tr>
            <w:tr w14:paraId="357A142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020783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C378D8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D.为了识别和评估财务报表重大错报风险</w:t>
                  </w:r>
                </w:p>
              </w:tc>
            </w:tr>
          </w:tbl>
          <w:p w14:paraId="1319247E">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342BBB42">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098447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82C1569">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271</w:t>
            </w:r>
          </w:p>
        </w:tc>
        <w:tc>
          <w:tcPr>
            <w:tcW w:w="0" w:type="auto"/>
            <w:shd w:val="clear" w:color="auto" w:fill="FFFFFF"/>
            <w:vAlign w:val="center"/>
          </w:tcPr>
          <w:p w14:paraId="24AA1671">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管理当局对会计报表的下列认定中，审计人员通过分析存货周转率最有可能证实的是（）</w:t>
            </w:r>
          </w:p>
        </w:tc>
      </w:tr>
      <w:tr w14:paraId="271500C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945"/>
            </w:tblGrid>
            <w:tr w14:paraId="1FAEFD8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B0F637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7DB682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计价与分摊</w:t>
                  </w:r>
                </w:p>
              </w:tc>
            </w:tr>
            <w:tr w14:paraId="0EB801C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609FE9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A2B30E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权利与义务</w:t>
                  </w:r>
                </w:p>
              </w:tc>
            </w:tr>
            <w:tr w14:paraId="31F2E87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D0F090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4FDCE5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存在或发生</w:t>
                  </w:r>
                </w:p>
              </w:tc>
            </w:tr>
            <w:tr w14:paraId="2AB3F3A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C166B1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7E8B3B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披露</w:t>
                  </w:r>
                </w:p>
              </w:tc>
            </w:tr>
          </w:tbl>
          <w:p w14:paraId="6406A247">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p w14:paraId="5DC6272C">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试题解析 :</w:t>
            </w:r>
          </w:p>
        </w:tc>
      </w:tr>
    </w:tbl>
    <w:p w14:paraId="76FC5999">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073A2A9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A1C7E47">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272</w:t>
            </w:r>
          </w:p>
        </w:tc>
        <w:tc>
          <w:tcPr>
            <w:tcW w:w="0" w:type="auto"/>
            <w:shd w:val="clear" w:color="auto" w:fill="FFFFFF"/>
            <w:vAlign w:val="center"/>
          </w:tcPr>
          <w:p w14:paraId="6465044F">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注册会计师发现被审计单位某银行账户的银行对账单余额与银行日记约不符为查找不符原因或证明银行存款不存在错报，其最有效的审计程序是( )</w:t>
            </w:r>
          </w:p>
        </w:tc>
      </w:tr>
      <w:tr w14:paraId="6F1DA15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105"/>
            </w:tblGrid>
            <w:tr w14:paraId="44EDC03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blCellSpacing w:w="15" w:type="dxa"/>
              </w:trPr>
              <w:tc>
                <w:tcPr>
                  <w:tcW w:w="600" w:type="dxa"/>
                  <w:shd w:val="clear" w:color="auto" w:fill="auto"/>
                  <w:tcMar>
                    <w:bottom w:w="150" w:type="dxa"/>
                  </w:tcMar>
                  <w:vAlign w:val="center"/>
                </w:tcPr>
                <w:p w14:paraId="2BB54BF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4529A85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函证银行存款账户</w:t>
                  </w:r>
                </w:p>
              </w:tc>
            </w:tr>
            <w:tr w14:paraId="08614C5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E71BBC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2C64CED">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检查该银行账户的银行存款余额调节表</w:t>
                  </w:r>
                </w:p>
              </w:tc>
            </w:tr>
            <w:tr w14:paraId="67F1951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1E8414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4C071A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对银行存款进行截止测试</w:t>
                  </w:r>
                </w:p>
              </w:tc>
            </w:tr>
            <w:tr w14:paraId="73189CC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7CA76A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FC93BA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检查银行存款是否属于被审计单位</w:t>
                  </w:r>
                </w:p>
              </w:tc>
            </w:tr>
          </w:tbl>
          <w:p w14:paraId="3E0AF2AA">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5862B536">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595ADF3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B7B990C">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273</w:t>
            </w:r>
          </w:p>
        </w:tc>
        <w:tc>
          <w:tcPr>
            <w:tcW w:w="0" w:type="auto"/>
            <w:shd w:val="clear" w:color="auto" w:fill="FFFFFF"/>
            <w:vAlign w:val="center"/>
          </w:tcPr>
          <w:p w14:paraId="25C2630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审计分为详细审计和抽样审计，这种分类依据的标准是(　 　　)</w:t>
            </w:r>
          </w:p>
        </w:tc>
      </w:tr>
      <w:tr w14:paraId="7C498B1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665"/>
            </w:tblGrid>
            <w:tr w14:paraId="7FA3210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8433AC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886412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审计对象</w:t>
                  </w:r>
                </w:p>
              </w:tc>
            </w:tr>
            <w:tr w14:paraId="11B8B8C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DC68D1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370C2C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审计主体</w:t>
                  </w:r>
                </w:p>
              </w:tc>
            </w:tr>
            <w:tr w14:paraId="5285A5F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08E017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4787D7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审计内容</w:t>
                  </w:r>
                </w:p>
              </w:tc>
            </w:tr>
            <w:tr w14:paraId="18B4BD6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932993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E47E7D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审计证据的检查范围</w:t>
                  </w:r>
                </w:p>
              </w:tc>
            </w:tr>
          </w:tbl>
          <w:p w14:paraId="3124A5D6">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63108862">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4BC50B6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8F50D87">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274</w:t>
            </w:r>
          </w:p>
        </w:tc>
        <w:tc>
          <w:tcPr>
            <w:tcW w:w="0" w:type="auto"/>
            <w:shd w:val="clear" w:color="auto" w:fill="FFFFFF"/>
            <w:vAlign w:val="center"/>
          </w:tcPr>
          <w:p w14:paraId="726F18B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注册会计师职业道德规范的基本原则中，既要求注册会计师具有专业知识、技能和经验，又要求其经济、有效地完成客户委托的业务的是</w:t>
            </w:r>
          </w:p>
        </w:tc>
      </w:tr>
      <w:tr w14:paraId="232E3D5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410"/>
            </w:tblGrid>
            <w:tr w14:paraId="403885E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B17E73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FAC5E7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A．独立客观公正</w:t>
                  </w:r>
                </w:p>
              </w:tc>
            </w:tr>
            <w:tr w14:paraId="24F2651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909DE5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A731A2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专业胜任能力</w:t>
                  </w:r>
                </w:p>
              </w:tc>
            </w:tr>
            <w:tr w14:paraId="55615D1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B7449E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B7B7B0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B．保密</w:t>
                  </w:r>
                </w:p>
              </w:tc>
            </w:tr>
            <w:tr w14:paraId="393EE8E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12AC95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3435FB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职业行为</w:t>
                  </w:r>
                </w:p>
              </w:tc>
            </w:tr>
          </w:tbl>
          <w:p w14:paraId="7CAC63CC">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03FC7405">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1707"/>
        <w:gridCol w:w="12276"/>
      </w:tblGrid>
      <w:tr w14:paraId="13F8BEE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462D19B">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275</w:t>
            </w:r>
          </w:p>
        </w:tc>
        <w:tc>
          <w:tcPr>
            <w:tcW w:w="0" w:type="auto"/>
            <w:shd w:val="clear" w:color="auto" w:fill="FFFFFF"/>
            <w:vAlign w:val="center"/>
          </w:tcPr>
          <w:p w14:paraId="6C12BEC9">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下列关于确定重要性的基准不适当的是</w:t>
            </w:r>
          </w:p>
        </w:tc>
      </w:tr>
      <w:tr w14:paraId="03933BA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9765"/>
            </w:tblGrid>
            <w:tr w14:paraId="62D7E14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1DCD8B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6D1F9A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A.对于以盈利为目的的被审计单位而言，来自经常性业务的税前利润或税后净利润可能是一个适当的基准</w:t>
                  </w:r>
                </w:p>
              </w:tc>
            </w:tr>
            <w:tr w14:paraId="478C80E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F02FD7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69A3DEC">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B.对于收益不稳定的被审计单位或非盈利组织来说．选择税前利润或税后净利润作为判断重要性水平的基准可能性比较合适</w:t>
                  </w:r>
                </w:p>
              </w:tc>
            </w:tr>
            <w:tr w14:paraId="108025A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60C16A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3FB3041">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C.对于销售收入和总资产具有相对稳定性的企业，注册会计师经常将其用作确定计划重要性水平的基准</w:t>
                  </w:r>
                </w:p>
              </w:tc>
            </w:tr>
            <w:tr w14:paraId="5FB635E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0BE055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A082264">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D.对于资产管理公司来说．净资产可能是一个适当的基准</w:t>
                  </w:r>
                </w:p>
              </w:tc>
            </w:tr>
          </w:tbl>
          <w:p w14:paraId="69E189D0">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59D173D2">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78E340C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A6E13F4">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276</w:t>
            </w:r>
          </w:p>
        </w:tc>
        <w:tc>
          <w:tcPr>
            <w:tcW w:w="0" w:type="auto"/>
            <w:shd w:val="clear" w:color="auto" w:fill="FFFFFF"/>
            <w:vAlign w:val="center"/>
          </w:tcPr>
          <w:p w14:paraId="0FDB7DF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在下列事项中，与被审计单位财务报表层次重大错报风险评估最相关的是</w:t>
            </w:r>
          </w:p>
        </w:tc>
      </w:tr>
      <w:tr w14:paraId="6A4C104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645"/>
            </w:tblGrid>
            <w:tr w14:paraId="3E9EF54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77A8A2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C1894FC">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被审计单位的生产成本计算过程相当复杂</w:t>
                  </w:r>
                </w:p>
              </w:tc>
            </w:tr>
            <w:tr w14:paraId="262E4E6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361F1B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4DDD057">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被审计单位持有大量高价值且易被盗窃的资产</w:t>
                  </w:r>
                </w:p>
              </w:tc>
            </w:tr>
            <w:tr w14:paraId="7EC39BC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787363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77AD2B4">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被审计单位应收账款周转率呈明显下降趋势</w:t>
                  </w:r>
                </w:p>
              </w:tc>
            </w:tr>
            <w:tr w14:paraId="6068514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F9E1BF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204181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被审计单位控制环境薄弱</w:t>
                  </w:r>
                </w:p>
              </w:tc>
            </w:tr>
          </w:tbl>
          <w:p w14:paraId="74189C93">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6DD15EE2">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705"/>
        <w:gridCol w:w="13278"/>
      </w:tblGrid>
      <w:tr w14:paraId="3158AE6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FBC3FDF">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277</w:t>
            </w:r>
          </w:p>
        </w:tc>
        <w:tc>
          <w:tcPr>
            <w:tcW w:w="0" w:type="auto"/>
            <w:shd w:val="clear" w:color="auto" w:fill="FFFFFF"/>
            <w:vAlign w:val="center"/>
          </w:tcPr>
          <w:p w14:paraId="3BAE5B4D">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审计档案的所有权应属于</w:t>
            </w:r>
          </w:p>
        </w:tc>
      </w:tr>
      <w:tr w14:paraId="5D61FB7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385"/>
            </w:tblGrid>
            <w:tr w14:paraId="7A6F767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A2AFFB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598ACB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委托单位</w:t>
                  </w:r>
                </w:p>
              </w:tc>
            </w:tr>
            <w:tr w14:paraId="6A5CC02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C11DEC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688C74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编制审计工作底稿的审计师</w:t>
                  </w:r>
                </w:p>
              </w:tc>
            </w:tr>
            <w:tr w14:paraId="24646F8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04B08B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D4AD34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承接该项业务的会计师事务所</w:t>
                  </w:r>
                </w:p>
              </w:tc>
            </w:tr>
            <w:tr w14:paraId="0B5D7D9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A0C5AE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3F0EBD14">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注册会计师协会</w:t>
                  </w:r>
                </w:p>
              </w:tc>
            </w:tr>
          </w:tbl>
          <w:p w14:paraId="580A93D1">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705E9D4E">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0E200E9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CB8A625">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278</w:t>
            </w:r>
          </w:p>
        </w:tc>
        <w:tc>
          <w:tcPr>
            <w:tcW w:w="0" w:type="auto"/>
            <w:shd w:val="clear" w:color="auto" w:fill="FFFFFF"/>
            <w:vAlign w:val="center"/>
          </w:tcPr>
          <w:p w14:paraId="69A42B0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一般情况下，对经营规模较小，业务量较少，企业管理和决策对会计信息的依赖性较小的企业，会计核算形式的设计可采用（ ）</w:t>
            </w:r>
          </w:p>
        </w:tc>
      </w:tr>
      <w:tr w14:paraId="448DA21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891"/>
            </w:tblGrid>
            <w:tr w14:paraId="1DD2EA3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314D7D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3DE5BA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记账凭证核算形式</w:t>
                  </w:r>
                </w:p>
              </w:tc>
            </w:tr>
            <w:tr w14:paraId="681F7D0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5C4FE5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319161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科目汇总表核算形式</w:t>
                  </w:r>
                </w:p>
              </w:tc>
            </w:tr>
            <w:tr w14:paraId="6E47555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F77AAA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6F718D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.汇总记账凭证核算形式</w:t>
                  </w:r>
                </w:p>
              </w:tc>
            </w:tr>
            <w:tr w14:paraId="2A8A300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E162F5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F6EA0E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多栏式日记账核算形式</w:t>
                  </w:r>
                </w:p>
              </w:tc>
            </w:tr>
          </w:tbl>
          <w:p w14:paraId="3D134C6F">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685E5D5E">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6FA1709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4820EAF">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279</w:t>
            </w:r>
          </w:p>
        </w:tc>
        <w:tc>
          <w:tcPr>
            <w:tcW w:w="0" w:type="auto"/>
            <w:shd w:val="clear" w:color="auto" w:fill="FFFFFF"/>
            <w:vAlign w:val="center"/>
          </w:tcPr>
          <w:p w14:paraId="472F60D6">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以下列示的各项业务中，属于相关服务业务的是（）</w:t>
            </w:r>
          </w:p>
        </w:tc>
      </w:tr>
      <w:tr w14:paraId="7BFA2E5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4CB027B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729F83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511C9F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审阅业务</w:t>
                  </w:r>
                </w:p>
              </w:tc>
            </w:tr>
            <w:tr w14:paraId="4C8D0A0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96ABC1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17BFE69">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审计业务</w:t>
                  </w:r>
                </w:p>
              </w:tc>
            </w:tr>
            <w:tr w14:paraId="4912A85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2DAAE8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10A765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代编财务信息</w:t>
                  </w:r>
                </w:p>
              </w:tc>
            </w:tr>
            <w:tr w14:paraId="0658C67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1FAA0E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52B3D74">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其他鉴证业务</w:t>
                  </w:r>
                </w:p>
              </w:tc>
            </w:tr>
          </w:tbl>
          <w:p w14:paraId="3720C9E4">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6D15F294">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9DA88D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76059B9">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280</w:t>
            </w:r>
          </w:p>
        </w:tc>
        <w:tc>
          <w:tcPr>
            <w:tcW w:w="0" w:type="auto"/>
            <w:shd w:val="clear" w:color="auto" w:fill="FFFFFF"/>
            <w:vAlign w:val="center"/>
          </w:tcPr>
          <w:p w14:paraId="6D71B1B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审计业务约定书是由会计师事务所与下列哪一方共同签署的明确双方责任和义务的书面文件?（     ）</w:t>
            </w:r>
          </w:p>
        </w:tc>
      </w:tr>
      <w:tr w14:paraId="6331CBC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305"/>
            </w:tblGrid>
            <w:tr w14:paraId="0A63714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8E918E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78406F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注册会计师</w:t>
                  </w:r>
                </w:p>
              </w:tc>
            </w:tr>
            <w:tr w14:paraId="7CF3CD3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059CC7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0655BB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委托者</w:t>
                  </w:r>
                </w:p>
              </w:tc>
            </w:tr>
            <w:tr w14:paraId="62AF7A5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A432CE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A5BE0F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被审计单位</w:t>
                  </w:r>
                </w:p>
              </w:tc>
            </w:tr>
            <w:tr w14:paraId="568257B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7608AB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0AB0CD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会计报表使用者</w:t>
                  </w:r>
                </w:p>
              </w:tc>
            </w:tr>
          </w:tbl>
          <w:p w14:paraId="2DEBFA51">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34EB6205">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5C07FF7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733984D">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281</w:t>
            </w:r>
          </w:p>
        </w:tc>
        <w:tc>
          <w:tcPr>
            <w:tcW w:w="0" w:type="auto"/>
            <w:shd w:val="clear" w:color="auto" w:fill="FFFFFF"/>
            <w:vAlign w:val="center"/>
          </w:tcPr>
          <w:p w14:paraId="0B128A8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注册会计师了解被审计单位及其环境的直接目的是</w:t>
            </w:r>
          </w:p>
        </w:tc>
      </w:tr>
      <w:tr w14:paraId="0F06406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195"/>
            </w:tblGrid>
            <w:tr w14:paraId="3BE4506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5BFAFE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B0B0EC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为了实施进一步审计程序      </w:t>
                  </w:r>
                </w:p>
              </w:tc>
            </w:tr>
            <w:tr w14:paraId="6FABD3B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E52A19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DE7E823">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 控制检查风险</w:t>
                  </w:r>
                </w:p>
              </w:tc>
            </w:tr>
            <w:tr w14:paraId="3C49892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54025C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122900D1">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收集充分适当的审计证据       </w:t>
                  </w:r>
                </w:p>
              </w:tc>
            </w:tr>
            <w:tr w14:paraId="26AE3F9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78F9D6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3EB4EEE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为了识别和评估财务报表重大错报风险</w:t>
                  </w:r>
                </w:p>
              </w:tc>
            </w:tr>
          </w:tbl>
          <w:p w14:paraId="2431FA3D">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091743C4">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1445D05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F849AE0">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282</w:t>
            </w:r>
          </w:p>
        </w:tc>
        <w:tc>
          <w:tcPr>
            <w:tcW w:w="0" w:type="auto"/>
            <w:shd w:val="clear" w:color="auto" w:fill="FFFFFF"/>
            <w:vAlign w:val="center"/>
          </w:tcPr>
          <w:p w14:paraId="4F30595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下列国家元首中兼任政府首脑的是( )。</w:t>
            </w:r>
          </w:p>
        </w:tc>
      </w:tr>
      <w:tr w14:paraId="345F32C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7BE0D28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F3F3D1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CB71BD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法国总统</w:t>
                  </w:r>
                </w:p>
              </w:tc>
            </w:tr>
            <w:tr w14:paraId="7538ED3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6604C8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545D29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美国总统</w:t>
                  </w:r>
                </w:p>
              </w:tc>
            </w:tr>
            <w:tr w14:paraId="0933EB4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309E26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A3B0DF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中国国家主席</w:t>
                  </w:r>
                </w:p>
              </w:tc>
            </w:tr>
            <w:tr w14:paraId="26A8A94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8A1D55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350D76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俄罗斯总统</w:t>
                  </w:r>
                </w:p>
              </w:tc>
            </w:tr>
          </w:tbl>
          <w:p w14:paraId="7D8CA072">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721C0C17">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60C6F24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D4A2163">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283</w:t>
            </w:r>
          </w:p>
        </w:tc>
        <w:tc>
          <w:tcPr>
            <w:tcW w:w="0" w:type="auto"/>
            <w:shd w:val="clear" w:color="auto" w:fill="FFFFFF"/>
            <w:vAlign w:val="center"/>
          </w:tcPr>
          <w:p w14:paraId="356145D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会计师事务所为被审计单位提供下列工作将损害财务报表审计独立性的是</w:t>
            </w:r>
          </w:p>
        </w:tc>
      </w:tr>
      <w:tr w14:paraId="261E876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4455"/>
            </w:tblGrid>
            <w:tr w14:paraId="669BB1D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E2BBD5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E9C1F0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新进员工入职培训                </w:t>
                  </w:r>
                </w:p>
              </w:tc>
            </w:tr>
            <w:tr w14:paraId="7797C6F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43707C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E5F0FF1">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提供资产评估服务</w:t>
                  </w:r>
                </w:p>
              </w:tc>
            </w:tr>
            <w:tr w14:paraId="18815BD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BFC352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5B8741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内部控制审计                   </w:t>
                  </w:r>
                </w:p>
              </w:tc>
            </w:tr>
            <w:tr w14:paraId="0A1FB0B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BCCDDA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D4B7BA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 举办新会计准则讲座</w:t>
                  </w:r>
                </w:p>
              </w:tc>
            </w:tr>
          </w:tbl>
          <w:p w14:paraId="0BF073AD">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38E8DB5D">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7D3A20B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C74DC09">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284</w:t>
            </w:r>
          </w:p>
        </w:tc>
        <w:tc>
          <w:tcPr>
            <w:tcW w:w="0" w:type="auto"/>
            <w:shd w:val="clear" w:color="auto" w:fill="FFFFFF"/>
            <w:vAlign w:val="center"/>
          </w:tcPr>
          <w:p w14:paraId="454AF33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某企业有一张期限为一年的带息票据，本金65万元，年利率为7.2%，截止评估基准日离付款期尚差2个半月时间，该票据的评估值为（ ）</w:t>
            </w:r>
          </w:p>
        </w:tc>
      </w:tr>
      <w:tr w14:paraId="586415E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818"/>
            </w:tblGrid>
            <w:tr w14:paraId="41F221D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F23655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4AC6D03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657950元</w:t>
                  </w:r>
                </w:p>
              </w:tc>
            </w:tr>
            <w:tr w14:paraId="48C6794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63D640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5CEC62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687050元</w:t>
                  </w:r>
                </w:p>
              </w:tc>
            </w:tr>
            <w:tr w14:paraId="1FF80F9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8CA033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69343E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696800元</w:t>
                  </w:r>
                </w:p>
              </w:tc>
            </w:tr>
            <w:tr w14:paraId="633A101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04D3CB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3D6B520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678050元</w:t>
                  </w:r>
                </w:p>
              </w:tc>
            </w:tr>
          </w:tbl>
          <w:p w14:paraId="576448AA">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2589DA68">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77A97B4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73E1A92">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285</w:t>
            </w:r>
          </w:p>
        </w:tc>
        <w:tc>
          <w:tcPr>
            <w:tcW w:w="0" w:type="auto"/>
            <w:shd w:val="clear" w:color="auto" w:fill="FFFFFF"/>
            <w:vAlign w:val="center"/>
          </w:tcPr>
          <w:p w14:paraId="5F75EAB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把管理人员的工作划分为管理职能，并对各管理职能逐项进行研究的现代管理理论学派是（　　）</w:t>
            </w:r>
          </w:p>
        </w:tc>
      </w:tr>
      <w:tr w14:paraId="6D60724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3943114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4CCDA8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4B25FB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管理过程学派</w:t>
                  </w:r>
                </w:p>
              </w:tc>
            </w:tr>
            <w:tr w14:paraId="5878F35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125003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5D0175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经验主义学派</w:t>
                  </w:r>
                </w:p>
              </w:tc>
            </w:tr>
            <w:tr w14:paraId="16F36F3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0C62FA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9B28D0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社会系统学派</w:t>
                  </w:r>
                </w:p>
              </w:tc>
            </w:tr>
            <w:tr w14:paraId="05C73AC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58214E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DE7C55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决策理论学派</w:t>
                  </w:r>
                </w:p>
              </w:tc>
            </w:tr>
          </w:tbl>
          <w:p w14:paraId="58E56215">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6A931284">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C4262E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578BC33">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286</w:t>
            </w:r>
          </w:p>
        </w:tc>
        <w:tc>
          <w:tcPr>
            <w:tcW w:w="0" w:type="auto"/>
            <w:shd w:val="clear" w:color="auto" w:fill="FFFFFF"/>
            <w:vAlign w:val="center"/>
          </w:tcPr>
          <w:p w14:paraId="26A4D2C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某公司持有10年期债券1000张，每张面值100元，票面年利率6％，每期付息，到期还本。评估时还有5年到期，市场年利率为5％。该债券上市交易，评估基准日的交易记录显示，当天交易价格最高价为105.2元，最低价为105.0元，收盘价为105.1元。则该批债券的评估值为( )</w:t>
            </w:r>
          </w:p>
        </w:tc>
      </w:tr>
      <w:tr w14:paraId="7789983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593"/>
            </w:tblGrid>
            <w:tr w14:paraId="412FFAC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blCellSpacing w:w="15" w:type="dxa"/>
              </w:trPr>
              <w:tc>
                <w:tcPr>
                  <w:tcW w:w="600" w:type="dxa"/>
                  <w:shd w:val="clear" w:color="auto" w:fill="auto"/>
                  <w:tcMar>
                    <w:bottom w:w="150" w:type="dxa"/>
                  </w:tcMar>
                  <w:vAlign w:val="center"/>
                </w:tcPr>
                <w:p w14:paraId="4DEE828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B8A039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105200</w:t>
                  </w:r>
                </w:p>
              </w:tc>
            </w:tr>
            <w:tr w14:paraId="2CE9FCD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5835FD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9E6604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105100</w:t>
                  </w:r>
                </w:p>
              </w:tc>
            </w:tr>
            <w:tr w14:paraId="208AFEB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639DA3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7BF297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105000</w:t>
                  </w:r>
                </w:p>
              </w:tc>
            </w:tr>
            <w:tr w14:paraId="53FAC4F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D2FEB1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528FEE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104330</w:t>
                  </w:r>
                </w:p>
              </w:tc>
            </w:tr>
          </w:tbl>
          <w:p w14:paraId="67C0E3C6">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6D3115F4">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1917"/>
        <w:gridCol w:w="12066"/>
      </w:tblGrid>
      <w:tr w14:paraId="68BE10B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2BB8598">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287</w:t>
            </w:r>
          </w:p>
        </w:tc>
        <w:tc>
          <w:tcPr>
            <w:tcW w:w="0" w:type="auto"/>
            <w:shd w:val="clear" w:color="auto" w:fill="FFFFFF"/>
            <w:vAlign w:val="center"/>
          </w:tcPr>
          <w:p w14:paraId="104506D3">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下列关于审计工作底稿归档的表述中，正确的是（　）。</w:t>
            </w:r>
            <w:r>
              <w:rPr>
                <w:rFonts w:hint="default" w:ascii="Helvetica" w:hAnsi="Helvetica" w:eastAsia="Helvetica" w:cs="Helvetica"/>
                <w:i w:val="0"/>
                <w:iCs w:val="0"/>
                <w:caps w:val="0"/>
                <w:color w:val="666666"/>
                <w:spacing w:val="0"/>
                <w:kern w:val="0"/>
                <w:sz w:val="18"/>
                <w:szCs w:val="18"/>
                <w:lang w:val="en-US" w:eastAsia="zh-CN" w:bidi="ar"/>
              </w:rPr>
              <w:br w:type="textWrapping"/>
            </w:r>
          </w:p>
        </w:tc>
      </w:tr>
      <w:tr w14:paraId="7325167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4275"/>
            </w:tblGrid>
            <w:tr w14:paraId="581F481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B17077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A40D8B9">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审计工作底稿的归档工作是业务性工作</w:t>
                  </w:r>
                </w:p>
              </w:tc>
            </w:tr>
            <w:tr w14:paraId="7938B20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FACEEF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E45A91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审计工作完成后，应于审计报告日后30天内归档</w:t>
                  </w:r>
                </w:p>
              </w:tc>
            </w:tr>
            <w:tr w14:paraId="40B45E6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3C3532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C31CB83">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审计工作完成后，应于审计报告日后60天内归档</w:t>
                  </w:r>
                </w:p>
              </w:tc>
            </w:tr>
            <w:tr w14:paraId="72E199E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F80AE0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446B19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未完成审计工作的，应于审计业务中止后90天内归档</w:t>
                  </w:r>
                </w:p>
              </w:tc>
            </w:tr>
          </w:tbl>
          <w:p w14:paraId="0451BAE6">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p w14:paraId="33E8813B">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试题解析 :</w:t>
            </w:r>
            <w:r>
              <w:rPr>
                <w:rFonts w:hint="default" w:ascii="Helvetica" w:hAnsi="Helvetica" w:eastAsia="Helvetica" w:cs="Helvetica"/>
                <w:i w:val="0"/>
                <w:iCs w:val="0"/>
                <w:caps w:val="0"/>
                <w:color w:val="666666"/>
                <w:spacing w:val="0"/>
                <w:kern w:val="0"/>
                <w:sz w:val="18"/>
                <w:szCs w:val="18"/>
                <w:lang w:val="en-US" w:eastAsia="zh-CN" w:bidi="ar"/>
              </w:rPr>
              <w:t> 审计工作底稿的归档工作属于事务性工作；审计工作底稿的归档期限为审计报告日后60天内；如果注册会计师未能完成审计业务，审计工作底稿的归档期限为审计业务中止后60天内。</w:t>
            </w:r>
          </w:p>
        </w:tc>
      </w:tr>
    </w:tbl>
    <w:p w14:paraId="798EC69E">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838"/>
        <w:gridCol w:w="13145"/>
      </w:tblGrid>
      <w:tr w14:paraId="4508A78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0C7D7D8">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288</w:t>
            </w:r>
          </w:p>
        </w:tc>
        <w:tc>
          <w:tcPr>
            <w:tcW w:w="0" w:type="auto"/>
            <w:shd w:val="clear" w:color="auto" w:fill="FFFFFF"/>
            <w:vAlign w:val="center"/>
          </w:tcPr>
          <w:p w14:paraId="2FE4722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审计程序的起点是</w:t>
            </w:r>
          </w:p>
        </w:tc>
      </w:tr>
      <w:tr w14:paraId="709A54E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205"/>
            </w:tblGrid>
            <w:tr w14:paraId="5768717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AB835E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DBA9989">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接受业务委托</w:t>
                  </w:r>
                </w:p>
              </w:tc>
            </w:tr>
            <w:tr w14:paraId="2D2867E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BC4F5E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6942D4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计划审计工作</w:t>
                  </w:r>
                </w:p>
              </w:tc>
            </w:tr>
            <w:tr w14:paraId="26D7C8D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31866D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C8533B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实施风险评估程序</w:t>
                  </w:r>
                </w:p>
              </w:tc>
            </w:tr>
            <w:tr w14:paraId="7F2023B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ED6BA8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3DAF993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实施控制测试和实质性程序</w:t>
                  </w:r>
                </w:p>
              </w:tc>
            </w:tr>
          </w:tbl>
          <w:p w14:paraId="505403EF">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4D8AAB2B">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06FD981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924A5E0">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289</w:t>
            </w:r>
          </w:p>
        </w:tc>
        <w:tc>
          <w:tcPr>
            <w:tcW w:w="0" w:type="auto"/>
            <w:shd w:val="clear" w:color="auto" w:fill="FFFFFF"/>
            <w:vAlign w:val="center"/>
          </w:tcPr>
          <w:p w14:paraId="266ACC9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独立审计基本准则中外勤准则的内容有  （     ）</w:t>
            </w:r>
          </w:p>
        </w:tc>
      </w:tr>
      <w:tr w14:paraId="534C17F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645"/>
            </w:tblGrid>
            <w:tr w14:paraId="7082E80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09D3F5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3A87A3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注册会计师的个人资格与执业时应有的态度</w:t>
                  </w:r>
                </w:p>
              </w:tc>
            </w:tr>
            <w:tr w14:paraId="4B02E56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2893F4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3DF026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与委托人协商审计委托书以及审计计划的安排</w:t>
                  </w:r>
                </w:p>
              </w:tc>
            </w:tr>
            <w:tr w14:paraId="0270D7E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8E8F92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47925F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考虑重要性和审计风险</w:t>
                  </w:r>
                </w:p>
              </w:tc>
            </w:tr>
            <w:tr w14:paraId="5F2F6EA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3BE41E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E94977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承诺应遵循保密性的义务</w:t>
                  </w:r>
                </w:p>
              </w:tc>
            </w:tr>
          </w:tbl>
          <w:p w14:paraId="6686FB8C">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016D0D92">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71A4DCF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A8E1C69">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290</w:t>
            </w:r>
          </w:p>
        </w:tc>
        <w:tc>
          <w:tcPr>
            <w:tcW w:w="0" w:type="auto"/>
            <w:shd w:val="clear" w:color="auto" w:fill="FFFFFF"/>
            <w:vAlign w:val="center"/>
          </w:tcPr>
          <w:p w14:paraId="51B67261">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注册会计师与政府审计部门如果对同一事项进行审计，最终形成的审计结论可能存在差异。导致差异的最主要原因是（ ）</w:t>
            </w:r>
          </w:p>
        </w:tc>
      </w:tr>
      <w:tr w14:paraId="549745A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485"/>
            </w:tblGrid>
            <w:tr w14:paraId="06E3E45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157423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800353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审计的依据不同</w:t>
                  </w:r>
                </w:p>
              </w:tc>
            </w:tr>
            <w:tr w14:paraId="700ED5D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BCB5D3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CAE9D39">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审计的独立性不同</w:t>
                  </w:r>
                </w:p>
              </w:tc>
            </w:tr>
            <w:tr w14:paraId="2ED9532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21C10C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1558C4F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审计的性质不同</w:t>
                  </w:r>
                </w:p>
              </w:tc>
            </w:tr>
            <w:tr w14:paraId="0D35B8D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01AC82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599AF1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审计的方式不同</w:t>
                  </w:r>
                </w:p>
              </w:tc>
            </w:tr>
          </w:tbl>
          <w:p w14:paraId="2C4B6900">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0D33B5D4">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DBE777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A73C8AE">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291</w:t>
            </w:r>
          </w:p>
        </w:tc>
        <w:tc>
          <w:tcPr>
            <w:tcW w:w="0" w:type="auto"/>
            <w:shd w:val="clear" w:color="auto" w:fill="FFFFFF"/>
            <w:vAlign w:val="center"/>
          </w:tcPr>
          <w:p w14:paraId="691C3922">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下列不属于注册会计师或会计事务所所承担的行政责任的是</w:t>
            </w:r>
          </w:p>
        </w:tc>
      </w:tr>
      <w:tr w14:paraId="550574B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665"/>
            </w:tblGrid>
            <w:tr w14:paraId="6F02255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6CECA8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95F844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警告、没收非法所得</w:t>
                  </w:r>
                </w:p>
              </w:tc>
            </w:tr>
            <w:tr w14:paraId="3A539CB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42897B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714C04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罚款、罚金</w:t>
                  </w:r>
                </w:p>
              </w:tc>
            </w:tr>
            <w:tr w14:paraId="2472EB5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AB73CF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1A7F939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暂停执业，撤销</w:t>
                  </w:r>
                </w:p>
              </w:tc>
            </w:tr>
            <w:tr w14:paraId="694E8DB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4C49C4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02C69B7">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吊销注册会计师证书</w:t>
                  </w:r>
                </w:p>
              </w:tc>
            </w:tr>
          </w:tbl>
          <w:p w14:paraId="3FA47A42">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04743930">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752"/>
        <w:gridCol w:w="13231"/>
      </w:tblGrid>
      <w:tr w14:paraId="3208FCD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9FAB337">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292</w:t>
            </w:r>
          </w:p>
        </w:tc>
        <w:tc>
          <w:tcPr>
            <w:tcW w:w="0" w:type="auto"/>
            <w:shd w:val="clear" w:color="auto" w:fill="FFFFFF"/>
            <w:vAlign w:val="center"/>
          </w:tcPr>
          <w:p w14:paraId="7FEC69C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下列事项中，管理层违反“分类”认定的是</w:t>
            </w:r>
          </w:p>
        </w:tc>
      </w:tr>
      <w:tr w14:paraId="3EE2D46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4095"/>
            </w:tblGrid>
            <w:tr w14:paraId="47BC950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ADD935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59AB9D3">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将出售固定资产的收益作为营业收入记录     </w:t>
                  </w:r>
                </w:p>
              </w:tc>
            </w:tr>
            <w:tr w14:paraId="62E4A37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3F13AC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1B9492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将已发生的销售业务不登记入账</w:t>
                  </w:r>
                </w:p>
              </w:tc>
            </w:tr>
            <w:tr w14:paraId="2539A47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E443AA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DA3CDA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把寄销商品作为自有商品记录在会计账上     </w:t>
                  </w:r>
                </w:p>
              </w:tc>
            </w:tr>
            <w:tr w14:paraId="6443CA8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FA81F1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A92DDA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将接近资产负债表日的交易记录于下年度</w:t>
                  </w:r>
                </w:p>
              </w:tc>
            </w:tr>
          </w:tbl>
          <w:p w14:paraId="282BBA5E">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02FBFAB2">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2F3096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01AA27B">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293</w:t>
            </w:r>
          </w:p>
        </w:tc>
        <w:tc>
          <w:tcPr>
            <w:tcW w:w="0" w:type="auto"/>
            <w:shd w:val="clear" w:color="auto" w:fill="FFFFFF"/>
            <w:vAlign w:val="center"/>
          </w:tcPr>
          <w:p w14:paraId="57FD3E1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公路按其使用任务、功能和适应交通量分为?</w:t>
            </w:r>
          </w:p>
        </w:tc>
      </w:tr>
      <w:tr w14:paraId="12F1BCA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405"/>
            </w:tblGrid>
            <w:tr w14:paraId="2829128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9FBCE1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B6613A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三级</w:t>
                  </w:r>
                </w:p>
              </w:tc>
            </w:tr>
            <w:tr w14:paraId="0F48EE2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50D52D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6C5F7A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四级</w:t>
                  </w:r>
                </w:p>
              </w:tc>
            </w:tr>
            <w:tr w14:paraId="6D08F6A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88DAFD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1091EE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五级</w:t>
                  </w:r>
                </w:p>
              </w:tc>
            </w:tr>
            <w:tr w14:paraId="46874FD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81CCFA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350C60B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六级</w:t>
                  </w:r>
                </w:p>
              </w:tc>
            </w:tr>
          </w:tbl>
          <w:p w14:paraId="23E08273">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48BFA0AA">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528943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73459D7">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294</w:t>
            </w:r>
          </w:p>
        </w:tc>
        <w:tc>
          <w:tcPr>
            <w:tcW w:w="0" w:type="auto"/>
            <w:shd w:val="clear" w:color="auto" w:fill="FFFFFF"/>
            <w:vAlign w:val="center"/>
          </w:tcPr>
          <w:p w14:paraId="2040F8C5">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丁公司于2009年11月21日发现，2008年漏记固定资产折旧费用200万元。丁公司在编制2009年度财务报表时，对此项会计差错予以更正，追溯调整了2008年度财务报表的相关项目，并在2009年度财务报表附注中进行了适当的披露。对此注册会计师应发表的审计意见类型为</w:t>
            </w:r>
          </w:p>
        </w:tc>
      </w:tr>
      <w:tr w14:paraId="303E479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205"/>
            </w:tblGrid>
            <w:tr w14:paraId="38659E4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D76A8A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DD9A419">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无法表示意见</w:t>
                  </w:r>
                </w:p>
              </w:tc>
            </w:tr>
            <w:tr w14:paraId="79795AC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2E8FAD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6D036A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保留意见</w:t>
                  </w:r>
                </w:p>
              </w:tc>
            </w:tr>
            <w:tr w14:paraId="62047D1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7EE248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6C7942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带强调事项段的无保留意见</w:t>
                  </w:r>
                </w:p>
              </w:tc>
            </w:tr>
            <w:tr w14:paraId="3BA1D0F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4DAEA8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30C4760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否定意见</w:t>
                  </w:r>
                </w:p>
              </w:tc>
            </w:tr>
          </w:tbl>
          <w:p w14:paraId="7EEBB926">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40112755">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5077697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459F9A2">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295</w:t>
            </w:r>
          </w:p>
        </w:tc>
        <w:tc>
          <w:tcPr>
            <w:tcW w:w="0" w:type="auto"/>
            <w:shd w:val="clear" w:color="auto" w:fill="FFFFFF"/>
            <w:vAlign w:val="center"/>
          </w:tcPr>
          <w:p w14:paraId="39936CA4">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2．我们将会计制度设计分为总体设计和具体设计两个方面，会计制度总体设计实际上是(    )</w:t>
            </w:r>
          </w:p>
        </w:tc>
      </w:tr>
      <w:tr w14:paraId="72D4048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765"/>
            </w:tblGrid>
            <w:tr w14:paraId="2FB4940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3294C9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9384501">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实施阶段</w:t>
                  </w:r>
                </w:p>
              </w:tc>
            </w:tr>
            <w:tr w14:paraId="46E341D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C3C02B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2036961">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运行阶段</w:t>
                  </w:r>
                </w:p>
              </w:tc>
            </w:tr>
            <w:tr w14:paraId="35DE57A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9BE037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40C38D3">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计划阶段</w:t>
                  </w:r>
                </w:p>
              </w:tc>
            </w:tr>
            <w:tr w14:paraId="6BB9536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FDF9D7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86F5A7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筹备阶段</w:t>
                  </w:r>
                </w:p>
              </w:tc>
            </w:tr>
          </w:tbl>
          <w:p w14:paraId="53A9C292">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1DD9D2A1">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61093DB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41F3AC8">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296</w:t>
            </w:r>
          </w:p>
        </w:tc>
        <w:tc>
          <w:tcPr>
            <w:tcW w:w="0" w:type="auto"/>
            <w:shd w:val="clear" w:color="auto" w:fill="FFFFFF"/>
            <w:vAlign w:val="center"/>
          </w:tcPr>
          <w:p w14:paraId="362D8AB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政协地方委员会受全国委员会的( )。</w:t>
            </w:r>
          </w:p>
        </w:tc>
      </w:tr>
      <w:tr w14:paraId="37036DE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405"/>
            </w:tblGrid>
            <w:tr w14:paraId="2BAD5DE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B00332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81C491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领导</w:t>
                  </w:r>
                </w:p>
              </w:tc>
            </w:tr>
            <w:tr w14:paraId="4C171E4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3951C8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1419ED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指导</w:t>
                  </w:r>
                </w:p>
              </w:tc>
            </w:tr>
            <w:tr w14:paraId="11F36F9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E5F8D2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A9E7A6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管理</w:t>
                  </w:r>
                </w:p>
              </w:tc>
            </w:tr>
            <w:tr w14:paraId="1DC9341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3EDCEB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7B5A60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监督</w:t>
                  </w:r>
                </w:p>
              </w:tc>
            </w:tr>
          </w:tbl>
          <w:p w14:paraId="4CC52A6D">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0A133DEE">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69910E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643140D">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297</w:t>
            </w:r>
          </w:p>
        </w:tc>
        <w:tc>
          <w:tcPr>
            <w:tcW w:w="0" w:type="auto"/>
            <w:shd w:val="clear" w:color="auto" w:fill="FFFFFF"/>
            <w:vAlign w:val="center"/>
          </w:tcPr>
          <w:p w14:paraId="34BFECD0">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对于没有函证的应收账款，可以考虑的首选替代审计程序为（ ）</w:t>
            </w:r>
          </w:p>
        </w:tc>
      </w:tr>
      <w:tr w14:paraId="2437BF1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565"/>
            </w:tblGrid>
            <w:tr w14:paraId="0029E88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5217D1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F268C83">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检查与销售有关的书面文件</w:t>
                  </w:r>
                </w:p>
              </w:tc>
            </w:tr>
            <w:tr w14:paraId="68EE48C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1D2FDB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5B6499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抽查有无不属于结算业务的债权</w:t>
                  </w:r>
                </w:p>
              </w:tc>
            </w:tr>
            <w:tr w14:paraId="6E3857D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BB1FD5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22535E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对应收账款进行账龄分析</w:t>
                  </w:r>
                </w:p>
              </w:tc>
            </w:tr>
            <w:tr w14:paraId="24E2203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AA1DBC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D976DE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检查贴现、质押或出售</w:t>
                  </w:r>
                </w:p>
              </w:tc>
            </w:tr>
          </w:tbl>
          <w:p w14:paraId="267E280E">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1982A29B">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777"/>
        <w:gridCol w:w="13206"/>
      </w:tblGrid>
      <w:tr w14:paraId="229D76D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6FF207F">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298</w:t>
            </w:r>
          </w:p>
        </w:tc>
        <w:tc>
          <w:tcPr>
            <w:tcW w:w="0" w:type="auto"/>
            <w:shd w:val="clear" w:color="auto" w:fill="FFFFFF"/>
            <w:vAlign w:val="center"/>
          </w:tcPr>
          <w:p w14:paraId="0B05F14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我国实现民族平等民族团结的主要标志是( )。</w:t>
            </w:r>
          </w:p>
        </w:tc>
      </w:tr>
      <w:tr w14:paraId="041B72B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31168E9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A03E2B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4E1F40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多党合作</w:t>
                  </w:r>
                </w:p>
              </w:tc>
            </w:tr>
            <w:tr w14:paraId="047BD75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28719D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CEB0ED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政治协商</w:t>
                  </w:r>
                </w:p>
              </w:tc>
            </w:tr>
            <w:tr w14:paraId="6E286F7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36A805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472768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民族区域自治</w:t>
                  </w:r>
                </w:p>
              </w:tc>
            </w:tr>
            <w:tr w14:paraId="2C8483F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D6D125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A8D262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基层民主</w:t>
                  </w:r>
                </w:p>
              </w:tc>
            </w:tr>
          </w:tbl>
          <w:p w14:paraId="57881F94">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p w14:paraId="147F12A6">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试题解析 :</w:t>
            </w:r>
          </w:p>
          <w:p w14:paraId="53E23FE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二、多项选择题(本大题共5小题，每小题10分，共50分)</w:t>
            </w:r>
          </w:p>
        </w:tc>
      </w:tr>
    </w:tbl>
    <w:p w14:paraId="315CC912">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E990C0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C679BF5">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299</w:t>
            </w:r>
          </w:p>
        </w:tc>
        <w:tc>
          <w:tcPr>
            <w:tcW w:w="0" w:type="auto"/>
            <w:shd w:val="clear" w:color="auto" w:fill="FFFFFF"/>
            <w:vAlign w:val="center"/>
          </w:tcPr>
          <w:p w14:paraId="6326515A">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注册会计师评估的重大错报风险与所需审计证据的数量</w:t>
            </w:r>
          </w:p>
        </w:tc>
      </w:tr>
      <w:tr w14:paraId="4969AC2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305"/>
            </w:tblGrid>
            <w:tr w14:paraId="49A5080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35F466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9DB0571">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呈同向变动关系</w:t>
                  </w:r>
                </w:p>
              </w:tc>
            </w:tr>
            <w:tr w14:paraId="3DE80D0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8BC405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60E94F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呈反向变动关系</w:t>
                  </w:r>
                </w:p>
              </w:tc>
            </w:tr>
            <w:tr w14:paraId="41FAD39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1E0587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4DB4C9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呈比例变动关系</w:t>
                  </w:r>
                </w:p>
              </w:tc>
            </w:tr>
            <w:tr w14:paraId="796DE63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EE62C3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3A88EDA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不存在关系</w:t>
                  </w:r>
                </w:p>
              </w:tc>
            </w:tr>
          </w:tbl>
          <w:p w14:paraId="7DC806D9">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64F9E8FF">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7200F6F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17CB5B2">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300</w:t>
            </w:r>
          </w:p>
        </w:tc>
        <w:tc>
          <w:tcPr>
            <w:tcW w:w="0" w:type="auto"/>
            <w:shd w:val="clear" w:color="auto" w:fill="FFFFFF"/>
            <w:vAlign w:val="center"/>
          </w:tcPr>
          <w:p w14:paraId="72437CB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马克斯·韦伯把以领袖人物的品格、信仰和智慧的崇拜为基础而形成的权威称为（　　）</w:t>
            </w:r>
          </w:p>
        </w:tc>
      </w:tr>
      <w:tr w14:paraId="7A6D75D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288"/>
            </w:tblGrid>
            <w:tr w14:paraId="11B2C84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28E634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335C33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传统权威</w:t>
                  </w:r>
                </w:p>
              </w:tc>
            </w:tr>
            <w:tr w14:paraId="3BF0E67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766B8D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B77D9E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理想权威</w:t>
                  </w:r>
                </w:p>
              </w:tc>
            </w:tr>
            <w:tr w14:paraId="3A51DE4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2529BD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2ED60B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超凡权威</w:t>
                  </w:r>
                </w:p>
              </w:tc>
            </w:tr>
            <w:tr w14:paraId="7C05069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7ED003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474F32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合理—合法权威</w:t>
                  </w:r>
                </w:p>
              </w:tc>
            </w:tr>
          </w:tbl>
          <w:p w14:paraId="2FE19C32">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0C348F2B">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01143EE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E73DED3">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301</w:t>
            </w:r>
          </w:p>
        </w:tc>
        <w:tc>
          <w:tcPr>
            <w:tcW w:w="0" w:type="auto"/>
            <w:shd w:val="clear" w:color="auto" w:fill="FFFFFF"/>
            <w:vAlign w:val="center"/>
          </w:tcPr>
          <w:p w14:paraId="203A64E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狭义的资产评估程序不包括( )</w:t>
            </w:r>
          </w:p>
        </w:tc>
      </w:tr>
      <w:tr w14:paraId="511447D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205"/>
            </w:tblGrid>
            <w:tr w14:paraId="531BEE2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22DAF4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B992FA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明确资产评估业务基本事项</w:t>
                  </w:r>
                </w:p>
              </w:tc>
            </w:tr>
            <w:tr w14:paraId="14BF3F6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41C0C8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C378C8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编制资产评估计划</w:t>
                  </w:r>
                </w:p>
              </w:tc>
            </w:tr>
            <w:tr w14:paraId="5D57EBE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213F8E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78B3A3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评定估算</w:t>
                  </w:r>
                </w:p>
              </w:tc>
            </w:tr>
            <w:tr w14:paraId="5047A98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793BA8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409395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编制和提交资产评估报告书</w:t>
                  </w:r>
                </w:p>
              </w:tc>
            </w:tr>
          </w:tbl>
          <w:p w14:paraId="0D328291">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6B6E9882">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1303"/>
        <w:gridCol w:w="12680"/>
      </w:tblGrid>
      <w:tr w14:paraId="3A169A5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12B20C1">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302</w:t>
            </w:r>
          </w:p>
        </w:tc>
        <w:tc>
          <w:tcPr>
            <w:tcW w:w="0" w:type="auto"/>
            <w:shd w:val="clear" w:color="auto" w:fill="FFFFFF"/>
            <w:vAlign w:val="center"/>
          </w:tcPr>
          <w:p w14:paraId="7855F88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两审终审制意味着( )。</w:t>
            </w:r>
          </w:p>
        </w:tc>
      </w:tr>
      <w:tr w14:paraId="6F43ABF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4545"/>
            </w:tblGrid>
            <w:tr w14:paraId="44CE935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0A0E7D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9F1673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一个案件必须经过两个法院的审判</w:t>
                  </w:r>
                </w:p>
              </w:tc>
            </w:tr>
            <w:tr w14:paraId="31F96D4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C09DF0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36F9D4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一个案件必须经过两级法院的审判</w:t>
                  </w:r>
                </w:p>
              </w:tc>
            </w:tr>
            <w:tr w14:paraId="74CD0A6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7C46AF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EFE903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检察院如果确认一审有错误，可以要求同级法院二次审判</w:t>
                  </w:r>
                </w:p>
              </w:tc>
            </w:tr>
            <w:tr w14:paraId="162A167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886428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24E6E2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一个案件经两级法院审判即告终结</w:t>
                  </w:r>
                </w:p>
              </w:tc>
            </w:tr>
          </w:tbl>
          <w:p w14:paraId="7A561B74">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4DED6B25">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7234935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08F46EA">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303</w:t>
            </w:r>
          </w:p>
        </w:tc>
        <w:tc>
          <w:tcPr>
            <w:tcW w:w="0" w:type="auto"/>
            <w:shd w:val="clear" w:color="auto" w:fill="FFFFFF"/>
            <w:vAlign w:val="center"/>
          </w:tcPr>
          <w:p w14:paraId="730E499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承受轴向力的直线形杆件,多用于组成桁架结构的是？</w:t>
            </w:r>
          </w:p>
        </w:tc>
      </w:tr>
      <w:tr w14:paraId="02934AF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405"/>
            </w:tblGrid>
            <w:tr w14:paraId="2AEFA36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DC0761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4F5F751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板</w:t>
                  </w:r>
                </w:p>
              </w:tc>
            </w:tr>
            <w:tr w14:paraId="21A2FDA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2F1BF9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10D050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梁</w:t>
                  </w:r>
                </w:p>
              </w:tc>
            </w:tr>
            <w:tr w14:paraId="59BC84E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27641A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AEB246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杆</w:t>
                  </w:r>
                </w:p>
              </w:tc>
            </w:tr>
            <w:tr w14:paraId="28F7DED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683AF9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86D526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屋面</w:t>
                  </w:r>
                </w:p>
              </w:tc>
            </w:tr>
          </w:tbl>
          <w:p w14:paraId="740BF663">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132BB33D">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E43991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DAF611D">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304</w:t>
            </w:r>
          </w:p>
        </w:tc>
        <w:tc>
          <w:tcPr>
            <w:tcW w:w="0" w:type="auto"/>
            <w:shd w:val="clear" w:color="auto" w:fill="FFFFFF"/>
            <w:vAlign w:val="center"/>
          </w:tcPr>
          <w:p w14:paraId="05A54B86">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C注册会计师向丙公司生产负责人询问的以下事项中，最有可能获取审计证据的是（　）。</w:t>
            </w:r>
          </w:p>
        </w:tc>
      </w:tr>
      <w:tr w14:paraId="7B86765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385"/>
            </w:tblGrid>
            <w:tr w14:paraId="1C7A0E9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41FC07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1F296CD">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固定资产的抵押情况</w:t>
                  </w:r>
                </w:p>
              </w:tc>
            </w:tr>
            <w:tr w14:paraId="481FA20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D4D9E4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9385DE7">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固定资产的报废或毁损情况</w:t>
                  </w:r>
                </w:p>
              </w:tc>
            </w:tr>
            <w:tr w14:paraId="26E6D67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1C6AA3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89DDAA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固定资产的投保及其变动情况</w:t>
                  </w:r>
                </w:p>
              </w:tc>
            </w:tr>
            <w:tr w14:paraId="4F2863F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D3B301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78C6757">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固定资产折旧的计提情况</w:t>
                  </w:r>
                </w:p>
              </w:tc>
            </w:tr>
          </w:tbl>
          <w:p w14:paraId="79B47184">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2E744709">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0635B7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7C25724">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305</w:t>
            </w:r>
          </w:p>
        </w:tc>
        <w:tc>
          <w:tcPr>
            <w:tcW w:w="0" w:type="auto"/>
            <w:shd w:val="clear" w:color="auto" w:fill="FFFFFF"/>
            <w:vAlign w:val="center"/>
          </w:tcPr>
          <w:p w14:paraId="0E9ADE13">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财务报表审计一般是提供</w:t>
            </w:r>
          </w:p>
        </w:tc>
      </w:tr>
      <w:tr w14:paraId="41AD999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765"/>
            </w:tblGrid>
            <w:tr w14:paraId="4B3A0F8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B20D53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86A15E3">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绝对保证</w:t>
                  </w:r>
                </w:p>
              </w:tc>
            </w:tr>
            <w:tr w14:paraId="75E7C3E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B396A3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1ACE7DC">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合理保证</w:t>
                  </w:r>
                </w:p>
              </w:tc>
            </w:tr>
            <w:tr w14:paraId="3AB5A20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DFCE87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881471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有限保证</w:t>
                  </w:r>
                </w:p>
              </w:tc>
            </w:tr>
            <w:tr w14:paraId="47BDEED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2772B5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7FFFBAC">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有效保证</w:t>
                  </w:r>
                </w:p>
              </w:tc>
            </w:tr>
          </w:tbl>
          <w:p w14:paraId="4A233316">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69C7C7CE">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5DFDBEF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C59B39B">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306</w:t>
            </w:r>
          </w:p>
        </w:tc>
        <w:tc>
          <w:tcPr>
            <w:tcW w:w="0" w:type="auto"/>
            <w:shd w:val="clear" w:color="auto" w:fill="FFFFFF"/>
            <w:vAlign w:val="center"/>
          </w:tcPr>
          <w:p w14:paraId="5381DD5D">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审计证据的相关性是指审计证据应与（ ）相关。</w:t>
            </w:r>
          </w:p>
        </w:tc>
      </w:tr>
      <w:tr w14:paraId="229EF7F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4809155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2C05EC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6467D8D">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审计工作底稿</w:t>
                  </w:r>
                </w:p>
              </w:tc>
            </w:tr>
            <w:tr w14:paraId="09C0483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C85741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F1904D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审计目标</w:t>
                  </w:r>
                </w:p>
              </w:tc>
            </w:tr>
            <w:tr w14:paraId="37CEB8C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D655DB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0551C2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审计依据</w:t>
                  </w:r>
                </w:p>
              </w:tc>
            </w:tr>
            <w:tr w14:paraId="042AF52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A0C8CE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3B6FD9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审计准则</w:t>
                  </w:r>
                </w:p>
              </w:tc>
            </w:tr>
          </w:tbl>
          <w:p w14:paraId="401B3038">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57A509DA">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55C395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026A994">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307</w:t>
            </w:r>
          </w:p>
        </w:tc>
        <w:tc>
          <w:tcPr>
            <w:tcW w:w="0" w:type="auto"/>
            <w:shd w:val="clear" w:color="auto" w:fill="FFFFFF"/>
            <w:vAlign w:val="center"/>
          </w:tcPr>
          <w:p w14:paraId="54083FFF">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下列关于审计独立性由强至弱的排序，正确的是( )</w:t>
            </w:r>
          </w:p>
        </w:tc>
      </w:tr>
      <w:tr w14:paraId="7DD2620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105"/>
            </w:tblGrid>
            <w:tr w14:paraId="57405E5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A17DAF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A4DAE7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社会审计、政府审计、内部审计</w:t>
                  </w:r>
                </w:p>
              </w:tc>
            </w:tr>
            <w:tr w14:paraId="7272CCB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0FD4AB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718471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政府审计、民间审计、内部审计</w:t>
                  </w:r>
                </w:p>
              </w:tc>
            </w:tr>
            <w:tr w14:paraId="7BEA1FA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E3834A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9A9CBCD">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政府审计、独立审计、内部审计</w:t>
                  </w:r>
                </w:p>
              </w:tc>
            </w:tr>
            <w:tr w14:paraId="6B6ABDD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05DC27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178C0D9">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内部审计、政府审计、注册会计师审计</w:t>
                  </w:r>
                </w:p>
              </w:tc>
            </w:tr>
          </w:tbl>
          <w:p w14:paraId="66A56EE5">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32832315">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67B868E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1C88868">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308</w:t>
            </w:r>
          </w:p>
        </w:tc>
        <w:tc>
          <w:tcPr>
            <w:tcW w:w="0" w:type="auto"/>
            <w:shd w:val="clear" w:color="auto" w:fill="FFFFFF"/>
            <w:vAlign w:val="center"/>
          </w:tcPr>
          <w:p w14:paraId="44FF77A2">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盘点库存现金时，通常实施</w:t>
            </w:r>
          </w:p>
        </w:tc>
      </w:tr>
      <w:tr w14:paraId="255D3FA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945"/>
            </w:tblGrid>
            <w:tr w14:paraId="6D672CB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1064CD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F33E03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定期检查</w:t>
                  </w:r>
                </w:p>
              </w:tc>
            </w:tr>
            <w:tr w14:paraId="0B7C03C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7B6B54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5D3800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突击检查</w:t>
                  </w:r>
                </w:p>
              </w:tc>
            </w:tr>
            <w:tr w14:paraId="22E4759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57DB53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501B9D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通知检查</w:t>
                  </w:r>
                </w:p>
              </w:tc>
            </w:tr>
            <w:tr w14:paraId="3424497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C06C97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6E1120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不定期检查</w:t>
                  </w:r>
                </w:p>
              </w:tc>
            </w:tr>
          </w:tbl>
          <w:p w14:paraId="383412CF">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5D902B36">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4C1D113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CAD9A4E">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309</w:t>
            </w:r>
          </w:p>
        </w:tc>
        <w:tc>
          <w:tcPr>
            <w:tcW w:w="0" w:type="auto"/>
            <w:shd w:val="clear" w:color="auto" w:fill="FFFFFF"/>
            <w:vAlign w:val="center"/>
          </w:tcPr>
          <w:p w14:paraId="50E9D9C1">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确定审计意见时注册会计师需要考虑未更正错报对财务报表影响的广泛性下列各笔错报中，对财务报表影响最为广泛的是（ ）</w:t>
            </w:r>
          </w:p>
        </w:tc>
      </w:tr>
      <w:tr w14:paraId="77A5EBC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025"/>
            </w:tblGrid>
            <w:tr w14:paraId="61F8343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2496D8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C307551">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将银行存款计入现金</w:t>
                  </w:r>
                </w:p>
              </w:tc>
            </w:tr>
            <w:tr w14:paraId="59358EF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052FA1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7A97C9D">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将银行存款计入应收账款</w:t>
                  </w:r>
                </w:p>
              </w:tc>
            </w:tr>
            <w:tr w14:paraId="5F824AD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543E58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DB2F26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高估应收账款</w:t>
                  </w:r>
                </w:p>
              </w:tc>
            </w:tr>
            <w:tr w14:paraId="1F5D44A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2C8EAC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CF4365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坏账准备计提不足</w:t>
                  </w:r>
                </w:p>
              </w:tc>
            </w:tr>
          </w:tbl>
          <w:p w14:paraId="21F45BFE">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42F165CC">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1BA3982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77470D0">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310</w:t>
            </w:r>
          </w:p>
        </w:tc>
        <w:tc>
          <w:tcPr>
            <w:tcW w:w="0" w:type="auto"/>
            <w:shd w:val="clear" w:color="auto" w:fill="FFFFFF"/>
            <w:vAlign w:val="center"/>
          </w:tcPr>
          <w:p w14:paraId="552DE64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我国在1982年的宪法中明确规定在国务院设立（　　　）</w:t>
            </w:r>
          </w:p>
        </w:tc>
      </w:tr>
      <w:tr w14:paraId="7ED789C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305"/>
            </w:tblGrid>
            <w:tr w14:paraId="415181A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44B1BE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9A8911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审计署</w:t>
                  </w:r>
                </w:p>
              </w:tc>
            </w:tr>
            <w:tr w14:paraId="01DCD86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49AB18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2F3126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国家审计委员会</w:t>
                  </w:r>
                </w:p>
              </w:tc>
            </w:tr>
            <w:tr w14:paraId="35CF559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C6645F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631AE9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国家审计局</w:t>
                  </w:r>
                </w:p>
              </w:tc>
            </w:tr>
            <w:tr w14:paraId="67DBC47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4FA8FC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7AF034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证监会</w:t>
                  </w:r>
                </w:p>
              </w:tc>
            </w:tr>
          </w:tbl>
          <w:p w14:paraId="5700955E">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5B034599">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757"/>
        <w:gridCol w:w="13226"/>
      </w:tblGrid>
      <w:tr w14:paraId="4B4C609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F72A7BD">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311</w:t>
            </w:r>
          </w:p>
        </w:tc>
        <w:tc>
          <w:tcPr>
            <w:tcW w:w="0" w:type="auto"/>
            <w:shd w:val="clear" w:color="auto" w:fill="FFFFFF"/>
            <w:vAlign w:val="center"/>
          </w:tcPr>
          <w:p w14:paraId="18B9926C">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下列各项中，为获取适当审计证据所实施的审计程序与审计目标最相关的是</w:t>
            </w:r>
          </w:p>
        </w:tc>
      </w:tr>
      <w:tr w14:paraId="349E62B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7605"/>
            </w:tblGrid>
            <w:tr w14:paraId="4A3AE58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4AF62F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62DD33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A.对己盘点的被审计单位存货进行检查，将检查结果与盘点记录核对，以确定存货的计价准确性</w:t>
                  </w:r>
                </w:p>
              </w:tc>
            </w:tr>
            <w:tr w14:paraId="3F58A7F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7779C9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BDC9B53">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B.复核被审计单位编制的银行存款余额调节表，以确定银行存款余额的正确性</w:t>
                  </w:r>
                </w:p>
              </w:tc>
            </w:tr>
            <w:tr w14:paraId="4DE678E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710B28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6FAC7A4">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C.实地现察被审计单位固定资产，以确定固定资产的所有权</w:t>
                  </w:r>
                </w:p>
              </w:tc>
            </w:tr>
            <w:tr w14:paraId="7D1C1E1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C97273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33BF754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D.从被审计单位销售发票中选取样本，追查至对应的发货单，以确定销售的完整性</w:t>
                  </w:r>
                </w:p>
              </w:tc>
            </w:tr>
          </w:tbl>
          <w:p w14:paraId="77E773C9">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337A8F8A">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7F1D398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0BABF4D">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312</w:t>
            </w:r>
          </w:p>
        </w:tc>
        <w:tc>
          <w:tcPr>
            <w:tcW w:w="0" w:type="auto"/>
            <w:shd w:val="clear" w:color="auto" w:fill="FFFFFF"/>
            <w:vAlign w:val="center"/>
          </w:tcPr>
          <w:p w14:paraId="62C8819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1989年发布对北京市九个区(全市共有10个区)实行戒严命令的是( )。</w:t>
            </w:r>
          </w:p>
        </w:tc>
      </w:tr>
      <w:tr w14:paraId="7BC84F9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845"/>
            </w:tblGrid>
            <w:tr w14:paraId="4683328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4C752D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98B10E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全国人大常委会委员长</w:t>
                  </w:r>
                </w:p>
              </w:tc>
            </w:tr>
            <w:tr w14:paraId="3F173DD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53435F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57E203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国家主席</w:t>
                  </w:r>
                </w:p>
              </w:tc>
            </w:tr>
            <w:tr w14:paraId="2E8750B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8D7B26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DE728D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北京军区司令员</w:t>
                  </w:r>
                </w:p>
              </w:tc>
            </w:tr>
            <w:tr w14:paraId="3BD7391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81B3E5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2CFBD5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国务院</w:t>
                  </w:r>
                </w:p>
              </w:tc>
            </w:tr>
          </w:tbl>
          <w:p w14:paraId="54CE309D">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52D1770A">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D2662A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7365E6B">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313</w:t>
            </w:r>
          </w:p>
        </w:tc>
        <w:tc>
          <w:tcPr>
            <w:tcW w:w="0" w:type="auto"/>
            <w:shd w:val="clear" w:color="auto" w:fill="FFFFFF"/>
            <w:vAlign w:val="center"/>
          </w:tcPr>
          <w:p w14:paraId="689B66B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早期行为科学理论认为，企业职工是（　　）</w:t>
            </w:r>
          </w:p>
        </w:tc>
      </w:tr>
      <w:tr w14:paraId="2E1BF8B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585"/>
            </w:tblGrid>
            <w:tr w14:paraId="5B518BA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1B4A2F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4FD716C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经济人</w:t>
                  </w:r>
                </w:p>
              </w:tc>
            </w:tr>
            <w:tr w14:paraId="13102E6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09D204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659634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社会人</w:t>
                  </w:r>
                </w:p>
              </w:tc>
            </w:tr>
            <w:tr w14:paraId="1584AB3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CAC3C8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5F5E50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自利人</w:t>
                  </w:r>
                </w:p>
              </w:tc>
            </w:tr>
            <w:tr w14:paraId="11C8F44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5494ED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D57D39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复杂人</w:t>
                  </w:r>
                </w:p>
              </w:tc>
            </w:tr>
          </w:tbl>
          <w:p w14:paraId="3189E62D">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0F43DC6B">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088C0D1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PrEx>
        <w:trPr>
          <w:tblHeader/>
          <w:tblCellSpacing w:w="0" w:type="dxa"/>
        </w:trPr>
        <w:tc>
          <w:tcPr>
            <w:tcW w:w="600" w:type="dxa"/>
            <w:shd w:val="clear" w:color="auto" w:fill="FFFFFF"/>
            <w:tcMar>
              <w:right w:w="75" w:type="dxa"/>
            </w:tcMar>
            <w:vAlign w:val="top"/>
          </w:tcPr>
          <w:p w14:paraId="73434254">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314</w:t>
            </w:r>
          </w:p>
        </w:tc>
        <w:tc>
          <w:tcPr>
            <w:tcW w:w="0" w:type="auto"/>
            <w:shd w:val="clear" w:color="auto" w:fill="FFFFFF"/>
            <w:vAlign w:val="center"/>
          </w:tcPr>
          <w:p w14:paraId="4638BE94">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注册会计师通过编制或索取应收账款账龄分析来分析应收账款账龄以便了解</w:t>
            </w:r>
          </w:p>
        </w:tc>
      </w:tr>
      <w:tr w14:paraId="52259CE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845"/>
            </w:tblGrid>
            <w:tr w14:paraId="40DA7F3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B57F12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CF4F50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坏账准备的计提充分性</w:t>
                  </w:r>
                </w:p>
              </w:tc>
            </w:tr>
            <w:tr w14:paraId="4DFA429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35C015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8C19C8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赊销业务的审批情况</w:t>
                  </w:r>
                </w:p>
              </w:tc>
            </w:tr>
            <w:tr w14:paraId="24B2719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13FBDF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C6BFB5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应收账款的可收回性</w:t>
                  </w:r>
                </w:p>
              </w:tc>
            </w:tr>
            <w:tr w14:paraId="717450C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5CF667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EF69B43">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应收账款的真实性</w:t>
                  </w:r>
                </w:p>
              </w:tc>
            </w:tr>
          </w:tbl>
          <w:p w14:paraId="3655E275">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5A909079">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4C7EA1A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D47F8E7">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315</w:t>
            </w:r>
          </w:p>
        </w:tc>
        <w:tc>
          <w:tcPr>
            <w:tcW w:w="0" w:type="auto"/>
            <w:shd w:val="clear" w:color="auto" w:fill="FFFFFF"/>
            <w:vAlign w:val="center"/>
          </w:tcPr>
          <w:p w14:paraId="47ABCF9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中央明确提出实行党的"一元化和党政不分"，是在( )。</w:t>
            </w:r>
          </w:p>
        </w:tc>
      </w:tr>
      <w:tr w14:paraId="2FD7D25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075"/>
            </w:tblGrid>
            <w:tr w14:paraId="2FE34C9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blCellSpacing w:w="15" w:type="dxa"/>
              </w:trPr>
              <w:tc>
                <w:tcPr>
                  <w:tcW w:w="600" w:type="dxa"/>
                  <w:shd w:val="clear" w:color="auto" w:fill="auto"/>
                  <w:tcMar>
                    <w:bottom w:w="150" w:type="dxa"/>
                  </w:tcMar>
                  <w:vAlign w:val="center"/>
                </w:tcPr>
                <w:p w14:paraId="2A8B289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728B52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1949年</w:t>
                  </w:r>
                </w:p>
              </w:tc>
            </w:tr>
            <w:tr w14:paraId="47A4E57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F80053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D8A617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1958年</w:t>
                  </w:r>
                </w:p>
              </w:tc>
            </w:tr>
            <w:tr w14:paraId="0F32261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3A2E5C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773F66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1966年文化大革命开始时</w:t>
                  </w:r>
                </w:p>
              </w:tc>
            </w:tr>
            <w:tr w14:paraId="0EEB326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46EB25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CE7E7D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1976年文化大革命结束后</w:t>
                  </w:r>
                </w:p>
              </w:tc>
            </w:tr>
          </w:tbl>
          <w:p w14:paraId="07B6CD80">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18AF9C94">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90"/>
        <w:gridCol w:w="13293"/>
      </w:tblGrid>
      <w:tr w14:paraId="18C6B92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7528551">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316</w:t>
            </w:r>
          </w:p>
        </w:tc>
        <w:tc>
          <w:tcPr>
            <w:tcW w:w="0" w:type="auto"/>
            <w:shd w:val="clear" w:color="auto" w:fill="FFFFFF"/>
            <w:vAlign w:val="center"/>
          </w:tcPr>
          <w:p w14:paraId="176F0E0A">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下列选项中，为获取适当审计证据所实施的审计程序和审计目标最相关的是(　　)</w:t>
            </w:r>
          </w:p>
        </w:tc>
      </w:tr>
      <w:tr w14:paraId="1C22CC6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7425"/>
            </w:tblGrid>
            <w:tr w14:paraId="4908BF7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08F73A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4308C1F7">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对已盘点的被审计单位存货进行检查，将检查结果与盘点记录核对，以确定存货的计价准确性</w:t>
                  </w:r>
                </w:p>
              </w:tc>
            </w:tr>
            <w:tr w14:paraId="3B369C3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0C074C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822E1E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从被审计单位销售发票中选取样本，追查至对应的发货单，以确定销售的完整性</w:t>
                  </w:r>
                </w:p>
              </w:tc>
            </w:tr>
            <w:tr w14:paraId="029F069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D60B7D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4C19A6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实地观察被审计单位固定资产，以确定固定资产的所有权</w:t>
                  </w:r>
                </w:p>
              </w:tc>
            </w:tr>
            <w:tr w14:paraId="27BF6A1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7CB845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DD5E91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复核被审计单位编制的银行存款余额调节表，以确定银行存款余额的正确性</w:t>
                  </w:r>
                </w:p>
              </w:tc>
            </w:tr>
          </w:tbl>
          <w:p w14:paraId="185E392C">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6FA8690D">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16621CF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2CA744C">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317</w:t>
            </w:r>
          </w:p>
        </w:tc>
        <w:tc>
          <w:tcPr>
            <w:tcW w:w="0" w:type="auto"/>
            <w:shd w:val="clear" w:color="auto" w:fill="FFFFFF"/>
            <w:vAlign w:val="center"/>
          </w:tcPr>
          <w:p w14:paraId="1304303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下列选项中，仅属于交易和事项相关的认定是</w:t>
            </w:r>
          </w:p>
        </w:tc>
      </w:tr>
      <w:tr w14:paraId="547C703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585"/>
            </w:tblGrid>
            <w:tr w14:paraId="3766C0E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B0DAC4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A80AB71">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截止</w:t>
                  </w:r>
                </w:p>
              </w:tc>
            </w:tr>
            <w:tr w14:paraId="62139AC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94DB9C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727F667">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完整性</w:t>
                  </w:r>
                </w:p>
              </w:tc>
            </w:tr>
            <w:tr w14:paraId="6068159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DC460E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5074863">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发生</w:t>
                  </w:r>
                </w:p>
              </w:tc>
            </w:tr>
            <w:tr w14:paraId="6011A21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2AA4AA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C176FA3">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准确性</w:t>
                  </w:r>
                </w:p>
              </w:tc>
            </w:tr>
          </w:tbl>
          <w:p w14:paraId="0D8DABC7">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198F16AB">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EECBDA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D35F268">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318</w:t>
            </w:r>
          </w:p>
        </w:tc>
        <w:tc>
          <w:tcPr>
            <w:tcW w:w="0" w:type="auto"/>
            <w:shd w:val="clear" w:color="auto" w:fill="FFFFFF"/>
            <w:vAlign w:val="center"/>
          </w:tcPr>
          <w:p w14:paraId="43CD4DC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查尔斯·巴贝奇是科学管理的先驱者，他特别重视劳资关系，并为实现劳资协作提出了（　　）</w:t>
            </w:r>
          </w:p>
        </w:tc>
      </w:tr>
      <w:tr w14:paraId="2F2FC14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025"/>
            </w:tblGrid>
            <w:tr w14:paraId="7FD6621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748C56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1AC77B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差别计件工资制度</w:t>
                  </w:r>
                </w:p>
              </w:tc>
            </w:tr>
            <w:tr w14:paraId="4C1F9DF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6EF58A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0DBF44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岗位结构工资制度</w:t>
                  </w:r>
                </w:p>
              </w:tc>
            </w:tr>
            <w:tr w14:paraId="6CB37DB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A0A8BD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FB28C1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固定工资加利润分享制度</w:t>
                  </w:r>
                </w:p>
              </w:tc>
            </w:tr>
            <w:tr w14:paraId="3DDF679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56CDBF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3142DD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固定工资加绩效工资制度</w:t>
                  </w:r>
                </w:p>
              </w:tc>
            </w:tr>
          </w:tbl>
          <w:p w14:paraId="2447E7B5">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33D7AFF5">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7045A90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E995C37">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319</w:t>
            </w:r>
          </w:p>
        </w:tc>
        <w:tc>
          <w:tcPr>
            <w:tcW w:w="0" w:type="auto"/>
            <w:shd w:val="clear" w:color="auto" w:fill="FFFFFF"/>
            <w:vAlign w:val="center"/>
          </w:tcPr>
          <w:p w14:paraId="40E3A91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网络世界中，实施政务公开，发布政务信息的最佳平台是（ ）。</w:t>
            </w:r>
          </w:p>
        </w:tc>
      </w:tr>
      <w:tr w14:paraId="5D1D6C1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58E735E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228572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D45FE7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政府门户网站</w:t>
                  </w:r>
                </w:p>
              </w:tc>
            </w:tr>
            <w:tr w14:paraId="4FFF1EC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203480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E88BB5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电话</w:t>
                  </w:r>
                </w:p>
              </w:tc>
            </w:tr>
            <w:tr w14:paraId="0829AA7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8ED7A8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1E22CC3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报纸</w:t>
                  </w:r>
                </w:p>
              </w:tc>
            </w:tr>
            <w:tr w14:paraId="1B89BA5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582682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E63749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广播</w:t>
                  </w:r>
                </w:p>
              </w:tc>
            </w:tr>
          </w:tbl>
          <w:p w14:paraId="3BC84A3D">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630645EA">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1DD71F3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AF57CDE">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320</w:t>
            </w:r>
          </w:p>
        </w:tc>
        <w:tc>
          <w:tcPr>
            <w:tcW w:w="0" w:type="auto"/>
            <w:shd w:val="clear" w:color="auto" w:fill="FFFFFF"/>
            <w:vAlign w:val="center"/>
          </w:tcPr>
          <w:p w14:paraId="51A078A9">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注册会计师实施产品主营业务收入的截止测试，主要目的是发现</w:t>
            </w:r>
          </w:p>
        </w:tc>
      </w:tr>
      <w:tr w14:paraId="31A7C40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385"/>
            </w:tblGrid>
            <w:tr w14:paraId="51A8729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50D5B2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DFD33C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年末应收账款余额不正确</w:t>
                  </w:r>
                </w:p>
              </w:tc>
            </w:tr>
            <w:tr w14:paraId="59D9DD5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65CEA4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FE81299">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当年主营业务收入的入账时间</w:t>
                  </w:r>
                </w:p>
              </w:tc>
            </w:tr>
            <w:tr w14:paraId="5AE7B6E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969B57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A0E0AF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超额的销货折扣</w:t>
                  </w:r>
                </w:p>
              </w:tc>
            </w:tr>
            <w:tr w14:paraId="69548C6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420710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90A9143">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未核准的销货退回</w:t>
                  </w:r>
                </w:p>
              </w:tc>
            </w:tr>
          </w:tbl>
          <w:p w14:paraId="35ED9BD3">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391FBC36">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7C64CE5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ACD9F93">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321</w:t>
            </w:r>
          </w:p>
        </w:tc>
        <w:tc>
          <w:tcPr>
            <w:tcW w:w="0" w:type="auto"/>
            <w:shd w:val="clear" w:color="auto" w:fill="FFFFFF"/>
            <w:vAlign w:val="center"/>
          </w:tcPr>
          <w:p w14:paraId="4ACBEA2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注册会计师对企业进行盘点时，发现所有权不属于被审计单位的存货，则应当</w:t>
            </w:r>
          </w:p>
        </w:tc>
      </w:tr>
      <w:tr w14:paraId="2FB1240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765452F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9F8E0E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4539F609">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不予理会</w:t>
                  </w:r>
                </w:p>
              </w:tc>
            </w:tr>
            <w:tr w14:paraId="34E6ECC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B8FCE2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FC172E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要求单独存放</w:t>
                  </w:r>
                </w:p>
              </w:tc>
            </w:tr>
            <w:tr w14:paraId="712A510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FF83D7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13BB09D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纳入盘点范围</w:t>
                  </w:r>
                </w:p>
              </w:tc>
            </w:tr>
            <w:tr w14:paraId="133E760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B42DE5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2D37E09">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要求退回</w:t>
                  </w:r>
                </w:p>
              </w:tc>
            </w:tr>
          </w:tbl>
          <w:p w14:paraId="60531270">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7194779B">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23CEB9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E288E37">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322</w:t>
            </w:r>
          </w:p>
        </w:tc>
        <w:tc>
          <w:tcPr>
            <w:tcW w:w="0" w:type="auto"/>
            <w:shd w:val="clear" w:color="auto" w:fill="FFFFFF"/>
            <w:vAlign w:val="center"/>
          </w:tcPr>
          <w:p w14:paraId="6E50CFE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对内报表是由企业根据自身的经营特点和管理要求自行规定、自行设计的会计报表，实务中不包括（ ）</w:t>
            </w:r>
          </w:p>
        </w:tc>
      </w:tr>
      <w:tr w14:paraId="5F14910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665"/>
            </w:tblGrid>
            <w:tr w14:paraId="0DF4AF5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5E10A2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F437BA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企业收支情况表</w:t>
                  </w:r>
                </w:p>
              </w:tc>
            </w:tr>
            <w:tr w14:paraId="717D4D2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A9F041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3E631F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期间费用报表</w:t>
                  </w:r>
                </w:p>
              </w:tc>
            </w:tr>
            <w:tr w14:paraId="7795E16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367674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9E9B34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所有者权益变动表</w:t>
                  </w:r>
                </w:p>
              </w:tc>
            </w:tr>
            <w:tr w14:paraId="463080C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33B85F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205B14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货币资金增减变动表</w:t>
                  </w:r>
                </w:p>
              </w:tc>
            </w:tr>
          </w:tbl>
          <w:p w14:paraId="2150B6D9">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771CEEFA">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805"/>
        <w:gridCol w:w="13178"/>
      </w:tblGrid>
      <w:tr w14:paraId="4651DE7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30127BD">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323</w:t>
            </w:r>
          </w:p>
        </w:tc>
        <w:tc>
          <w:tcPr>
            <w:tcW w:w="0" w:type="auto"/>
            <w:shd w:val="clear" w:color="auto" w:fill="FFFFFF"/>
            <w:vAlign w:val="center"/>
          </w:tcPr>
          <w:p w14:paraId="061AD277">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下列各项中，为获取适当审计证据所实施的审计程序与审计目标最相关的是（　）。</w:t>
            </w:r>
          </w:p>
        </w:tc>
      </w:tr>
      <w:tr w14:paraId="4B2B4DB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7245"/>
            </w:tblGrid>
            <w:tr w14:paraId="67061F9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68ED8C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7BCE0E9">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从甲公司销售发票中选取样本，追查至对应的发货单，以确定销售的完整性</w:t>
                  </w:r>
                </w:p>
              </w:tc>
            </w:tr>
            <w:tr w14:paraId="7C56E19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32CEC2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682BA3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实地观察甲公司固定资产，以确定固定资产的所有权</w:t>
                  </w:r>
                </w:p>
              </w:tc>
            </w:tr>
            <w:tr w14:paraId="4C54BE6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AE0067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087FB1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对已盘点的甲公司存货进行检查，将检查结果与盘点记录相核对，以确定存货的计价正确性</w:t>
                  </w:r>
                </w:p>
              </w:tc>
            </w:tr>
            <w:tr w14:paraId="381B471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FDB6EA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3A00BAD">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复核甲公司编制的银行存款余额调节表，以确定银行存款余额的正确性</w:t>
                  </w:r>
                </w:p>
              </w:tc>
            </w:tr>
          </w:tbl>
          <w:p w14:paraId="551CFB7A">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p w14:paraId="1F45A506">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试题解析 :</w:t>
            </w:r>
            <w:r>
              <w:rPr>
                <w:rFonts w:hint="default" w:ascii="Helvetica" w:hAnsi="Helvetica" w:eastAsia="Helvetica" w:cs="Helvetica"/>
                <w:i w:val="0"/>
                <w:iCs w:val="0"/>
                <w:caps w:val="0"/>
                <w:color w:val="666666"/>
                <w:spacing w:val="0"/>
                <w:kern w:val="0"/>
                <w:sz w:val="18"/>
                <w:szCs w:val="18"/>
                <w:lang w:val="en-US" w:eastAsia="zh-CN" w:bidi="ar"/>
              </w:rPr>
              <w:t> A一般与销售的发生、完整性均无关；B实地观察主要是与存在相关；C主要是与存在和完整性相关。</w:t>
            </w:r>
          </w:p>
        </w:tc>
      </w:tr>
    </w:tbl>
    <w:p w14:paraId="5E0FF68B">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976"/>
        <w:gridCol w:w="13007"/>
      </w:tblGrid>
      <w:tr w14:paraId="24B583F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86821D9">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324</w:t>
            </w:r>
          </w:p>
        </w:tc>
        <w:tc>
          <w:tcPr>
            <w:tcW w:w="0" w:type="auto"/>
            <w:shd w:val="clear" w:color="auto" w:fill="FFFFFF"/>
            <w:vAlign w:val="center"/>
          </w:tcPr>
          <w:p w14:paraId="7B887DD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与股票评估没有关系的价格为(      )</w:t>
            </w:r>
          </w:p>
        </w:tc>
      </w:tr>
      <w:tr w14:paraId="099699F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765"/>
            </w:tblGrid>
            <w:tr w14:paraId="657EE0B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3B74D0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81B3F4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账面价格</w:t>
                  </w:r>
                </w:p>
              </w:tc>
            </w:tr>
            <w:tr w14:paraId="637DE1F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7ED0F0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D6BE11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清算价格</w:t>
                  </w:r>
                </w:p>
              </w:tc>
            </w:tr>
            <w:tr w14:paraId="663B9E3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D7C225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49E0ED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内在价格</w:t>
                  </w:r>
                </w:p>
              </w:tc>
            </w:tr>
            <w:tr w14:paraId="65C9B73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B412E1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4BBFB8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市场价格</w:t>
                  </w:r>
                </w:p>
              </w:tc>
            </w:tr>
          </w:tbl>
          <w:p w14:paraId="76874A77">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p w14:paraId="1AA0FF41">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试题解析 :</w:t>
            </w:r>
          </w:p>
          <w:p w14:paraId="76DCD85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二．多项选择题（本大题共5小题，每小题10分，共50分）</w:t>
            </w:r>
          </w:p>
        </w:tc>
      </w:tr>
    </w:tbl>
    <w:p w14:paraId="30B95A63">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1191"/>
        <w:gridCol w:w="12792"/>
      </w:tblGrid>
      <w:tr w14:paraId="61C2EDC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0E74EAE">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325</w:t>
            </w:r>
          </w:p>
        </w:tc>
        <w:tc>
          <w:tcPr>
            <w:tcW w:w="0" w:type="auto"/>
            <w:shd w:val="clear" w:color="auto" w:fill="FFFFFF"/>
            <w:vAlign w:val="center"/>
          </w:tcPr>
          <w:p w14:paraId="2531F77F">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下列在对询证函的处理方法中．正确的是</w:t>
            </w:r>
          </w:p>
        </w:tc>
      </w:tr>
      <w:tr w14:paraId="233E8D6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6975"/>
            </w:tblGrid>
            <w:tr w14:paraId="1C43794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98BBAE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402C49A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A.在粘封询证函时进行统一编号</w:t>
                  </w:r>
                </w:p>
              </w:tc>
            </w:tr>
            <w:tr w14:paraId="6B93A71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6CF272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7BB0B6D">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B.寄发询证函，并将总要的询证函复制给被审计单位进行催收</w:t>
                  </w:r>
                </w:p>
              </w:tc>
            </w:tr>
            <w:tr w14:paraId="10037D1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A5C1FA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7758E5C">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C.有10封询证函直接交给被审计单位的业务员，由其到被询证单位盖章后取回</w:t>
                  </w:r>
                </w:p>
              </w:tc>
            </w:tr>
            <w:tr w14:paraId="504A98D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F26549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BD4154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D.有10封询证函要求被询证单位传真至被审计单位，并将原件盖章后寄至会计师事务所</w:t>
                  </w:r>
                </w:p>
              </w:tc>
            </w:tr>
          </w:tbl>
          <w:p w14:paraId="1A37C0CC">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4B290FC8">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755A822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5D123C9">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326</w:t>
            </w:r>
          </w:p>
        </w:tc>
        <w:tc>
          <w:tcPr>
            <w:tcW w:w="0" w:type="auto"/>
            <w:shd w:val="clear" w:color="auto" w:fill="FFFFFF"/>
            <w:vAlign w:val="center"/>
          </w:tcPr>
          <w:p w14:paraId="3415DB25">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11．______亦称权益资本、自有资金，是企业依法取得并长期拥有、自主调配运用的资本。 (    )</w:t>
            </w:r>
          </w:p>
        </w:tc>
      </w:tr>
      <w:tr w14:paraId="0D0DA64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765"/>
            </w:tblGrid>
            <w:tr w14:paraId="2BBEDDC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50C957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4EDE324">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债权资本</w:t>
                  </w:r>
                </w:p>
              </w:tc>
            </w:tr>
            <w:tr w14:paraId="60AFDDE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3898AC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6B6CBF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股权资本</w:t>
                  </w:r>
                </w:p>
              </w:tc>
            </w:tr>
            <w:tr w14:paraId="2A60951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ABAD75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70E141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债务资本</w:t>
                  </w:r>
                </w:p>
              </w:tc>
            </w:tr>
            <w:tr w14:paraId="20876A6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E6C5C4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2DD9F43">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借入资金</w:t>
                  </w:r>
                </w:p>
              </w:tc>
            </w:tr>
          </w:tbl>
          <w:p w14:paraId="5B96D7C7">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1A95857E">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B3D70F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DB2EDB9">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327</w:t>
            </w:r>
          </w:p>
        </w:tc>
        <w:tc>
          <w:tcPr>
            <w:tcW w:w="0" w:type="auto"/>
            <w:shd w:val="clear" w:color="auto" w:fill="FFFFFF"/>
            <w:vAlign w:val="center"/>
          </w:tcPr>
          <w:p w14:paraId="159015A6">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下列选项中，不属于鉴证业务中的三方关系是（ ）</w:t>
            </w:r>
          </w:p>
        </w:tc>
      </w:tr>
      <w:tr w14:paraId="07F0B17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945"/>
            </w:tblGrid>
            <w:tr w14:paraId="4EEF909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54C67F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350FC37">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注册会计师</w:t>
                  </w:r>
                </w:p>
              </w:tc>
            </w:tr>
            <w:tr w14:paraId="42CEDB3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34469C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64BCF7C">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责任方</w:t>
                  </w:r>
                </w:p>
              </w:tc>
            </w:tr>
            <w:tr w14:paraId="2FC2D34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C21646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30BEC61">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委托人</w:t>
                  </w:r>
                </w:p>
              </w:tc>
            </w:tr>
            <w:tr w14:paraId="2658159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8EDB2F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FDF877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预期使用者</w:t>
                  </w:r>
                </w:p>
              </w:tc>
            </w:tr>
          </w:tbl>
          <w:p w14:paraId="462BC86E">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19A4E79F">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16F3178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FB5918F">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328</w:t>
            </w:r>
          </w:p>
        </w:tc>
        <w:tc>
          <w:tcPr>
            <w:tcW w:w="0" w:type="auto"/>
            <w:shd w:val="clear" w:color="auto" w:fill="FFFFFF"/>
            <w:vAlign w:val="center"/>
          </w:tcPr>
          <w:p w14:paraId="281042E3">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下列仅属于交易和事项认定的是( )</w:t>
            </w:r>
          </w:p>
        </w:tc>
      </w:tr>
      <w:tr w14:paraId="459DAA1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585"/>
            </w:tblGrid>
            <w:tr w14:paraId="5D7EB85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74975D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5B91DF4">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发生</w:t>
                  </w:r>
                </w:p>
              </w:tc>
            </w:tr>
            <w:tr w14:paraId="466984F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0936E5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CF3B7D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完整性</w:t>
                  </w:r>
                </w:p>
              </w:tc>
            </w:tr>
            <w:tr w14:paraId="40FC6E7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2B1ABE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9F6E88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截止</w:t>
                  </w:r>
                </w:p>
              </w:tc>
            </w:tr>
            <w:tr w14:paraId="5A035A2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3C4CF1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080D927">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计价</w:t>
                  </w:r>
                </w:p>
              </w:tc>
            </w:tr>
          </w:tbl>
          <w:p w14:paraId="7F0B6A22">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3ED6141A">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68203AA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B8DB6E3">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329</w:t>
            </w:r>
          </w:p>
        </w:tc>
        <w:tc>
          <w:tcPr>
            <w:tcW w:w="0" w:type="auto"/>
            <w:shd w:val="clear" w:color="auto" w:fill="FFFFFF"/>
            <w:vAlign w:val="center"/>
          </w:tcPr>
          <w:p w14:paraId="713E3845">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应收账款年末余额为2000万元，注册会计师抽查样本发现余额中有100万元的高估,高估部分为账面余额的20％，据此注册会计师推断总体的错报金额为400万元，那么属于推断误差的是( )</w:t>
            </w:r>
          </w:p>
        </w:tc>
      </w:tr>
      <w:tr w14:paraId="7E8D5C8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720"/>
            </w:tblGrid>
            <w:tr w14:paraId="792E13A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8F54C9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E7EC9B4">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100万元</w:t>
                  </w:r>
                </w:p>
              </w:tc>
            </w:tr>
            <w:tr w14:paraId="204975B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F94A7D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F458C04">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200万元</w:t>
                  </w:r>
                </w:p>
              </w:tc>
            </w:tr>
            <w:tr w14:paraId="7682586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86B653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13795B3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300万元</w:t>
                  </w:r>
                </w:p>
              </w:tc>
            </w:tr>
            <w:tr w14:paraId="1BAD746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39BE8D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C41CF2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400万元</w:t>
                  </w:r>
                </w:p>
              </w:tc>
            </w:tr>
          </w:tbl>
          <w:p w14:paraId="48F51A4B">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748CBC30">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A488E7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0324087">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330</w:t>
            </w:r>
          </w:p>
        </w:tc>
        <w:tc>
          <w:tcPr>
            <w:tcW w:w="0" w:type="auto"/>
            <w:shd w:val="clear" w:color="auto" w:fill="FFFFFF"/>
            <w:vAlign w:val="center"/>
          </w:tcPr>
          <w:p w14:paraId="7D252D0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中华人民共和国的国家机构实行( )。</w:t>
            </w:r>
          </w:p>
        </w:tc>
      </w:tr>
      <w:tr w14:paraId="17A2DAC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305"/>
            </w:tblGrid>
            <w:tr w14:paraId="0AFC22B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C70EE4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E0E2F0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民主制原则</w:t>
                  </w:r>
                </w:p>
              </w:tc>
            </w:tr>
            <w:tr w14:paraId="043ABC5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8AE4F6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EC2046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集中制原则</w:t>
                  </w:r>
                </w:p>
              </w:tc>
            </w:tr>
            <w:tr w14:paraId="5AD4007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984EAB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1CA9D8C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民主集中制原则</w:t>
                  </w:r>
                </w:p>
              </w:tc>
            </w:tr>
            <w:tr w14:paraId="37544FA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4026E0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71E2CB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分权原则</w:t>
                  </w:r>
                </w:p>
              </w:tc>
            </w:tr>
          </w:tbl>
          <w:p w14:paraId="2E32A0FD">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720F38C5">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38788F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31AE1A9">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331</w:t>
            </w:r>
          </w:p>
        </w:tc>
        <w:tc>
          <w:tcPr>
            <w:tcW w:w="0" w:type="auto"/>
            <w:shd w:val="clear" w:color="auto" w:fill="FFFFFF"/>
            <w:vAlign w:val="center"/>
          </w:tcPr>
          <w:p w14:paraId="06FB49E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某单位领导高度关心生产和效率，而不关心人。这种领导方式在管理方格中的位置为（ ）</w:t>
            </w:r>
          </w:p>
        </w:tc>
      </w:tr>
      <w:tr w14:paraId="13D64C6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563"/>
            </w:tblGrid>
            <w:tr w14:paraId="3BAF622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BA7D7A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D90121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.(1，1)</w:t>
                  </w:r>
                </w:p>
              </w:tc>
            </w:tr>
            <w:tr w14:paraId="38EF49E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58411D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6FD0A8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(9，1)</w:t>
                  </w:r>
                </w:p>
              </w:tc>
            </w:tr>
            <w:tr w14:paraId="4B2CF9B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D0AAF4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741C99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(1，9)</w:t>
                  </w:r>
                </w:p>
              </w:tc>
            </w:tr>
            <w:tr w14:paraId="09412F3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7CECD4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3719332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(9，9)</w:t>
                  </w:r>
                </w:p>
              </w:tc>
            </w:tr>
          </w:tbl>
          <w:p w14:paraId="525D05D2">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567C1C07">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AD73A0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64DFBFC">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332</w:t>
            </w:r>
          </w:p>
        </w:tc>
        <w:tc>
          <w:tcPr>
            <w:tcW w:w="0" w:type="auto"/>
            <w:shd w:val="clear" w:color="auto" w:fill="FFFFFF"/>
            <w:vAlign w:val="center"/>
          </w:tcPr>
          <w:p w14:paraId="6383896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泰勒倡导的工资制度是（　　）</w:t>
            </w:r>
          </w:p>
        </w:tc>
      </w:tr>
      <w:tr w14:paraId="5C884B6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485"/>
            </w:tblGrid>
            <w:tr w14:paraId="3CF5C8F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9977A8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82CEF0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计时工资制</w:t>
                  </w:r>
                </w:p>
              </w:tc>
            </w:tr>
            <w:tr w14:paraId="073CCBE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8878E0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0CF1DD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计件工资制</w:t>
                  </w:r>
                </w:p>
              </w:tc>
            </w:tr>
            <w:tr w14:paraId="7B202C0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24E2B6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03D3EB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差别计件工资制</w:t>
                  </w:r>
                </w:p>
              </w:tc>
            </w:tr>
            <w:tr w14:paraId="0059932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723C2A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AE46E6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工资加利润分享制</w:t>
                  </w:r>
                </w:p>
              </w:tc>
            </w:tr>
          </w:tbl>
          <w:p w14:paraId="564091B1">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776B23DA">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DFDA54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D5EA770">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333</w:t>
            </w:r>
          </w:p>
        </w:tc>
        <w:tc>
          <w:tcPr>
            <w:tcW w:w="0" w:type="auto"/>
            <w:shd w:val="clear" w:color="auto" w:fill="FFFFFF"/>
            <w:vAlign w:val="center"/>
          </w:tcPr>
          <w:p w14:paraId="48D782A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对于没有函证的应收账款，可以考虑的首选替代审计程序为（ ）</w:t>
            </w:r>
          </w:p>
        </w:tc>
      </w:tr>
      <w:tr w14:paraId="2C89E60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565"/>
            </w:tblGrid>
            <w:tr w14:paraId="5A24DF1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46C63F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EA1F23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检查与销售有关的书面文件</w:t>
                  </w:r>
                </w:p>
              </w:tc>
            </w:tr>
            <w:tr w14:paraId="1637B4E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2BA257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4752EA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抽查有无不属于结算业务的债权</w:t>
                  </w:r>
                </w:p>
              </w:tc>
            </w:tr>
            <w:tr w14:paraId="4E6A6A1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222D42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EB6F57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对应收账款进行账龄分析</w:t>
                  </w:r>
                </w:p>
              </w:tc>
            </w:tr>
            <w:tr w14:paraId="2BAC3DB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087D76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7C4516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检查贴现、质押或出售</w:t>
                  </w:r>
                </w:p>
              </w:tc>
            </w:tr>
          </w:tbl>
          <w:p w14:paraId="3FF86392">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15972397">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1DD2711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9D5D6CC">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334</w:t>
            </w:r>
          </w:p>
        </w:tc>
        <w:tc>
          <w:tcPr>
            <w:tcW w:w="0" w:type="auto"/>
            <w:shd w:val="clear" w:color="auto" w:fill="FFFFFF"/>
            <w:vAlign w:val="center"/>
          </w:tcPr>
          <w:p w14:paraId="5B015654">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如果审计报告里出现“由于上述问题造成的重大影响”等专业术语，那么该报告最应该是</w:t>
            </w:r>
          </w:p>
        </w:tc>
      </w:tr>
      <w:tr w14:paraId="0641E33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305"/>
            </w:tblGrid>
            <w:tr w14:paraId="0437468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58177C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4941B30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无保留意见报告</w:t>
                  </w:r>
                </w:p>
              </w:tc>
            </w:tr>
            <w:tr w14:paraId="331FBBE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B9444F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55AD5F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保留意见</w:t>
                  </w:r>
                </w:p>
              </w:tc>
            </w:tr>
            <w:tr w14:paraId="20E8AE2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25F72E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F66452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否定意见</w:t>
                  </w:r>
                </w:p>
              </w:tc>
            </w:tr>
            <w:tr w14:paraId="014F5FF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7DD142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C29C27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拒绝表示意见</w:t>
                  </w:r>
                </w:p>
              </w:tc>
            </w:tr>
          </w:tbl>
          <w:p w14:paraId="4D31FCDF">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41BA750F">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5E1A290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5F37CE6">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335</w:t>
            </w:r>
          </w:p>
        </w:tc>
        <w:tc>
          <w:tcPr>
            <w:tcW w:w="0" w:type="auto"/>
            <w:shd w:val="clear" w:color="auto" w:fill="FFFFFF"/>
            <w:vAlign w:val="center"/>
          </w:tcPr>
          <w:p w14:paraId="7468CCF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某被评估企业(即将上市)的净现金流为2000万元，与其相类似的A上市公司的每股净现金流为0.4元，股价为10元，利用市盈率法计算被评估企业的价值应为( )</w:t>
            </w:r>
          </w:p>
        </w:tc>
      </w:tr>
      <w:tr w14:paraId="04B487A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907"/>
            </w:tblGrid>
            <w:tr w14:paraId="5185EB2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92F0BC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16561F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5000万元</w:t>
                  </w:r>
                </w:p>
              </w:tc>
            </w:tr>
            <w:tr w14:paraId="728BF6E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45B646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BC1A31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20000万元</w:t>
                  </w:r>
                </w:p>
              </w:tc>
            </w:tr>
            <w:tr w14:paraId="0DC390B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45A5C0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022705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50000万元</w:t>
                  </w:r>
                </w:p>
              </w:tc>
            </w:tr>
            <w:tr w14:paraId="6F3631A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2CF278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FA7573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无法计算</w:t>
                  </w:r>
                </w:p>
              </w:tc>
            </w:tr>
          </w:tbl>
          <w:p w14:paraId="1B7F3B14">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03EA9507">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0FD544C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EEA8B71">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336</w:t>
            </w:r>
          </w:p>
        </w:tc>
        <w:tc>
          <w:tcPr>
            <w:tcW w:w="0" w:type="auto"/>
            <w:shd w:val="clear" w:color="auto" w:fill="FFFFFF"/>
            <w:vAlign w:val="center"/>
          </w:tcPr>
          <w:p w14:paraId="1A7B714A">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下列不属于注册会计师基本原则的是( )</w:t>
            </w:r>
          </w:p>
        </w:tc>
      </w:tr>
      <w:tr w14:paraId="3F54923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43D2BED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940DDC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4CDE1E1">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职业行为</w:t>
                  </w:r>
                </w:p>
              </w:tc>
            </w:tr>
            <w:tr w14:paraId="6FC064E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13358C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409A1B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专业胜任能力</w:t>
                  </w:r>
                </w:p>
              </w:tc>
            </w:tr>
            <w:tr w14:paraId="3420D45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4A2229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A7F303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保密</w:t>
                  </w:r>
                </w:p>
              </w:tc>
            </w:tr>
            <w:tr w14:paraId="69ADC0D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9B3928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58A883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廉洁</w:t>
                  </w:r>
                </w:p>
              </w:tc>
            </w:tr>
          </w:tbl>
          <w:p w14:paraId="0D3BE819">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7E3254B9">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535464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C401DA3">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337</w:t>
            </w:r>
          </w:p>
        </w:tc>
        <w:tc>
          <w:tcPr>
            <w:tcW w:w="0" w:type="auto"/>
            <w:shd w:val="clear" w:color="auto" w:fill="FFFFFF"/>
            <w:vAlign w:val="center"/>
          </w:tcPr>
          <w:p w14:paraId="34C75C5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下列情况中，对注册会计师执行审计业务的独立性影响最大的是</w:t>
            </w:r>
          </w:p>
        </w:tc>
      </w:tr>
      <w:tr w14:paraId="0B29898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4545"/>
            </w:tblGrid>
            <w:tr w14:paraId="15E5962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914B7F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CCA9C2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注册会计师的母亲退休后担任被审计单位工会的文艺干事</w:t>
                  </w:r>
                </w:p>
              </w:tc>
            </w:tr>
            <w:tr w14:paraId="10CD64C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6CB96F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0B28BE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注册会计师的配偶现在是被审计单位开户银行的业务骨干</w:t>
                  </w:r>
                </w:p>
              </w:tc>
            </w:tr>
            <w:tr w14:paraId="14858AB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A914B7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A14D22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注册会计师的一位朋友拥有被审计单位的股票</w:t>
                  </w:r>
                </w:p>
              </w:tc>
            </w:tr>
            <w:tr w14:paraId="74B7EE9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F4C649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F23BA94">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注册会计师的妹妹大学毕业后在被审计单位担任现金出纳</w:t>
                  </w:r>
                </w:p>
              </w:tc>
            </w:tr>
          </w:tbl>
          <w:p w14:paraId="0A5183CA">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52F7B465">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15EB2AD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CEA8EF5">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338</w:t>
            </w:r>
          </w:p>
        </w:tc>
        <w:tc>
          <w:tcPr>
            <w:tcW w:w="0" w:type="auto"/>
            <w:shd w:val="clear" w:color="auto" w:fill="FFFFFF"/>
            <w:vAlign w:val="center"/>
          </w:tcPr>
          <w:p w14:paraId="3A3E78E6">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在下列预期使用者获取鉴证标准的方式中注册会计师认为正确的是（ ）</w:t>
            </w:r>
          </w:p>
        </w:tc>
      </w:tr>
      <w:tr w14:paraId="61849BB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5265"/>
            </w:tblGrid>
            <w:tr w14:paraId="34E289D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F19CF1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4E4799E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由预期使用者向资任方申请取褥</w:t>
                  </w:r>
                </w:p>
              </w:tc>
            </w:tr>
            <w:tr w14:paraId="1FEEB70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9D4CFD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52706B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由注册会计师在鉴证报告中以明确的方式表述</w:t>
                  </w:r>
                </w:p>
              </w:tc>
            </w:tr>
            <w:tr w14:paraId="2BC7C19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460ECC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4C55F1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由注册会计师对鉴证对象形成评价和计量标准并提供给预期使用者</w:t>
                  </w:r>
                </w:p>
              </w:tc>
            </w:tr>
            <w:tr w14:paraId="5063676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722E98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B926C37">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由预期使用者根据判断自行形成标准</w:t>
                  </w:r>
                </w:p>
              </w:tc>
            </w:tr>
          </w:tbl>
          <w:p w14:paraId="3557FAD3">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57613825">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66BFAE2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5134223">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339</w:t>
            </w:r>
          </w:p>
        </w:tc>
        <w:tc>
          <w:tcPr>
            <w:tcW w:w="0" w:type="auto"/>
            <w:shd w:val="clear" w:color="auto" w:fill="FFFFFF"/>
            <w:vAlign w:val="center"/>
          </w:tcPr>
          <w:p w14:paraId="030929D7">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应当对事务所的业务质量承担最终责任的是</w:t>
            </w:r>
          </w:p>
        </w:tc>
      </w:tr>
      <w:tr w14:paraId="736F6C3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025"/>
            </w:tblGrid>
            <w:tr w14:paraId="275D9AD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blCellSpacing w:w="15" w:type="dxa"/>
              </w:trPr>
              <w:tc>
                <w:tcPr>
                  <w:tcW w:w="600" w:type="dxa"/>
                  <w:shd w:val="clear" w:color="auto" w:fill="auto"/>
                  <w:tcMar>
                    <w:bottom w:w="150" w:type="dxa"/>
                  </w:tcMar>
                  <w:vAlign w:val="center"/>
                </w:tcPr>
                <w:p w14:paraId="264877B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47C39EDD">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主任会计师</w:t>
                  </w:r>
                </w:p>
              </w:tc>
            </w:tr>
            <w:tr w14:paraId="1DD24EA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2ABF05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1EEA9C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项目负责人</w:t>
                  </w:r>
                </w:p>
              </w:tc>
            </w:tr>
            <w:tr w14:paraId="030DD9D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F5C9DE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0BF6F79">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主观业务的副主任会计师</w:t>
                  </w:r>
                </w:p>
              </w:tc>
            </w:tr>
            <w:tr w14:paraId="21555B1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CA4520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D019BAC">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审计部经理</w:t>
                  </w:r>
                </w:p>
              </w:tc>
            </w:tr>
          </w:tbl>
          <w:p w14:paraId="63883890">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440F3326">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7D159A1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DA0046E">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340</w:t>
            </w:r>
          </w:p>
        </w:tc>
        <w:tc>
          <w:tcPr>
            <w:tcW w:w="0" w:type="auto"/>
            <w:shd w:val="clear" w:color="auto" w:fill="FFFFFF"/>
            <w:vAlign w:val="center"/>
          </w:tcPr>
          <w:p w14:paraId="30DDA6F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在甲公司存在的下列事项中，最可能导致A注册会计师解除业务约定的是（ ）。</w:t>
            </w:r>
          </w:p>
        </w:tc>
      </w:tr>
      <w:tr w14:paraId="3B6F027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285"/>
            </w:tblGrid>
            <w:tr w14:paraId="0E371B3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1D1FC7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90FCA6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甲公司没有书面的内部控制</w:t>
                  </w:r>
                </w:p>
              </w:tc>
            </w:tr>
            <w:tr w14:paraId="4DF4AD3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rPr>
                <w:tblCellSpacing w:w="15" w:type="dxa"/>
              </w:trPr>
              <w:tc>
                <w:tcPr>
                  <w:tcW w:w="600" w:type="dxa"/>
                  <w:shd w:val="clear" w:color="auto" w:fill="auto"/>
                  <w:tcMar>
                    <w:bottom w:w="150" w:type="dxa"/>
                  </w:tcMar>
                  <w:vAlign w:val="center"/>
                </w:tcPr>
                <w:p w14:paraId="020C8E2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9A72B0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管理层诚信存在严重问题</w:t>
                  </w:r>
                </w:p>
              </w:tc>
            </w:tr>
            <w:tr w14:paraId="48B3A21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C3899E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347027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管理层凌驾于内部控制之上</w:t>
                  </w:r>
                </w:p>
              </w:tc>
            </w:tr>
            <w:tr w14:paraId="6B49EBA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4046C7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82BBFC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管理层没有及时完善内部控制存在的缺陷</w:t>
                  </w:r>
                </w:p>
              </w:tc>
            </w:tr>
          </w:tbl>
          <w:p w14:paraId="55496E2D">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4B1A5DE0">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6FCF349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877EC09">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341</w:t>
            </w:r>
          </w:p>
        </w:tc>
        <w:tc>
          <w:tcPr>
            <w:tcW w:w="0" w:type="auto"/>
            <w:shd w:val="clear" w:color="auto" w:fill="FFFFFF"/>
            <w:vAlign w:val="center"/>
          </w:tcPr>
          <w:p w14:paraId="25BEAC2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会计规范体系中，属于会计规章制度内容的是（ ）</w:t>
            </w:r>
          </w:p>
        </w:tc>
      </w:tr>
      <w:tr w14:paraId="6B64CA1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385"/>
            </w:tblGrid>
            <w:tr w14:paraId="64955B8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AFD2B4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F40961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《会计法》</w:t>
                  </w:r>
                </w:p>
              </w:tc>
            </w:tr>
            <w:tr w14:paraId="7F57337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B21D17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3F476B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《会计基础工作规范》</w:t>
                  </w:r>
                </w:p>
              </w:tc>
            </w:tr>
            <w:tr w14:paraId="0C7381D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B2FAB2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301AAD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《中国注册会计师职业准则》</w:t>
                  </w:r>
                </w:p>
              </w:tc>
            </w:tr>
            <w:tr w14:paraId="1087F4A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DDF457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0E8B86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《民间非营利组织会计制度》</w:t>
                  </w:r>
                </w:p>
              </w:tc>
            </w:tr>
          </w:tbl>
          <w:p w14:paraId="1F695DDB">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0FBE7BD6">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68CA9B2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539E79A">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342</w:t>
            </w:r>
          </w:p>
        </w:tc>
        <w:tc>
          <w:tcPr>
            <w:tcW w:w="0" w:type="auto"/>
            <w:shd w:val="clear" w:color="auto" w:fill="FFFFFF"/>
            <w:vAlign w:val="center"/>
          </w:tcPr>
          <w:p w14:paraId="455E738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上海环球金融中心属于?</w:t>
            </w:r>
          </w:p>
        </w:tc>
      </w:tr>
      <w:tr w14:paraId="7435CD8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81"/>
            </w:tblGrid>
            <w:tr w14:paraId="072A51C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A05C0C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2A6D28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钢结构</w:t>
                  </w:r>
                </w:p>
              </w:tc>
            </w:tr>
            <w:tr w14:paraId="42CC4CB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BACE5D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E5787F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混凝土结构</w:t>
                  </w:r>
                </w:p>
              </w:tc>
            </w:tr>
            <w:tr w14:paraId="6E60C53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C8E921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3D5D5E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钢-混凝土结构</w:t>
                  </w:r>
                </w:p>
              </w:tc>
            </w:tr>
            <w:tr w14:paraId="76C1F9D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8BE7DB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6869FC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壳结构</w:t>
                  </w:r>
                </w:p>
              </w:tc>
            </w:tr>
          </w:tbl>
          <w:p w14:paraId="5E9C8F53">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2538D208">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7564000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E0111B3">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343</w:t>
            </w:r>
          </w:p>
        </w:tc>
        <w:tc>
          <w:tcPr>
            <w:tcW w:w="0" w:type="auto"/>
            <w:shd w:val="clear" w:color="auto" w:fill="FFFFFF"/>
            <w:vAlign w:val="center"/>
          </w:tcPr>
          <w:p w14:paraId="040CDA7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以下属于政府领导的国家审计机关是（　　　）</w:t>
            </w:r>
          </w:p>
        </w:tc>
      </w:tr>
      <w:tr w14:paraId="15C2B11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665"/>
            </w:tblGrid>
            <w:tr w14:paraId="1138C5C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4E39B4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6C3746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加拿大的审计总署</w:t>
                  </w:r>
                </w:p>
              </w:tc>
            </w:tr>
            <w:tr w14:paraId="76F11E6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1FAFE0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0A4168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菲律宾的审计委员会</w:t>
                  </w:r>
                </w:p>
              </w:tc>
            </w:tr>
            <w:tr w14:paraId="191941D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62FE7E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13FD74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瑞典的国家审计局</w:t>
                  </w:r>
                </w:p>
              </w:tc>
            </w:tr>
            <w:tr w14:paraId="09A1F64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7EB635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53A1CE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西班牙的审计法院</w:t>
                  </w:r>
                </w:p>
              </w:tc>
            </w:tr>
          </w:tbl>
          <w:p w14:paraId="5C4A3CAF">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2E5FA37A">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2EBDFD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86EF8F5">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344</w:t>
            </w:r>
          </w:p>
        </w:tc>
        <w:tc>
          <w:tcPr>
            <w:tcW w:w="0" w:type="auto"/>
            <w:shd w:val="clear" w:color="auto" w:fill="FFFFFF"/>
            <w:vAlign w:val="center"/>
          </w:tcPr>
          <w:p w14:paraId="3C7B37BD">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8．审计分为详细审计和抽样审计，这种分类依据的标准是(　 　　)</w:t>
            </w:r>
          </w:p>
        </w:tc>
      </w:tr>
      <w:tr w14:paraId="3218949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665"/>
            </w:tblGrid>
            <w:tr w14:paraId="21CA896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892382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C3064D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审计对象</w:t>
                  </w:r>
                </w:p>
              </w:tc>
            </w:tr>
            <w:tr w14:paraId="05CEBAC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FAF8F1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B9E469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审计主体</w:t>
                  </w:r>
                </w:p>
              </w:tc>
            </w:tr>
            <w:tr w14:paraId="7054584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B4BDC6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222C4D1">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审计内容</w:t>
                  </w:r>
                </w:p>
              </w:tc>
            </w:tr>
            <w:tr w14:paraId="476E175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1B23F8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14182AC">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审计证据的检查范围</w:t>
                  </w:r>
                </w:p>
              </w:tc>
            </w:tr>
          </w:tbl>
          <w:p w14:paraId="134A2627">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29DAD874">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484583D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6378AFE">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345</w:t>
            </w:r>
          </w:p>
        </w:tc>
        <w:tc>
          <w:tcPr>
            <w:tcW w:w="0" w:type="auto"/>
            <w:shd w:val="clear" w:color="auto" w:fill="FFFFFF"/>
            <w:vAlign w:val="center"/>
          </w:tcPr>
          <w:p w14:paraId="2CFF709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下列不属于注册会计师基本原则的是( )</w:t>
            </w:r>
          </w:p>
        </w:tc>
      </w:tr>
      <w:tr w14:paraId="168AE0E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1992027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211073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2449BD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职业行为</w:t>
                  </w:r>
                </w:p>
              </w:tc>
            </w:tr>
            <w:tr w14:paraId="4E5E492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A435DC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AD66AC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专业胜任能力</w:t>
                  </w:r>
                </w:p>
              </w:tc>
            </w:tr>
            <w:tr w14:paraId="7A4535F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4BA25C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BA8C8D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保密</w:t>
                  </w:r>
                </w:p>
              </w:tc>
            </w:tr>
            <w:tr w14:paraId="5F56F4F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C235AF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8F5285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廉洁</w:t>
                  </w:r>
                </w:p>
              </w:tc>
            </w:tr>
          </w:tbl>
          <w:p w14:paraId="21A336E3">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35585D5E">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FBDEF0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900801B">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346</w:t>
            </w:r>
          </w:p>
        </w:tc>
        <w:tc>
          <w:tcPr>
            <w:tcW w:w="0" w:type="auto"/>
            <w:shd w:val="clear" w:color="auto" w:fill="FFFFFF"/>
            <w:vAlign w:val="center"/>
          </w:tcPr>
          <w:p w14:paraId="3F60C967">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被审计单位永续盘存记录应由（）负责</w:t>
            </w:r>
          </w:p>
        </w:tc>
      </w:tr>
      <w:tr w14:paraId="568A115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765"/>
            </w:tblGrid>
            <w:tr w14:paraId="0EE9E46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AB1E88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9EF3D0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会计部门</w:t>
                  </w:r>
                </w:p>
              </w:tc>
            </w:tr>
            <w:tr w14:paraId="2A45CA8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E57856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94EDBD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存储部门</w:t>
                  </w:r>
                </w:p>
              </w:tc>
            </w:tr>
            <w:tr w14:paraId="20C4278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16620A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74AB9C3">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验收部门</w:t>
                  </w:r>
                </w:p>
              </w:tc>
            </w:tr>
            <w:tr w14:paraId="50BF655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A238FC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1002D59">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采购部门</w:t>
                  </w:r>
                </w:p>
              </w:tc>
            </w:tr>
          </w:tbl>
          <w:p w14:paraId="4ACE9D1B">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p w14:paraId="73EA582E">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试题解析 :</w:t>
            </w:r>
          </w:p>
        </w:tc>
      </w:tr>
    </w:tbl>
    <w:p w14:paraId="61676E8E">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BFCA2E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EA229AB">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347</w:t>
            </w:r>
          </w:p>
        </w:tc>
        <w:tc>
          <w:tcPr>
            <w:tcW w:w="0" w:type="auto"/>
            <w:shd w:val="clear" w:color="auto" w:fill="FFFFFF"/>
            <w:vAlign w:val="center"/>
          </w:tcPr>
          <w:p w14:paraId="465987A9">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采购与付款循环中属于“完整性”认定的关键内部控制程序为( )</w:t>
            </w:r>
          </w:p>
        </w:tc>
      </w:tr>
      <w:tr w14:paraId="660F500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565"/>
            </w:tblGrid>
            <w:tr w14:paraId="5352FF9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7440BC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DA0947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己填制的验收单均已登记入账</w:t>
                  </w:r>
                </w:p>
              </w:tc>
            </w:tr>
            <w:tr w14:paraId="3CFEB72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07AF50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D715BB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订货单、验收单均连续编号</w:t>
                  </w:r>
                </w:p>
              </w:tc>
            </w:tr>
            <w:tr w14:paraId="2E63437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773A33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6977F1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采购的价格和折扣均经适当批准</w:t>
                  </w:r>
                </w:p>
              </w:tc>
            </w:tr>
            <w:tr w14:paraId="10C6C06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C844F1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CD3908D">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内部核查应付账歌明细账的内容</w:t>
                  </w:r>
                </w:p>
              </w:tc>
            </w:tr>
          </w:tbl>
          <w:p w14:paraId="60C96EC6">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33A7E386">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2AF7B0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E2ACFEA">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348</w:t>
            </w:r>
          </w:p>
        </w:tc>
        <w:tc>
          <w:tcPr>
            <w:tcW w:w="0" w:type="auto"/>
            <w:shd w:val="clear" w:color="auto" w:fill="FFFFFF"/>
            <w:vAlign w:val="center"/>
          </w:tcPr>
          <w:p w14:paraId="2A5147A3">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会计师事务所应当周期性地选取已完成的业务进行检查，周期最长不得超过(　　　)</w:t>
            </w:r>
          </w:p>
        </w:tc>
      </w:tr>
      <w:tr w14:paraId="571C6FC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60"/>
            </w:tblGrid>
            <w:tr w14:paraId="2D908D7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96F8F5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C064AE3">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1年</w:t>
                  </w:r>
                </w:p>
              </w:tc>
            </w:tr>
            <w:tr w14:paraId="67DBA57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B028F2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BB3445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2年</w:t>
                  </w:r>
                </w:p>
              </w:tc>
            </w:tr>
            <w:tr w14:paraId="3978D5B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CE5AC6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E0B47C1">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3年</w:t>
                  </w:r>
                </w:p>
              </w:tc>
            </w:tr>
            <w:tr w14:paraId="31BD86D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873046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CFAD299">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4年</w:t>
                  </w:r>
                </w:p>
              </w:tc>
            </w:tr>
          </w:tbl>
          <w:p w14:paraId="587DB1CB">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3A6165BC">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4317336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075031A">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349</w:t>
            </w:r>
          </w:p>
        </w:tc>
        <w:tc>
          <w:tcPr>
            <w:tcW w:w="0" w:type="auto"/>
            <w:shd w:val="clear" w:color="auto" w:fill="FFFFFF"/>
            <w:vAlign w:val="center"/>
          </w:tcPr>
          <w:p w14:paraId="1F88A35E">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如果将下年度的销售交易提前到本年度确认为销售收入，将涉及的审计认定是</w:t>
            </w:r>
          </w:p>
        </w:tc>
      </w:tr>
      <w:tr w14:paraId="1A664BE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405"/>
            </w:tblGrid>
            <w:tr w14:paraId="73BE512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C24115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68699C1">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发生</w:t>
                  </w:r>
                </w:p>
              </w:tc>
            </w:tr>
            <w:tr w14:paraId="54B34B2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3398DD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0B81E0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存在</w:t>
                  </w:r>
                </w:p>
              </w:tc>
            </w:tr>
            <w:tr w14:paraId="3FF2F10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6AF2F9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F240704">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截止</w:t>
                  </w:r>
                </w:p>
              </w:tc>
            </w:tr>
            <w:tr w14:paraId="0335087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97198E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3CC54ED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准确</w:t>
                  </w:r>
                </w:p>
              </w:tc>
            </w:tr>
          </w:tbl>
          <w:p w14:paraId="7816157F">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65D804AA">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4837E27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1F4A7A9">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350</w:t>
            </w:r>
          </w:p>
        </w:tc>
        <w:tc>
          <w:tcPr>
            <w:tcW w:w="0" w:type="auto"/>
            <w:shd w:val="clear" w:color="auto" w:fill="FFFFFF"/>
            <w:vAlign w:val="center"/>
          </w:tcPr>
          <w:p w14:paraId="22F30102">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采用预收账款销售方式时，企业确认销售收入的时间应按照</w:t>
            </w:r>
          </w:p>
        </w:tc>
      </w:tr>
      <w:tr w14:paraId="202C857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665"/>
            </w:tblGrid>
            <w:tr w14:paraId="52F2CD4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DE914E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608A58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发货的时间</w:t>
                  </w:r>
                </w:p>
              </w:tc>
            </w:tr>
            <w:tr w14:paraId="4DFFFB1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811E7A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8EEEB8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对方付清货款的时间</w:t>
                  </w:r>
                </w:p>
              </w:tc>
            </w:tr>
            <w:tr w14:paraId="559B029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4C77E4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E2866E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开发票的时间</w:t>
                  </w:r>
                </w:p>
              </w:tc>
            </w:tr>
            <w:tr w14:paraId="03AC7DA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C9B906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B14924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合同约定的收款日期</w:t>
                  </w:r>
                </w:p>
              </w:tc>
            </w:tr>
          </w:tbl>
          <w:p w14:paraId="06299B49">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52987565">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1905B6C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A8B33F0">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351</w:t>
            </w:r>
          </w:p>
        </w:tc>
        <w:tc>
          <w:tcPr>
            <w:tcW w:w="0" w:type="auto"/>
            <w:shd w:val="clear" w:color="auto" w:fill="FFFFFF"/>
            <w:vAlign w:val="center"/>
          </w:tcPr>
          <w:p w14:paraId="60F4D8B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根据内部控制制度的岗位分离原则，一般可担任企业现销业务收款工作的是（ ）</w:t>
            </w:r>
          </w:p>
        </w:tc>
      </w:tr>
      <w:tr w14:paraId="6C862AE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2161DD2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0CBDE8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D76B06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销售人员</w:t>
                  </w:r>
                </w:p>
              </w:tc>
            </w:tr>
            <w:tr w14:paraId="5F3C37F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782502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17B464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独立人员</w:t>
                  </w:r>
                </w:p>
              </w:tc>
            </w:tr>
            <w:tr w14:paraId="6A26712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D13650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C1CC0F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企业出纳</w:t>
                  </w:r>
                </w:p>
              </w:tc>
            </w:tr>
            <w:tr w14:paraId="3E3C0F2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665DDB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5737B5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会计记账人员</w:t>
                  </w:r>
                </w:p>
              </w:tc>
            </w:tr>
          </w:tbl>
          <w:p w14:paraId="25163FF7">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07B8AD62">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52"/>
        <w:gridCol w:w="13331"/>
      </w:tblGrid>
      <w:tr w14:paraId="25402D8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0CCE310">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352</w:t>
            </w:r>
          </w:p>
        </w:tc>
        <w:tc>
          <w:tcPr>
            <w:tcW w:w="0" w:type="auto"/>
            <w:shd w:val="clear" w:color="auto" w:fill="FFFFFF"/>
            <w:vAlign w:val="center"/>
          </w:tcPr>
          <w:p w14:paraId="419636A8">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下列事项中，管理层违反“分类”认定的是</w:t>
            </w:r>
          </w:p>
        </w:tc>
      </w:tr>
      <w:tr w14:paraId="0462297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465"/>
            </w:tblGrid>
            <w:tr w14:paraId="18E9B45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DBA2F1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F191E8D">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A.将出售固定资产的收益作为营业收入记录</w:t>
                  </w:r>
                </w:p>
              </w:tc>
            </w:tr>
            <w:tr w14:paraId="0E79355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5C16AD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5600123">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B.将已发生的销售业务不登记入账</w:t>
                  </w:r>
                </w:p>
              </w:tc>
            </w:tr>
            <w:tr w14:paraId="3826E1F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8D1758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A5157F3">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C.把寄销商品作为自有商品记录在会计账上</w:t>
                  </w:r>
                </w:p>
              </w:tc>
            </w:tr>
            <w:tr w14:paraId="1C7ABDA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95E7BA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CC53A7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D.将接近资产负债表日的交易记录于下年度</w:t>
                  </w:r>
                </w:p>
              </w:tc>
            </w:tr>
          </w:tbl>
          <w:p w14:paraId="40F1E5FD">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1DFBB666">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7DA98CC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9E6D702">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353</w:t>
            </w:r>
          </w:p>
        </w:tc>
        <w:tc>
          <w:tcPr>
            <w:tcW w:w="0" w:type="auto"/>
            <w:shd w:val="clear" w:color="auto" w:fill="FFFFFF"/>
            <w:vAlign w:val="center"/>
          </w:tcPr>
          <w:p w14:paraId="3616BC93">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注册会计师的法律责任包括行政责任、民事责任和刑事责任，因违约和过失可能使注册会计师承担</w:t>
            </w:r>
          </w:p>
        </w:tc>
      </w:tr>
      <w:tr w14:paraId="1C1692F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665"/>
            </w:tblGrid>
            <w:tr w14:paraId="3359E65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52F3CF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6F1485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行政责任</w:t>
                  </w:r>
                </w:p>
              </w:tc>
            </w:tr>
            <w:tr w14:paraId="4157439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1E9F04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B0C2AF4">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民事责任和刑事责任</w:t>
                  </w:r>
                </w:p>
              </w:tc>
            </w:tr>
            <w:tr w14:paraId="0A33D51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55E4D1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1FA29D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行政责任和刑事责任</w:t>
                  </w:r>
                </w:p>
              </w:tc>
            </w:tr>
            <w:tr w14:paraId="22A6BA6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03C18F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B8C1ED3">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民事责任和行政责任</w:t>
                  </w:r>
                </w:p>
              </w:tc>
            </w:tr>
          </w:tbl>
          <w:p w14:paraId="6D831D37">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072BFAFF">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AA2771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F4D02F2">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354</w:t>
            </w:r>
          </w:p>
        </w:tc>
        <w:tc>
          <w:tcPr>
            <w:tcW w:w="0" w:type="auto"/>
            <w:shd w:val="clear" w:color="auto" w:fill="FFFFFF"/>
            <w:vAlign w:val="center"/>
          </w:tcPr>
          <w:p w14:paraId="527D1C4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下列管理行为中，属于私人管理的是（ ）</w:t>
            </w:r>
          </w:p>
        </w:tc>
      </w:tr>
      <w:tr w14:paraId="6FAF901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414218B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DA8294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CFEECD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依法征税</w:t>
                  </w:r>
                </w:p>
              </w:tc>
            </w:tr>
            <w:tr w14:paraId="7F38C02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6FB69B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E878BD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市场监管</w:t>
                  </w:r>
                </w:p>
              </w:tc>
            </w:tr>
            <w:tr w14:paraId="65C3EAE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480D0F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ECFA29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颁发工商执照</w:t>
                  </w:r>
                </w:p>
              </w:tc>
            </w:tr>
            <w:tr w14:paraId="0BA1986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596FE3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B1935C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组织生产经营</w:t>
                  </w:r>
                </w:p>
              </w:tc>
            </w:tr>
          </w:tbl>
          <w:p w14:paraId="3E733DC2">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173CFF0A">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26A811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9869BE8">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355</w:t>
            </w:r>
          </w:p>
        </w:tc>
        <w:tc>
          <w:tcPr>
            <w:tcW w:w="0" w:type="auto"/>
            <w:shd w:val="clear" w:color="auto" w:fill="FFFFFF"/>
            <w:vAlign w:val="center"/>
          </w:tcPr>
          <w:p w14:paraId="7E460060">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一项鉴证业务的成立必须具备的独立关系为</w:t>
            </w:r>
          </w:p>
        </w:tc>
      </w:tr>
      <w:tr w14:paraId="758497F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945"/>
            </w:tblGrid>
            <w:tr w14:paraId="23F941F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E91DE2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E8425E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A.两方关系</w:t>
                  </w:r>
                </w:p>
              </w:tc>
            </w:tr>
            <w:tr w14:paraId="259D4C4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8FA661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E513FD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B.三方关系</w:t>
                  </w:r>
                </w:p>
              </w:tc>
            </w:tr>
            <w:tr w14:paraId="586DAC2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9CC6AA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B9A9029">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C.四方关系</w:t>
                  </w:r>
                </w:p>
              </w:tc>
            </w:tr>
            <w:tr w14:paraId="11049E0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01C2DC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0B9924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D.主从关系</w:t>
                  </w:r>
                </w:p>
              </w:tc>
            </w:tr>
          </w:tbl>
          <w:p w14:paraId="3C41C301">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79F2D5AA">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5BA893E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C6C6471">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356</w:t>
            </w:r>
          </w:p>
        </w:tc>
        <w:tc>
          <w:tcPr>
            <w:tcW w:w="0" w:type="auto"/>
            <w:shd w:val="clear" w:color="auto" w:fill="FFFFFF"/>
            <w:vAlign w:val="center"/>
          </w:tcPr>
          <w:p w14:paraId="655477B7">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财务报表审计一般是提供 ( )</w:t>
            </w:r>
          </w:p>
        </w:tc>
      </w:tr>
      <w:tr w14:paraId="560EEE5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765"/>
            </w:tblGrid>
            <w:tr w14:paraId="01616A9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9E190B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4715998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绝对保证</w:t>
                  </w:r>
                </w:p>
              </w:tc>
            </w:tr>
            <w:tr w14:paraId="5F4E51C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DB220A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1031D29">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合理保证</w:t>
                  </w:r>
                </w:p>
              </w:tc>
            </w:tr>
            <w:tr w14:paraId="3A9E6D4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B95A31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17C3F3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有限保证</w:t>
                  </w:r>
                </w:p>
              </w:tc>
            </w:tr>
            <w:tr w14:paraId="4199DC8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E2EA8D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D2860B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有效保证</w:t>
                  </w:r>
                </w:p>
              </w:tc>
            </w:tr>
          </w:tbl>
          <w:p w14:paraId="6E208ABB">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5150F2E1">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1556"/>
        <w:gridCol w:w="12427"/>
      </w:tblGrid>
      <w:tr w14:paraId="078C8C7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EF04071">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357</w:t>
            </w:r>
          </w:p>
        </w:tc>
        <w:tc>
          <w:tcPr>
            <w:tcW w:w="0" w:type="auto"/>
            <w:shd w:val="clear" w:color="auto" w:fill="FFFFFF"/>
            <w:vAlign w:val="center"/>
          </w:tcPr>
          <w:p w14:paraId="2A0DF89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下列与审计证据相关的表述中，正确的是（      ）</w:t>
            </w:r>
          </w:p>
        </w:tc>
      </w:tr>
      <w:tr w14:paraId="1BD3B63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025"/>
            </w:tblGrid>
            <w:tr w14:paraId="247BC84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E25232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77CD4C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会计记录中含有的信息本身不足以提供充分的审计证据作为对财务报表发表审计意见的基础，注册会计师还应获取用作审计证据的其他信息</w:t>
                  </w:r>
                </w:p>
              </w:tc>
            </w:tr>
            <w:tr w14:paraId="6ADF5BF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3A2A8B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53B02A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如果审计证据数据足够，就可以弥补审计证据的质量缺陷</w:t>
                  </w:r>
                </w:p>
              </w:tc>
            </w:tr>
            <w:tr w14:paraId="4FCC916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295201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73F86E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审计工作通常不涉及鉴定文件的真伪，对用作审计证据的文件记录，只需考虑相关</w:t>
                  </w:r>
                </w:p>
                <w:p w14:paraId="0E1C533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内部控制的有效性</w:t>
                  </w:r>
                </w:p>
              </w:tc>
            </w:tr>
            <w:tr w14:paraId="0E2F55F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9DEA06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4980AA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不应考虑获取审计证据的成本与获取信息的有用性之间的关系</w:t>
                  </w:r>
                </w:p>
              </w:tc>
            </w:tr>
          </w:tbl>
          <w:p w14:paraId="40EECE38">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687AC991">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05FA428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95CD5AC">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358</w:t>
            </w:r>
          </w:p>
        </w:tc>
        <w:tc>
          <w:tcPr>
            <w:tcW w:w="0" w:type="auto"/>
            <w:shd w:val="clear" w:color="auto" w:fill="FFFFFF"/>
            <w:vAlign w:val="center"/>
          </w:tcPr>
          <w:p w14:paraId="67BE28F4">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下列仅属于交易和事项认定的是</w:t>
            </w:r>
          </w:p>
        </w:tc>
      </w:tr>
      <w:tr w14:paraId="420F63D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585"/>
            </w:tblGrid>
            <w:tr w14:paraId="6A56387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15FA2E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F5C07E1">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发生</w:t>
                  </w:r>
                </w:p>
              </w:tc>
            </w:tr>
            <w:tr w14:paraId="09BE524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E6661E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63D0C4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完整性</w:t>
                  </w:r>
                </w:p>
              </w:tc>
            </w:tr>
            <w:tr w14:paraId="11967F0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BC9B29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EE43113">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截止</w:t>
                  </w:r>
                </w:p>
              </w:tc>
            </w:tr>
            <w:tr w14:paraId="5D81222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D5E545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A72E40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计价</w:t>
                  </w:r>
                </w:p>
              </w:tc>
            </w:tr>
          </w:tbl>
          <w:p w14:paraId="2806FB53">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660A4332">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1366F4A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2988EC7">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359</w:t>
            </w:r>
          </w:p>
        </w:tc>
        <w:tc>
          <w:tcPr>
            <w:tcW w:w="0" w:type="auto"/>
            <w:shd w:val="clear" w:color="auto" w:fill="FFFFFF"/>
            <w:vAlign w:val="center"/>
          </w:tcPr>
          <w:p w14:paraId="0A909B1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下列情况下，可以采用否定式函证的有(      )</w:t>
            </w:r>
          </w:p>
        </w:tc>
      </w:tr>
      <w:tr w14:paraId="618FAA9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845"/>
            </w:tblGrid>
            <w:tr w14:paraId="2E305BA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117E86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15AB05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账龄较长的债务人</w:t>
                  </w:r>
                </w:p>
              </w:tc>
            </w:tr>
            <w:tr w14:paraId="1FBB5C5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CFE814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C89394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欠款金额较大的债务人</w:t>
                  </w:r>
                </w:p>
              </w:tc>
            </w:tr>
            <w:tr w14:paraId="52F6594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A3CC32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15538A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有争议的债务人</w:t>
                  </w:r>
                </w:p>
              </w:tc>
            </w:tr>
            <w:tr w14:paraId="1EF3959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D9806E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3EBCB3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欠款金额较小的债务人</w:t>
                  </w:r>
                </w:p>
              </w:tc>
            </w:tr>
          </w:tbl>
          <w:p w14:paraId="5773C32A">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14CA7595">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1089D1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938029D">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360</w:t>
            </w:r>
          </w:p>
        </w:tc>
        <w:tc>
          <w:tcPr>
            <w:tcW w:w="0" w:type="auto"/>
            <w:shd w:val="clear" w:color="auto" w:fill="FFFFFF"/>
            <w:vAlign w:val="center"/>
          </w:tcPr>
          <w:p w14:paraId="0720E27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查尔斯·巴贝奇是科学管理的先驱者，他特别重视劳资关系，并为实现劳资协作提出了（　　）</w:t>
            </w:r>
          </w:p>
        </w:tc>
      </w:tr>
      <w:tr w14:paraId="300C733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025"/>
            </w:tblGrid>
            <w:tr w14:paraId="6719142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002EAF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F6325B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差别计件工资制度</w:t>
                  </w:r>
                </w:p>
              </w:tc>
            </w:tr>
            <w:tr w14:paraId="21D8CAB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4C681B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C01F46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岗位结构工资制度</w:t>
                  </w:r>
                </w:p>
              </w:tc>
            </w:tr>
            <w:tr w14:paraId="016BC97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933CFA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CEB45F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固定工资加利润分享制度</w:t>
                  </w:r>
                </w:p>
              </w:tc>
            </w:tr>
            <w:tr w14:paraId="0075FAE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E37F1F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C8CB24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固定工资加绩效工资制度</w:t>
                  </w:r>
                </w:p>
              </w:tc>
            </w:tr>
          </w:tbl>
          <w:p w14:paraId="7BBA600D">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29D3F8F7">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44A5786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FA9E0D4">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361</w:t>
            </w:r>
          </w:p>
        </w:tc>
        <w:tc>
          <w:tcPr>
            <w:tcW w:w="0" w:type="auto"/>
            <w:shd w:val="clear" w:color="auto" w:fill="FFFFFF"/>
            <w:vAlign w:val="center"/>
          </w:tcPr>
          <w:p w14:paraId="2C24939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前后任注册会计师的关系，仅限于的业务种类是（       ）</w:t>
            </w:r>
          </w:p>
        </w:tc>
      </w:tr>
      <w:tr w14:paraId="25B12B9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405"/>
            </w:tblGrid>
            <w:tr w14:paraId="15DB240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5F188D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6D62C0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审核</w:t>
                  </w:r>
                </w:p>
              </w:tc>
            </w:tr>
            <w:tr w14:paraId="501AB43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5E144C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C4B6B3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审阅</w:t>
                  </w:r>
                </w:p>
              </w:tc>
            </w:tr>
            <w:tr w14:paraId="1F785C2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FB2644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5E1EA1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审计</w:t>
                  </w:r>
                </w:p>
              </w:tc>
            </w:tr>
            <w:tr w14:paraId="41AE740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6AA2B4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24A12F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鉴证</w:t>
                  </w:r>
                </w:p>
              </w:tc>
            </w:tr>
          </w:tbl>
          <w:p w14:paraId="2E1D8F3F">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272902A5">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058B9E1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D245B4E">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362</w:t>
            </w:r>
          </w:p>
        </w:tc>
        <w:tc>
          <w:tcPr>
            <w:tcW w:w="0" w:type="auto"/>
            <w:shd w:val="clear" w:color="auto" w:fill="FFFFFF"/>
            <w:vAlign w:val="center"/>
          </w:tcPr>
          <w:p w14:paraId="2AFBA45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管理过程学派的理论基础是（　　）</w:t>
            </w:r>
          </w:p>
        </w:tc>
      </w:tr>
      <w:tr w14:paraId="4E6E577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04BF539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2A4CEE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A605F0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科学管理理论</w:t>
                  </w:r>
                </w:p>
              </w:tc>
            </w:tr>
            <w:tr w14:paraId="1DAE998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511702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3A5E7B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一般管理理论</w:t>
                  </w:r>
                </w:p>
              </w:tc>
            </w:tr>
            <w:tr w14:paraId="3F463BE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C458C4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3AE9A8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管理组织理论</w:t>
                  </w:r>
                </w:p>
              </w:tc>
            </w:tr>
            <w:tr w14:paraId="1FD4B8F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31CBC6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318799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人际关系理论</w:t>
                  </w:r>
                </w:p>
              </w:tc>
            </w:tr>
          </w:tbl>
          <w:p w14:paraId="6DEE89C7">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7B15BA06">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6A5929F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5E7DF63">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363</w:t>
            </w:r>
          </w:p>
        </w:tc>
        <w:tc>
          <w:tcPr>
            <w:tcW w:w="0" w:type="auto"/>
            <w:shd w:val="clear" w:color="auto" w:fill="FFFFFF"/>
            <w:vAlign w:val="center"/>
          </w:tcPr>
          <w:p w14:paraId="6D34304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某单位领导认为人是勤奋的，在管理上主张启发内因，发挥人的主观能动性，实行自我控制。这说明该单位领导运用的是（ ）</w:t>
            </w:r>
          </w:p>
        </w:tc>
      </w:tr>
      <w:tr w14:paraId="3417E7B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305"/>
            </w:tblGrid>
            <w:tr w14:paraId="4662BF9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5CDE6B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F6F92D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X理论</w:t>
                  </w:r>
                </w:p>
              </w:tc>
            </w:tr>
            <w:tr w14:paraId="3FA23CD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03E1D1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D93BDD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Y理论</w:t>
                  </w:r>
                </w:p>
              </w:tc>
            </w:tr>
            <w:tr w14:paraId="2CD22BC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5A07B4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1946C9E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科学管理理论</w:t>
                  </w:r>
                </w:p>
              </w:tc>
            </w:tr>
            <w:tr w14:paraId="53AD24F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4E7163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231BED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经济人假设理论</w:t>
                  </w:r>
                </w:p>
              </w:tc>
            </w:tr>
          </w:tbl>
          <w:p w14:paraId="2C5FFDBF">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53FF1A05">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7CD5D92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9649D1A">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364</w:t>
            </w:r>
          </w:p>
        </w:tc>
        <w:tc>
          <w:tcPr>
            <w:tcW w:w="0" w:type="auto"/>
            <w:shd w:val="clear" w:color="auto" w:fill="FFFFFF"/>
            <w:vAlign w:val="center"/>
          </w:tcPr>
          <w:p w14:paraId="0E449839">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会计师事务所对被审计单位进行审计所形成的审计工作底稿，其所有权应归属于</w:t>
            </w:r>
          </w:p>
        </w:tc>
      </w:tr>
      <w:tr w14:paraId="2826DB2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385"/>
            </w:tblGrid>
            <w:tr w14:paraId="762E5C7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98C538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E78761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执行审计业务的注册会计师</w:t>
                  </w:r>
                </w:p>
              </w:tc>
            </w:tr>
            <w:tr w14:paraId="67D1429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C653A8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0103D2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被审计单位</w:t>
                  </w:r>
                </w:p>
              </w:tc>
            </w:tr>
            <w:tr w14:paraId="4CB86AC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2DF3F0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026451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审计委托人</w:t>
                  </w:r>
                </w:p>
              </w:tc>
            </w:tr>
            <w:tr w14:paraId="551D69C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9E5124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31844B2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执行审计业务的会计师事务所</w:t>
                  </w:r>
                </w:p>
              </w:tc>
            </w:tr>
          </w:tbl>
          <w:p w14:paraId="492E873B">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72094025">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00F5CF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F273CF2">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365</w:t>
            </w:r>
          </w:p>
        </w:tc>
        <w:tc>
          <w:tcPr>
            <w:tcW w:w="0" w:type="auto"/>
            <w:shd w:val="clear" w:color="auto" w:fill="FFFFFF"/>
            <w:vAlign w:val="center"/>
          </w:tcPr>
          <w:p w14:paraId="04AF17E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1953年2月通过新中国第一部《选举法》的是( )。</w:t>
            </w:r>
          </w:p>
        </w:tc>
      </w:tr>
      <w:tr w14:paraId="5415A49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845"/>
            </w:tblGrid>
            <w:tr w14:paraId="55728FE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FF2EAD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491198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中共中央委员会</w:t>
                  </w:r>
                </w:p>
              </w:tc>
            </w:tr>
            <w:tr w14:paraId="4D15015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79592C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285DD2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政务院</w:t>
                  </w:r>
                </w:p>
              </w:tc>
            </w:tr>
            <w:tr w14:paraId="60AFD70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3A1799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1E31956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中央人民政府委员会</w:t>
                  </w:r>
                </w:p>
              </w:tc>
            </w:tr>
            <w:tr w14:paraId="485F2E0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483B7D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6220B8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全国人民政治协商会议</w:t>
                  </w:r>
                </w:p>
              </w:tc>
            </w:tr>
          </w:tbl>
          <w:p w14:paraId="7BB1500C">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7B561C19">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5B3905C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DDD57D9">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366</w:t>
            </w:r>
          </w:p>
        </w:tc>
        <w:tc>
          <w:tcPr>
            <w:tcW w:w="0" w:type="auto"/>
            <w:shd w:val="clear" w:color="auto" w:fill="FFFFFF"/>
            <w:vAlign w:val="center"/>
          </w:tcPr>
          <w:p w14:paraId="03994CD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小李和小王是同事，最近心理上却是冰火两重天。小李因圆满完成工作定额任务，不仅领到了全额工资，还得到了相当于月工资25%的奖励。小王则因未完成月工作定额任务，只领到了80%的月工资。他们所在企业的工资制度即泰勒所倡导的（　　）</w:t>
            </w:r>
          </w:p>
        </w:tc>
      </w:tr>
      <w:tr w14:paraId="0B5F6ED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305"/>
            </w:tblGrid>
            <w:tr w14:paraId="0A88B2E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3EDBB7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D88BB4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绩效工资制</w:t>
                  </w:r>
                </w:p>
              </w:tc>
            </w:tr>
            <w:tr w14:paraId="16D86EA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4D8C41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FFF45E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计件工资制</w:t>
                  </w:r>
                </w:p>
              </w:tc>
            </w:tr>
            <w:tr w14:paraId="422AEAD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6B14EB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DAAE17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岗位结构工资制</w:t>
                  </w:r>
                </w:p>
              </w:tc>
            </w:tr>
            <w:tr w14:paraId="7BD6F54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FD570F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2F342E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差别计件工资制</w:t>
                  </w:r>
                </w:p>
              </w:tc>
            </w:tr>
          </w:tbl>
          <w:p w14:paraId="67F4BF44">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1F0653A6">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4666A5A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96C3DA2">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367</w:t>
            </w:r>
          </w:p>
        </w:tc>
        <w:tc>
          <w:tcPr>
            <w:tcW w:w="0" w:type="auto"/>
            <w:shd w:val="clear" w:color="auto" w:fill="FFFFFF"/>
            <w:vAlign w:val="center"/>
          </w:tcPr>
          <w:p w14:paraId="2DFB22F6">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注册会计师对ABC股份有限公司的年度财务报表进行审计后出具的审计报告的收件人应为</w:t>
            </w:r>
          </w:p>
        </w:tc>
      </w:tr>
      <w:tr w14:paraId="01E8FDA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160"/>
            </w:tblGrid>
            <w:tr w14:paraId="26118CD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14D07D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BAACF2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ABC股份有限公司</w:t>
                  </w:r>
                </w:p>
              </w:tc>
            </w:tr>
            <w:tr w14:paraId="56F7086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DD5447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5BF4D2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ABC股份有限公司管理层</w:t>
                  </w:r>
                </w:p>
              </w:tc>
            </w:tr>
            <w:tr w14:paraId="0F4C253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CB3346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952C5D7">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ABC股份有限公司全体股东</w:t>
                  </w:r>
                </w:p>
              </w:tc>
            </w:tr>
            <w:tr w14:paraId="2E5AF04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18E30F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428DF9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ABC股份有限公司董事会</w:t>
                  </w:r>
                </w:p>
              </w:tc>
            </w:tr>
          </w:tbl>
          <w:p w14:paraId="1C465C1C">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674CE482">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5C7DE44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1158DF8">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368</w:t>
            </w:r>
          </w:p>
        </w:tc>
        <w:tc>
          <w:tcPr>
            <w:tcW w:w="0" w:type="auto"/>
            <w:shd w:val="clear" w:color="auto" w:fill="FFFFFF"/>
            <w:vAlign w:val="center"/>
          </w:tcPr>
          <w:p w14:paraId="4FDC6506">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注册会计师在评价错报影响时应汇总错报不包括</w:t>
            </w:r>
          </w:p>
        </w:tc>
      </w:tr>
      <w:tr w14:paraId="4F1698C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665"/>
            </w:tblGrid>
            <w:tr w14:paraId="0733969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69D04B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9F7B19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对事实的错报</w:t>
                  </w:r>
                </w:p>
              </w:tc>
            </w:tr>
            <w:tr w14:paraId="5B93879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6CCA45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8C0070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推断误差</w:t>
                  </w:r>
                </w:p>
              </w:tc>
            </w:tr>
            <w:tr w14:paraId="08883D4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75E0D8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FA30C8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涉及主观决策的错报</w:t>
                  </w:r>
                </w:p>
              </w:tc>
            </w:tr>
            <w:tr w14:paraId="7E682C9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blCellSpacing w:w="15" w:type="dxa"/>
              </w:trPr>
              <w:tc>
                <w:tcPr>
                  <w:tcW w:w="600" w:type="dxa"/>
                  <w:shd w:val="clear" w:color="auto" w:fill="auto"/>
                  <w:tcMar>
                    <w:bottom w:w="150" w:type="dxa"/>
                  </w:tcMar>
                  <w:vAlign w:val="center"/>
                </w:tcPr>
                <w:p w14:paraId="7652228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502C7C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已调查错报</w:t>
                  </w:r>
                </w:p>
              </w:tc>
            </w:tr>
          </w:tbl>
          <w:p w14:paraId="4B3EF5ED">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66C63F42">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C99100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574505C">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369</w:t>
            </w:r>
          </w:p>
        </w:tc>
        <w:tc>
          <w:tcPr>
            <w:tcW w:w="0" w:type="auto"/>
            <w:shd w:val="clear" w:color="auto" w:fill="FFFFFF"/>
            <w:vAlign w:val="center"/>
          </w:tcPr>
          <w:p w14:paraId="40592B67">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在对股票的发行、回购等交易活动进行审计时，注册会计师应当审查的原始凭证不包括</w:t>
            </w:r>
          </w:p>
        </w:tc>
      </w:tr>
      <w:tr w14:paraId="5997F59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385"/>
            </w:tblGrid>
            <w:tr w14:paraId="2F22EB5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190091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CE6FDED">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发行股票的登记簿、募集清单</w:t>
                  </w:r>
                </w:p>
              </w:tc>
            </w:tr>
            <w:tr w14:paraId="23F0473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20CAFE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CEEFAF4">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向外界回购的股票清单</w:t>
                  </w:r>
                </w:p>
              </w:tc>
            </w:tr>
            <w:tr w14:paraId="363F2F6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6C3B34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724BBB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承销或包销协议</w:t>
                  </w:r>
                </w:p>
              </w:tc>
            </w:tr>
            <w:tr w14:paraId="3931206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F96F6A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E4BDAB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银行存款收付款凭证</w:t>
                  </w:r>
                </w:p>
              </w:tc>
            </w:tr>
          </w:tbl>
          <w:p w14:paraId="6B705463">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5BE74AB3">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40C5A49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9715005">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370</w:t>
            </w:r>
          </w:p>
        </w:tc>
        <w:tc>
          <w:tcPr>
            <w:tcW w:w="0" w:type="auto"/>
            <w:shd w:val="clear" w:color="auto" w:fill="FFFFFF"/>
            <w:vAlign w:val="center"/>
          </w:tcPr>
          <w:p w14:paraId="2DFCC360">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如果将下年度的销售交易提前到本年度确认为销售收入，将涉及的审计认定是</w:t>
            </w:r>
          </w:p>
        </w:tc>
      </w:tr>
      <w:tr w14:paraId="58E9238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585"/>
            </w:tblGrid>
            <w:tr w14:paraId="5EF1A35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2F918B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7D4DE99">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A.发生</w:t>
                  </w:r>
                </w:p>
              </w:tc>
            </w:tr>
            <w:tr w14:paraId="7119F50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92CFBD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94254F7">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B.存在</w:t>
                  </w:r>
                </w:p>
              </w:tc>
            </w:tr>
            <w:tr w14:paraId="3E9A93C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19FCBB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AB5E54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C.截止</w:t>
                  </w:r>
                </w:p>
              </w:tc>
            </w:tr>
            <w:tr w14:paraId="7CAE432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640F06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A377A0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D.准确</w:t>
                  </w:r>
                </w:p>
              </w:tc>
            </w:tr>
          </w:tbl>
          <w:p w14:paraId="3BA8CEFB">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1DD3B8EF">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905111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CF1A197">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371</w:t>
            </w:r>
          </w:p>
        </w:tc>
        <w:tc>
          <w:tcPr>
            <w:tcW w:w="0" w:type="auto"/>
            <w:shd w:val="clear" w:color="auto" w:fill="FFFFFF"/>
            <w:vAlign w:val="center"/>
          </w:tcPr>
          <w:p w14:paraId="1B32FF9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需要安装的设备，且安装调试周期长，其重置成本除考虑正常费用外，还要考虑( )</w:t>
            </w:r>
          </w:p>
        </w:tc>
      </w:tr>
      <w:tr w14:paraId="0128BA7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765"/>
            </w:tblGrid>
            <w:tr w14:paraId="40CFEA5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909527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395124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安装费</w:t>
                  </w:r>
                </w:p>
              </w:tc>
            </w:tr>
            <w:tr w14:paraId="543C91D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00E0F7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4D0131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运输费</w:t>
                  </w:r>
                </w:p>
              </w:tc>
            </w:tr>
            <w:tr w14:paraId="119DBD0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A675BB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F62AE3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资金成本</w:t>
                  </w:r>
                </w:p>
              </w:tc>
            </w:tr>
            <w:tr w14:paraId="0EE15B8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8A3078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235206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调试费</w:t>
                  </w:r>
                </w:p>
              </w:tc>
            </w:tr>
          </w:tbl>
          <w:p w14:paraId="71D62C07">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4BCEFC4D">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1675922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7BC22DE">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372</w:t>
            </w:r>
          </w:p>
        </w:tc>
        <w:tc>
          <w:tcPr>
            <w:tcW w:w="0" w:type="auto"/>
            <w:shd w:val="clear" w:color="auto" w:fill="FFFFFF"/>
            <w:vAlign w:val="center"/>
          </w:tcPr>
          <w:p w14:paraId="10386B34">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下列各项审计中独立性最强的是</w:t>
            </w:r>
          </w:p>
        </w:tc>
      </w:tr>
      <w:tr w14:paraId="44E130B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765"/>
            </w:tblGrid>
            <w:tr w14:paraId="47EB256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732E0E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45814BD3">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国家审计</w:t>
                  </w:r>
                </w:p>
              </w:tc>
            </w:tr>
            <w:tr w14:paraId="5A1EEEA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5CD99F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FFBE31C">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民间审计</w:t>
                  </w:r>
                </w:p>
              </w:tc>
            </w:tr>
            <w:tr w14:paraId="430AAA0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0D2459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31A62E1">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内部审计</w:t>
                  </w:r>
                </w:p>
              </w:tc>
            </w:tr>
            <w:tr w14:paraId="6783FA8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D97807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3774AC87">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政府审计</w:t>
                  </w:r>
                </w:p>
              </w:tc>
            </w:tr>
          </w:tbl>
          <w:p w14:paraId="0B9FF724">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2DB8CCA4">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C3A194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46C2526">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373</w:t>
            </w:r>
          </w:p>
        </w:tc>
        <w:tc>
          <w:tcPr>
            <w:tcW w:w="0" w:type="auto"/>
            <w:shd w:val="clear" w:color="auto" w:fill="FFFFFF"/>
            <w:vAlign w:val="center"/>
          </w:tcPr>
          <w:p w14:paraId="2E0B24C9">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下列属于签证对象的是</w:t>
            </w:r>
          </w:p>
        </w:tc>
      </w:tr>
      <w:tr w14:paraId="00B945D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485"/>
            </w:tblGrid>
            <w:tr w14:paraId="2ABFE64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96BFD0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7FB00D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财务报表</w:t>
                  </w:r>
                </w:p>
              </w:tc>
            </w:tr>
            <w:tr w14:paraId="1099B6D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C9C57D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96151BC">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反映效率的指标</w:t>
                  </w:r>
                </w:p>
              </w:tc>
            </w:tr>
            <w:tr w14:paraId="0F0F427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188068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45BA09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财务业绩或状况</w:t>
                  </w:r>
                </w:p>
              </w:tc>
            </w:tr>
            <w:tr w14:paraId="625721D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2678B3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22F7F2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对执行效果的声明</w:t>
                  </w:r>
                </w:p>
              </w:tc>
            </w:tr>
          </w:tbl>
          <w:p w14:paraId="485C93C1">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3BA257D7">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1FB0A72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4ED3BB2">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374</w:t>
            </w:r>
          </w:p>
        </w:tc>
        <w:tc>
          <w:tcPr>
            <w:tcW w:w="0" w:type="auto"/>
            <w:shd w:val="clear" w:color="auto" w:fill="FFFFFF"/>
            <w:vAlign w:val="center"/>
          </w:tcPr>
          <w:p w14:paraId="78A85757">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注册会计师仔细地审查和翻阅凭证</w:t>
            </w:r>
          </w:p>
        </w:tc>
      </w:tr>
      <w:tr w14:paraId="0FC4447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765"/>
            </w:tblGrid>
            <w:tr w14:paraId="3343371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566FCB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4B1A480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A.审阅法</w:t>
                  </w:r>
                </w:p>
              </w:tc>
            </w:tr>
            <w:tr w14:paraId="65F3EFE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8CC8D6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8CD857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B.核对法</w:t>
                  </w:r>
                </w:p>
              </w:tc>
            </w:tr>
            <w:tr w14:paraId="612BBE8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C813C2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AC8121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C.查询法</w:t>
                  </w:r>
                </w:p>
              </w:tc>
            </w:tr>
            <w:tr w14:paraId="501222A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D4976A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569C19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D.比较法</w:t>
                  </w:r>
                </w:p>
              </w:tc>
            </w:tr>
          </w:tbl>
          <w:p w14:paraId="286C9E94">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5A3F8473">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4243D50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1E16A7A">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375</w:t>
            </w:r>
          </w:p>
        </w:tc>
        <w:tc>
          <w:tcPr>
            <w:tcW w:w="0" w:type="auto"/>
            <w:shd w:val="clear" w:color="auto" w:fill="FFFFFF"/>
            <w:vAlign w:val="center"/>
          </w:tcPr>
          <w:p w14:paraId="1C89BCA9">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下列不属于注册会计师基本原则的是( )</w:t>
            </w:r>
          </w:p>
        </w:tc>
      </w:tr>
      <w:tr w14:paraId="23F6B3B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58B854A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C8B92C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9B71CB9">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职业行为</w:t>
                  </w:r>
                </w:p>
              </w:tc>
            </w:tr>
            <w:tr w14:paraId="2A94278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900207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71E9327">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专业胜任能力</w:t>
                  </w:r>
                </w:p>
              </w:tc>
            </w:tr>
            <w:tr w14:paraId="3416F39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396D1E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41E769D">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保密</w:t>
                  </w:r>
                </w:p>
              </w:tc>
            </w:tr>
            <w:tr w14:paraId="527B809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E56CAF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2C6DA5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廉洁</w:t>
                  </w:r>
                </w:p>
              </w:tc>
            </w:tr>
          </w:tbl>
          <w:p w14:paraId="761F3022">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5F5A761A">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49AD4C7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262D1D2">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376</w:t>
            </w:r>
          </w:p>
        </w:tc>
        <w:tc>
          <w:tcPr>
            <w:tcW w:w="0" w:type="auto"/>
            <w:shd w:val="clear" w:color="auto" w:fill="FFFFFF"/>
            <w:vAlign w:val="center"/>
          </w:tcPr>
          <w:p w14:paraId="7BA37A0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下列具有不可替代性的审计程序是</w:t>
            </w:r>
          </w:p>
        </w:tc>
      </w:tr>
      <w:tr w14:paraId="1B772C1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025"/>
            </w:tblGrid>
            <w:tr w14:paraId="5583C1F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5A5C54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4DD26873">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应收账款函证</w:t>
                  </w:r>
                </w:p>
              </w:tc>
            </w:tr>
            <w:tr w14:paraId="032C392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ACFED6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5B8DDA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存货监盘</w:t>
                  </w:r>
                </w:p>
              </w:tc>
            </w:tr>
            <w:tr w14:paraId="4FD82A1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F43A97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11B34FC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应付账款函证</w:t>
                  </w:r>
                </w:p>
              </w:tc>
            </w:tr>
            <w:tr w14:paraId="45F6E25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DFB098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B287EDD">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面询固定资产的使用状况</w:t>
                  </w:r>
                </w:p>
              </w:tc>
            </w:tr>
          </w:tbl>
          <w:p w14:paraId="67CA73F7">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661CD912">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36"/>
        <w:gridCol w:w="13347"/>
      </w:tblGrid>
      <w:tr w14:paraId="65C23D2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A8D7A70">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377</w:t>
            </w:r>
          </w:p>
        </w:tc>
        <w:tc>
          <w:tcPr>
            <w:tcW w:w="0" w:type="auto"/>
            <w:shd w:val="clear" w:color="auto" w:fill="FFFFFF"/>
            <w:vAlign w:val="center"/>
          </w:tcPr>
          <w:p w14:paraId="0BFA0501">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在确定函证对象时，下列项目中应当进行函证的是</w:t>
            </w:r>
          </w:p>
        </w:tc>
      </w:tr>
      <w:tr w14:paraId="0BD5DE1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4185"/>
            </w:tblGrid>
            <w:tr w14:paraId="55AC373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7755FE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0A27D37">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A.已纳入审计范围的应收子公可的款项</w:t>
                  </w:r>
                </w:p>
              </w:tc>
            </w:tr>
            <w:tr w14:paraId="61E4C51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8A1E56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B180E4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B.交易频繁但期末余额较小甚至余颇为零的应收账款</w:t>
                  </w:r>
                </w:p>
              </w:tc>
            </w:tr>
            <w:tr w14:paraId="19BCDBD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8D2C0B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85822B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C.执行其他审计程序可以确认的应收账款</w:t>
                  </w:r>
                </w:p>
              </w:tc>
            </w:tr>
            <w:tr w14:paraId="563238E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459BD5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023662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D.函证很可能无效的应收账款</w:t>
                  </w:r>
                </w:p>
              </w:tc>
            </w:tr>
          </w:tbl>
          <w:p w14:paraId="051AEAC7">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0BFFDD8B">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46951D6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0FABF4C">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378</w:t>
            </w:r>
          </w:p>
        </w:tc>
        <w:tc>
          <w:tcPr>
            <w:tcW w:w="0" w:type="auto"/>
            <w:shd w:val="clear" w:color="auto" w:fill="FFFFFF"/>
            <w:vAlign w:val="center"/>
          </w:tcPr>
          <w:p w14:paraId="2618CDB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组织理论上把管理层次少而管理幅度大的结构称之为（　　）</w:t>
            </w:r>
          </w:p>
        </w:tc>
      </w:tr>
      <w:tr w14:paraId="2043041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1F86761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BE0B71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D6CC02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扁平组织结构</w:t>
                  </w:r>
                </w:p>
              </w:tc>
            </w:tr>
            <w:tr w14:paraId="2EA54EA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BE3197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2A3A7E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直式组织结构</w:t>
                  </w:r>
                </w:p>
              </w:tc>
            </w:tr>
            <w:tr w14:paraId="05FBFCD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8C4670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1A0F3A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矩阵组织结构</w:t>
                  </w:r>
                </w:p>
              </w:tc>
            </w:tr>
            <w:tr w14:paraId="0F75CFC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95F3C8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374A377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直线组织结构</w:t>
                  </w:r>
                </w:p>
              </w:tc>
            </w:tr>
          </w:tbl>
          <w:p w14:paraId="21986FB4">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39255274">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49"/>
        <w:gridCol w:w="13334"/>
      </w:tblGrid>
      <w:tr w14:paraId="153DED9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64711C4">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379</w:t>
            </w:r>
          </w:p>
        </w:tc>
        <w:tc>
          <w:tcPr>
            <w:tcW w:w="0" w:type="auto"/>
            <w:shd w:val="clear" w:color="auto" w:fill="FFFFFF"/>
            <w:vAlign w:val="center"/>
          </w:tcPr>
          <w:p w14:paraId="666148E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在审查是否存在未入账的应付账款时，下列程序中最有效的是</w:t>
            </w:r>
          </w:p>
        </w:tc>
      </w:tr>
      <w:tr w14:paraId="72F7D95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5265"/>
            </w:tblGrid>
            <w:tr w14:paraId="7C3AE92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CFCA01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3AD7D2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审查列入应付账款明细表中债权人寄回的回函</w:t>
                  </w:r>
                </w:p>
              </w:tc>
            </w:tr>
            <w:tr w14:paraId="3E3BED8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F48E0C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51D6DB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审核每月应付账款余额和已入账的进货之间有无非正常的比例关系</w:t>
                  </w:r>
                </w:p>
              </w:tc>
            </w:tr>
            <w:tr w14:paraId="382B4F5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88B31C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E1FEFA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审核报表日前后一周的购货发票，并查明是否已正确入账</w:t>
                  </w:r>
                </w:p>
              </w:tc>
            </w:tr>
            <w:tr w14:paraId="0B8DD93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FD740C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EA1ECD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审核报表日前后一段时间内的应付凭单</w:t>
                  </w:r>
                </w:p>
              </w:tc>
            </w:tr>
          </w:tbl>
          <w:p w14:paraId="2557640E">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14609C72">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1615A9E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8BD948F">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380</w:t>
            </w:r>
          </w:p>
        </w:tc>
        <w:tc>
          <w:tcPr>
            <w:tcW w:w="0" w:type="auto"/>
            <w:shd w:val="clear" w:color="auto" w:fill="FFFFFF"/>
            <w:vAlign w:val="center"/>
          </w:tcPr>
          <w:p w14:paraId="7C3C90C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注册会计师明知被审计单位的财务报表有重大错报，却加以虚假的陈述，出具无保留意见的审计报告，应该视为( )。</w:t>
            </w:r>
          </w:p>
        </w:tc>
      </w:tr>
      <w:tr w14:paraId="6A317A4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765"/>
            </w:tblGrid>
            <w:tr w14:paraId="36ADE15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174437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58BE75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违约</w:t>
                  </w:r>
                </w:p>
              </w:tc>
            </w:tr>
            <w:tr w14:paraId="42FA7B6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B8F6CC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4D183B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普通过失</w:t>
                  </w:r>
                </w:p>
              </w:tc>
            </w:tr>
            <w:tr w14:paraId="27DC5EF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BA8CF1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E5FF37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欺诈</w:t>
                  </w:r>
                </w:p>
              </w:tc>
            </w:tr>
            <w:tr w14:paraId="3951764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EF0892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CDC0BE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重大过失</w:t>
                  </w:r>
                </w:p>
              </w:tc>
            </w:tr>
          </w:tbl>
          <w:p w14:paraId="4BEDFA11">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41AEE4C9">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75CD4E9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ACDC2A7">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381</w:t>
            </w:r>
          </w:p>
        </w:tc>
        <w:tc>
          <w:tcPr>
            <w:tcW w:w="0" w:type="auto"/>
            <w:shd w:val="clear" w:color="auto" w:fill="FFFFFF"/>
            <w:vAlign w:val="center"/>
          </w:tcPr>
          <w:p w14:paraId="27F765A1">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通常情况下，注册会计师实施进一步审计程序，将控制测试与实质性程序结合使用的是</w:t>
            </w:r>
          </w:p>
        </w:tc>
      </w:tr>
      <w:tr w14:paraId="5C8C3C1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7977CD2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BB539A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23BD53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风险评估程序</w:t>
                  </w:r>
                </w:p>
              </w:tc>
            </w:tr>
            <w:tr w14:paraId="0902BA6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19F906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3B8486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实质性程序</w:t>
                  </w:r>
                </w:p>
              </w:tc>
            </w:tr>
            <w:tr w14:paraId="44EED08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CC6ED7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19D460E3">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综合性方案</w:t>
                  </w:r>
                </w:p>
              </w:tc>
            </w:tr>
            <w:tr w14:paraId="4F0388F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B6B5DC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D3EFB6D">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实质性方案</w:t>
                  </w:r>
                </w:p>
              </w:tc>
            </w:tr>
          </w:tbl>
          <w:p w14:paraId="419BB060">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37166070">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18F7437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3CD827D">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382</w:t>
            </w:r>
          </w:p>
        </w:tc>
        <w:tc>
          <w:tcPr>
            <w:tcW w:w="0" w:type="auto"/>
            <w:shd w:val="clear" w:color="auto" w:fill="FFFFFF"/>
            <w:vAlign w:val="center"/>
          </w:tcPr>
          <w:p w14:paraId="3D2977E6">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注册会计师获取审计证据的要求是（ ）</w:t>
            </w:r>
          </w:p>
        </w:tc>
      </w:tr>
      <w:tr w14:paraId="633C60F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122A871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139A9D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C767BE4">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充分且适当</w:t>
                  </w:r>
                </w:p>
              </w:tc>
            </w:tr>
            <w:tr w14:paraId="237ADB0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08DAB4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013CCB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不充分但适当</w:t>
                  </w:r>
                </w:p>
              </w:tc>
            </w:tr>
            <w:tr w14:paraId="251E7E6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08E6DA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19B7E5ED">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充分但不适当</w:t>
                  </w:r>
                </w:p>
              </w:tc>
            </w:tr>
            <w:tr w14:paraId="7C36A87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BD46C9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102400C">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不充分不适当</w:t>
                  </w:r>
                </w:p>
              </w:tc>
            </w:tr>
          </w:tbl>
          <w:p w14:paraId="7E06C494">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31642562">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1C4FBF9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75AE735">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383</w:t>
            </w:r>
          </w:p>
        </w:tc>
        <w:tc>
          <w:tcPr>
            <w:tcW w:w="0" w:type="auto"/>
            <w:shd w:val="clear" w:color="auto" w:fill="FFFFFF"/>
            <w:vAlign w:val="center"/>
          </w:tcPr>
          <w:p w14:paraId="502A174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G2C（Government-Society）表示（ ）。</w:t>
            </w:r>
          </w:p>
        </w:tc>
      </w:tr>
      <w:tr w14:paraId="4664A75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565"/>
            </w:tblGrid>
            <w:tr w14:paraId="3E64720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BDEF4F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389533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政府对企业的电子政务</w:t>
                  </w:r>
                </w:p>
              </w:tc>
            </w:tr>
            <w:tr w14:paraId="6FD7443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A4F5EB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406B48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政府对社会（公众）的电子政务</w:t>
                  </w:r>
                </w:p>
              </w:tc>
            </w:tr>
            <w:tr w14:paraId="28A277E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627210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A2EBB6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政府间的电子政务</w:t>
                  </w:r>
                </w:p>
              </w:tc>
            </w:tr>
            <w:tr w14:paraId="277B40B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B12C96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E9E954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ABC均不对</w:t>
                  </w:r>
                </w:p>
              </w:tc>
            </w:tr>
          </w:tbl>
          <w:p w14:paraId="5BE542A8">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42ACF81C">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859"/>
        <w:gridCol w:w="13124"/>
      </w:tblGrid>
      <w:tr w14:paraId="6B59FDB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4B86A1A">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384</w:t>
            </w:r>
          </w:p>
        </w:tc>
        <w:tc>
          <w:tcPr>
            <w:tcW w:w="0" w:type="auto"/>
            <w:shd w:val="clear" w:color="auto" w:fill="FFFFFF"/>
            <w:vAlign w:val="center"/>
          </w:tcPr>
          <w:p w14:paraId="27CF89B8">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下列各项中，属于生产成本审计实质性程序的是</w:t>
            </w:r>
          </w:p>
        </w:tc>
      </w:tr>
      <w:tr w14:paraId="421037C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5625"/>
            </w:tblGrid>
            <w:tr w14:paraId="5337710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B29099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6CBF5D1">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对成本实施分析程序</w:t>
                  </w:r>
                </w:p>
              </w:tc>
            </w:tr>
            <w:tr w14:paraId="6B3B405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D4B107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1387E7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审查有关凭证是否进行适当审批</w:t>
                  </w:r>
                </w:p>
              </w:tc>
            </w:tr>
            <w:tr w14:paraId="50D0ABD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249991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848181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审查有关记账凭证是否附有原始凭证，及原始凭证的顺序编号是否完整</w:t>
                  </w:r>
                </w:p>
              </w:tc>
            </w:tr>
            <w:tr w14:paraId="641205A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81FF2E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3F0CD3D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询问和观察存货的盘点机接触、审批程序</w:t>
                  </w:r>
                </w:p>
              </w:tc>
            </w:tr>
          </w:tbl>
          <w:p w14:paraId="099F54A1">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22D9D9C7">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63E650C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ED9EDDE">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385</w:t>
            </w:r>
          </w:p>
        </w:tc>
        <w:tc>
          <w:tcPr>
            <w:tcW w:w="0" w:type="auto"/>
            <w:shd w:val="clear" w:color="auto" w:fill="FFFFFF"/>
            <w:vAlign w:val="center"/>
          </w:tcPr>
          <w:p w14:paraId="0256084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注册会计师出具审计报告时，应该省略责任段的审计意见情形是</w:t>
            </w:r>
          </w:p>
        </w:tc>
      </w:tr>
      <w:tr w14:paraId="2B1A493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7F3FFA0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006EA0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46302C3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无保留意见</w:t>
                  </w:r>
                </w:p>
              </w:tc>
            </w:tr>
            <w:tr w14:paraId="642BDDB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2CA668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CE4138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保留意见</w:t>
                  </w:r>
                </w:p>
              </w:tc>
            </w:tr>
            <w:tr w14:paraId="22674E2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16188F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D9FA5A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否定意见</w:t>
                  </w:r>
                </w:p>
              </w:tc>
            </w:tr>
            <w:tr w14:paraId="13F4803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F88EAE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EB2C86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无法表示意见</w:t>
                  </w:r>
                </w:p>
              </w:tc>
            </w:tr>
          </w:tbl>
          <w:p w14:paraId="209C41F2">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6A7B2677">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09E9DC8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PrEx>
        <w:trPr>
          <w:tblHeader/>
          <w:tblCellSpacing w:w="0" w:type="dxa"/>
        </w:trPr>
        <w:tc>
          <w:tcPr>
            <w:tcW w:w="600" w:type="dxa"/>
            <w:shd w:val="clear" w:color="auto" w:fill="FFFFFF"/>
            <w:tcMar>
              <w:right w:w="75" w:type="dxa"/>
            </w:tcMar>
            <w:vAlign w:val="top"/>
          </w:tcPr>
          <w:p w14:paraId="01E5E0E5">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386</w:t>
            </w:r>
          </w:p>
        </w:tc>
        <w:tc>
          <w:tcPr>
            <w:tcW w:w="0" w:type="auto"/>
            <w:shd w:val="clear" w:color="auto" w:fill="FFFFFF"/>
            <w:vAlign w:val="center"/>
          </w:tcPr>
          <w:p w14:paraId="43DE3AD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1965年我国开始应用和推广网络计划方法，将其称为（ ）</w:t>
            </w:r>
          </w:p>
        </w:tc>
      </w:tr>
      <w:tr w14:paraId="5D1F306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945"/>
            </w:tblGrid>
            <w:tr w14:paraId="0D1F876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E26ECA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7E96C7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蒙特卡罗法</w:t>
                  </w:r>
                </w:p>
              </w:tc>
            </w:tr>
            <w:tr w14:paraId="577A5C7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140F0A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F4FD56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泰勒制</w:t>
                  </w:r>
                </w:p>
              </w:tc>
            </w:tr>
            <w:tr w14:paraId="70C9FEB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1732D5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E0D99A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甘特图</w:t>
                  </w:r>
                </w:p>
              </w:tc>
            </w:tr>
            <w:tr w14:paraId="7A1B0E5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6F0DC5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A0E675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统筹方法</w:t>
                  </w:r>
                </w:p>
              </w:tc>
            </w:tr>
          </w:tbl>
          <w:p w14:paraId="67274026">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3237D6C1">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60AA4BE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A815E1D">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387</w:t>
            </w:r>
          </w:p>
        </w:tc>
        <w:tc>
          <w:tcPr>
            <w:tcW w:w="0" w:type="auto"/>
            <w:shd w:val="clear" w:color="auto" w:fill="FFFFFF"/>
            <w:vAlign w:val="center"/>
          </w:tcPr>
          <w:p w14:paraId="0466053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某企业两年前引进一项专有技术，重置成本为100万元，预计尚可使用5年，该技术产品设计生产能力为1000件，现准备将40%的生产能力转让出去，由于竞争对手的增加，使该企业减少收益的现值为30万元。该项技术转让的最低收费额为（ ）</w:t>
            </w:r>
          </w:p>
        </w:tc>
      </w:tr>
      <w:tr w14:paraId="7695278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952"/>
            </w:tblGrid>
            <w:tr w14:paraId="2E53E11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10D61A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E767A0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70万元</w:t>
                  </w:r>
                </w:p>
              </w:tc>
            </w:tr>
            <w:tr w14:paraId="2A71DA8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227D3B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F87A65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58.57万元</w:t>
                  </w:r>
                </w:p>
              </w:tc>
            </w:tr>
            <w:tr w14:paraId="1104036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03334B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16EFE91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30万元</w:t>
                  </w:r>
                </w:p>
              </w:tc>
            </w:tr>
            <w:tr w14:paraId="41E3F50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69E6E9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831AB6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101.43万元</w:t>
                  </w:r>
                </w:p>
              </w:tc>
            </w:tr>
          </w:tbl>
          <w:p w14:paraId="14090A19">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719731B1">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1055"/>
        <w:gridCol w:w="12928"/>
      </w:tblGrid>
      <w:tr w14:paraId="660D6B8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5753908">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388</w:t>
            </w:r>
          </w:p>
        </w:tc>
        <w:tc>
          <w:tcPr>
            <w:tcW w:w="0" w:type="auto"/>
            <w:shd w:val="clear" w:color="auto" w:fill="FFFFFF"/>
            <w:vAlign w:val="center"/>
          </w:tcPr>
          <w:p w14:paraId="403658FF">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下列属于核算错误的是（ ）</w:t>
            </w:r>
          </w:p>
        </w:tc>
      </w:tr>
      <w:tr w14:paraId="3683355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4365"/>
            </w:tblGrid>
            <w:tr w14:paraId="4C4C4A6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41DE33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AC90931">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将应收账款登入预收账款</w:t>
                  </w:r>
                </w:p>
              </w:tc>
            </w:tr>
            <w:tr w14:paraId="2FDF4A2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6157C5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C1AA7C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将预付账款计入应付账款</w:t>
                  </w:r>
                </w:p>
              </w:tc>
            </w:tr>
            <w:tr w14:paraId="18C6408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2BFDDE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C0C8601">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将其他应收款借方余额编制报表时列入其他应付款贷方</w:t>
                  </w:r>
                </w:p>
              </w:tc>
            </w:tr>
            <w:tr w14:paraId="0D58932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F03889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4B26B9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没有计提坏账准备</w:t>
                  </w:r>
                </w:p>
              </w:tc>
            </w:tr>
          </w:tbl>
          <w:p w14:paraId="4746948D">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5088981A">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7AD8211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923DCAE">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389</w:t>
            </w:r>
          </w:p>
        </w:tc>
        <w:tc>
          <w:tcPr>
            <w:tcW w:w="0" w:type="auto"/>
            <w:shd w:val="clear" w:color="auto" w:fill="FFFFFF"/>
            <w:vAlign w:val="center"/>
          </w:tcPr>
          <w:p w14:paraId="024D2AF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运用成本法评估一项资产时，若分别选用复原重置成本重置成本和更新重置成本， 则应当考虑不同重置成本情况下，具有不同的（ ）</w:t>
            </w:r>
          </w:p>
        </w:tc>
      </w:tr>
      <w:tr w14:paraId="4D2430B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945"/>
            </w:tblGrid>
            <w:tr w14:paraId="336D77D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313180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55F474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功能性贬值</w:t>
                  </w:r>
                </w:p>
              </w:tc>
            </w:tr>
            <w:tr w14:paraId="4DB09AA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7A91C2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CCB7EB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经济性贬值</w:t>
                  </w:r>
                </w:p>
              </w:tc>
            </w:tr>
            <w:tr w14:paraId="4C36D73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2A6D57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FD9812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收益性贬值</w:t>
                  </w:r>
                </w:p>
              </w:tc>
            </w:tr>
            <w:tr w14:paraId="35A660E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CBB6B3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FAC94D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实体性贬值</w:t>
                  </w:r>
                </w:p>
              </w:tc>
            </w:tr>
          </w:tbl>
          <w:p w14:paraId="174654B2">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4838AC7B">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1C05BDA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387C9F9">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390</w:t>
            </w:r>
          </w:p>
        </w:tc>
        <w:tc>
          <w:tcPr>
            <w:tcW w:w="0" w:type="auto"/>
            <w:shd w:val="clear" w:color="auto" w:fill="FFFFFF"/>
            <w:vAlign w:val="center"/>
          </w:tcPr>
          <w:p w14:paraId="775E970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审计档案的所有权应属于（　　　）</w:t>
            </w:r>
          </w:p>
        </w:tc>
      </w:tr>
      <w:tr w14:paraId="1E96CDE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385"/>
            </w:tblGrid>
            <w:tr w14:paraId="048DDB4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FF5202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92A298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委托单位</w:t>
                  </w:r>
                </w:p>
              </w:tc>
            </w:tr>
            <w:tr w14:paraId="0B9272B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A99E69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E883F9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编制审计工作底稿的审计师</w:t>
                  </w:r>
                </w:p>
              </w:tc>
            </w:tr>
            <w:tr w14:paraId="3597421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D1D0A1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FADE5E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承接该项业务的会计师事务所</w:t>
                  </w:r>
                </w:p>
              </w:tc>
            </w:tr>
            <w:tr w14:paraId="0036C23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892942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1BFC78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注册会计师协会</w:t>
                  </w:r>
                </w:p>
              </w:tc>
            </w:tr>
          </w:tbl>
          <w:p w14:paraId="40B6491F">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106FF8DC">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4B9E3E4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9E1DC4B">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391</w:t>
            </w:r>
          </w:p>
        </w:tc>
        <w:tc>
          <w:tcPr>
            <w:tcW w:w="0" w:type="auto"/>
            <w:shd w:val="clear" w:color="auto" w:fill="FFFFFF"/>
            <w:vAlign w:val="center"/>
          </w:tcPr>
          <w:p w14:paraId="116CBBE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由合格的会计师或专家、企业管理人员共同组成设计小组或委员会来承担会计制度设计</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任务，这种设计方式称为（ ）</w:t>
            </w:r>
          </w:p>
        </w:tc>
      </w:tr>
      <w:tr w14:paraId="3E1151C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765"/>
            </w:tblGrid>
            <w:tr w14:paraId="25AC6BE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ACEED1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9021C1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单独设计</w:t>
                  </w:r>
                </w:p>
              </w:tc>
            </w:tr>
            <w:tr w14:paraId="45EDEAB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7DA992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A492DB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集体设计</w:t>
                  </w:r>
                </w:p>
              </w:tc>
            </w:tr>
            <w:tr w14:paraId="051F9D3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ECC7AA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1B780D9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共同设计</w:t>
                  </w:r>
                </w:p>
              </w:tc>
            </w:tr>
            <w:tr w14:paraId="1C3131F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738DE6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DFE775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会议设计</w:t>
                  </w:r>
                </w:p>
              </w:tc>
            </w:tr>
          </w:tbl>
          <w:p w14:paraId="7D6B21B3">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6603C7A5">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B0ABE9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BA5AED6">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392</w:t>
            </w:r>
          </w:p>
        </w:tc>
        <w:tc>
          <w:tcPr>
            <w:tcW w:w="0" w:type="auto"/>
            <w:shd w:val="clear" w:color="auto" w:fill="FFFFFF"/>
            <w:vAlign w:val="center"/>
          </w:tcPr>
          <w:p w14:paraId="7FC255D4">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15．对于当期减少的固定资产，CPA通常不执行的审计程序是( )</w:t>
            </w:r>
          </w:p>
        </w:tc>
      </w:tr>
      <w:tr w14:paraId="7BA648A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105"/>
            </w:tblGrid>
            <w:tr w14:paraId="580FF0C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blCellSpacing w:w="15" w:type="dxa"/>
              </w:trPr>
              <w:tc>
                <w:tcPr>
                  <w:tcW w:w="600" w:type="dxa"/>
                  <w:shd w:val="clear" w:color="auto" w:fill="auto"/>
                  <w:tcMar>
                    <w:bottom w:w="150" w:type="dxa"/>
                  </w:tcMar>
                  <w:vAlign w:val="center"/>
                </w:tcPr>
                <w:p w14:paraId="2478498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2C25D3C">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审查有关的批准文件</w:t>
                  </w:r>
                </w:p>
              </w:tc>
            </w:tr>
            <w:tr w14:paraId="522EE28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3DB9C8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1E5161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审查有关的会计记录</w:t>
                  </w:r>
                </w:p>
              </w:tc>
            </w:tr>
            <w:tr w14:paraId="2EF9028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2BEB3E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E03FCB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函证固定资产的购买单位</w:t>
                  </w:r>
                </w:p>
              </w:tc>
            </w:tr>
            <w:tr w14:paraId="5959B03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F765AE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FC79FF3">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审查出售和报废处理固定资产的净损益</w:t>
                  </w:r>
                </w:p>
              </w:tc>
            </w:tr>
          </w:tbl>
          <w:p w14:paraId="53628573">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554C3048">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4565C18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1D31B4C">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393</w:t>
            </w:r>
          </w:p>
        </w:tc>
        <w:tc>
          <w:tcPr>
            <w:tcW w:w="0" w:type="auto"/>
            <w:shd w:val="clear" w:color="auto" w:fill="FFFFFF"/>
            <w:vAlign w:val="center"/>
          </w:tcPr>
          <w:p w14:paraId="4195E13A">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下列审计证据可靠性最强的是（ ）</w:t>
            </w:r>
          </w:p>
        </w:tc>
      </w:tr>
      <w:tr w14:paraId="42C15C3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845"/>
            </w:tblGrid>
            <w:tr w14:paraId="1E630DD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blCellSpacing w:w="15" w:type="dxa"/>
              </w:trPr>
              <w:tc>
                <w:tcPr>
                  <w:tcW w:w="600" w:type="dxa"/>
                  <w:shd w:val="clear" w:color="auto" w:fill="auto"/>
                  <w:tcMar>
                    <w:bottom w:w="150" w:type="dxa"/>
                  </w:tcMar>
                  <w:vAlign w:val="center"/>
                </w:tcPr>
                <w:p w14:paraId="47B76D5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22ADD9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管理制度</w:t>
                  </w:r>
                </w:p>
              </w:tc>
            </w:tr>
            <w:tr w14:paraId="3F224EC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877F4E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1B88F3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董事会决议</w:t>
                  </w:r>
                </w:p>
              </w:tc>
            </w:tr>
            <w:tr w14:paraId="6DB7D79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E24736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B502953">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被审计单位的转账凭证</w:t>
                  </w:r>
                </w:p>
              </w:tc>
            </w:tr>
            <w:tr w14:paraId="676AFDA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E0BFC0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0A6E4A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银行对账单</w:t>
                  </w:r>
                </w:p>
              </w:tc>
            </w:tr>
          </w:tbl>
          <w:p w14:paraId="6BCD6C7A">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2E75CEAC">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725"/>
        <w:gridCol w:w="13258"/>
      </w:tblGrid>
      <w:tr w14:paraId="7990531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DF2DDA5">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394</w:t>
            </w:r>
          </w:p>
        </w:tc>
        <w:tc>
          <w:tcPr>
            <w:tcW w:w="0" w:type="auto"/>
            <w:shd w:val="clear" w:color="auto" w:fill="FFFFFF"/>
            <w:vAlign w:val="center"/>
          </w:tcPr>
          <w:p w14:paraId="772CB1E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下列各项中为获取适当审计证据所实施的审计程序与审计目标最相关的是( )</w:t>
            </w:r>
          </w:p>
        </w:tc>
      </w:tr>
      <w:tr w14:paraId="62F7F03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7245"/>
            </w:tblGrid>
            <w:tr w14:paraId="7A520BC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5A24F9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643A48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从被审计公司销售发票存根中选取样本，追查至对应的发货单，已确定销售的完整性</w:t>
                  </w:r>
                </w:p>
              </w:tc>
            </w:tr>
            <w:tr w14:paraId="764B703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7C313E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C06F5C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从被审计公司固定资产明细账中选取样本，实地观察固定资产，以确定固定资产的所有权</w:t>
                  </w:r>
                </w:p>
              </w:tc>
            </w:tr>
            <w:tr w14:paraId="58C38A4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52FA23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35CF45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从应付账款明细账中选取样本，追查至对应的卖方发票和验收单，以确定应付账款的完整性</w:t>
                  </w:r>
                </w:p>
              </w:tc>
            </w:tr>
            <w:tr w14:paraId="68B2592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0D36EE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F9EA23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函证被审计公司的银行存款以确定银行存款余额的存在</w:t>
                  </w:r>
                </w:p>
              </w:tc>
            </w:tr>
          </w:tbl>
          <w:p w14:paraId="61EF0B49">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627B375A">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23"/>
        <w:gridCol w:w="13360"/>
      </w:tblGrid>
      <w:tr w14:paraId="0BCC93C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E2DECA7">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395</w:t>
            </w:r>
          </w:p>
        </w:tc>
        <w:tc>
          <w:tcPr>
            <w:tcW w:w="0" w:type="auto"/>
            <w:shd w:val="clear" w:color="auto" w:fill="FFFFFF"/>
            <w:vAlign w:val="center"/>
          </w:tcPr>
          <w:p w14:paraId="2039D529">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下列有关审计监督体系的理解表达，正确的是（ ）</w:t>
            </w:r>
          </w:p>
        </w:tc>
      </w:tr>
      <w:tr w14:paraId="0BEB4AD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4185"/>
            </w:tblGrid>
            <w:tr w14:paraId="00038CA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3E852D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4CD0784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内部审计是注册会计师审计的基础</w:t>
                  </w:r>
                </w:p>
              </w:tc>
            </w:tr>
            <w:tr w14:paraId="4087ADC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8F6D2B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C20445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政府审计是独立性最强的一种审计</w:t>
                  </w:r>
                </w:p>
              </w:tc>
            </w:tr>
            <w:tr w14:paraId="1680DE1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8CDC33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0E9E7E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注册会计师审计意见旨在提高财务报表的可信赖程度</w:t>
                  </w:r>
                </w:p>
              </w:tc>
            </w:tr>
            <w:tr w14:paraId="71E44B4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162020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96B035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财务报表的合法性是财务报表使用者最为关心的</w:t>
                  </w:r>
                </w:p>
              </w:tc>
            </w:tr>
          </w:tbl>
          <w:p w14:paraId="6532FC61">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1834B0F0">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4B5FB9A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73B385D">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396</w:t>
            </w:r>
          </w:p>
        </w:tc>
        <w:tc>
          <w:tcPr>
            <w:tcW w:w="0" w:type="auto"/>
            <w:shd w:val="clear" w:color="auto" w:fill="FFFFFF"/>
            <w:vAlign w:val="center"/>
          </w:tcPr>
          <w:p w14:paraId="5BB6DFE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我国法律规定担任法官必须年满( )。</w:t>
            </w:r>
          </w:p>
        </w:tc>
      </w:tr>
      <w:tr w14:paraId="6BD0077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633"/>
            </w:tblGrid>
            <w:tr w14:paraId="3AFD96D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D00E40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5645FC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18周岁</w:t>
                  </w:r>
                </w:p>
              </w:tc>
            </w:tr>
            <w:tr w14:paraId="4B8A9AB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2A704B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683C0D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20周岁</w:t>
                  </w:r>
                </w:p>
              </w:tc>
            </w:tr>
            <w:tr w14:paraId="4ECD8DB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DD0547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5F99B0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23周岁</w:t>
                  </w:r>
                </w:p>
              </w:tc>
            </w:tr>
            <w:tr w14:paraId="0C0566E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74A745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F0C9D9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25周岁</w:t>
                  </w:r>
                </w:p>
              </w:tc>
            </w:tr>
          </w:tbl>
          <w:p w14:paraId="5151CB5B">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3A85D15F">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5B276C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960F4AB">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397</w:t>
            </w:r>
          </w:p>
        </w:tc>
        <w:tc>
          <w:tcPr>
            <w:tcW w:w="0" w:type="auto"/>
            <w:shd w:val="clear" w:color="auto" w:fill="FFFFFF"/>
            <w:vAlign w:val="center"/>
          </w:tcPr>
          <w:p w14:paraId="6E0EC5D5">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审计最本质的特征是</w:t>
            </w:r>
          </w:p>
        </w:tc>
      </w:tr>
      <w:tr w14:paraId="6253F04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585"/>
            </w:tblGrid>
            <w:tr w14:paraId="47BBA9B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018824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6463F6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监督性</w:t>
                  </w:r>
                </w:p>
              </w:tc>
            </w:tr>
            <w:tr w14:paraId="6D90110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FD7603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19F00F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鉴证性</w:t>
                  </w:r>
                </w:p>
              </w:tc>
            </w:tr>
            <w:tr w14:paraId="4459ED7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BD3F08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7698979">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评价性</w:t>
                  </w:r>
                </w:p>
              </w:tc>
            </w:tr>
            <w:tr w14:paraId="1CAEFF5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99E387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30D72FC9">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独立性</w:t>
                  </w:r>
                </w:p>
              </w:tc>
            </w:tr>
          </w:tbl>
          <w:p w14:paraId="14D09F66">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083CA3BD">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6197D1B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754C27A">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398</w:t>
            </w:r>
          </w:p>
        </w:tc>
        <w:tc>
          <w:tcPr>
            <w:tcW w:w="0" w:type="auto"/>
            <w:shd w:val="clear" w:color="auto" w:fill="FFFFFF"/>
            <w:vAlign w:val="center"/>
          </w:tcPr>
          <w:p w14:paraId="31A9ADDD">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注册会计师发现被审计单位某银行账户的银行对账单余额与银行日记约不符为查找不符原因或证明银行存款不存在错报，其最有效的审计程序是( )</w:t>
            </w:r>
          </w:p>
        </w:tc>
      </w:tr>
      <w:tr w14:paraId="58E9990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105"/>
            </w:tblGrid>
            <w:tr w14:paraId="06AE1DC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5194E2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F7AA01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函证银行存款账户</w:t>
                  </w:r>
                </w:p>
              </w:tc>
            </w:tr>
            <w:tr w14:paraId="0682DDA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DEF44D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9BE7A9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检查该银行账户的银行存款余额调节表</w:t>
                  </w:r>
                </w:p>
              </w:tc>
            </w:tr>
            <w:tr w14:paraId="747A390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6259F1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2D18AE3">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对银行存款进行截止测试</w:t>
                  </w:r>
                </w:p>
              </w:tc>
            </w:tr>
            <w:tr w14:paraId="57CB3EF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2A09D0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D2042B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检查银行存款是否属于被审计单位</w:t>
                  </w:r>
                </w:p>
              </w:tc>
            </w:tr>
          </w:tbl>
          <w:p w14:paraId="760E37B9">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104A6FFE">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882"/>
        <w:gridCol w:w="13101"/>
      </w:tblGrid>
      <w:tr w14:paraId="4D91FDC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2DD2375">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399</w:t>
            </w:r>
          </w:p>
        </w:tc>
        <w:tc>
          <w:tcPr>
            <w:tcW w:w="0" w:type="auto"/>
            <w:shd w:val="clear" w:color="auto" w:fill="FFFFFF"/>
            <w:vAlign w:val="center"/>
          </w:tcPr>
          <w:p w14:paraId="39244B5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以下属于会计师事务所泄密的是（　　　）</w:t>
            </w:r>
          </w:p>
        </w:tc>
      </w:tr>
      <w:tr w14:paraId="6F57CEE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5265"/>
            </w:tblGrid>
            <w:tr w14:paraId="1DFED65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885AE7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431B85A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允许投资人查询被审查单位的档案</w:t>
                  </w:r>
                </w:p>
              </w:tc>
            </w:tr>
            <w:tr w14:paraId="050882A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A5F824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77F87A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办理了必要的手续后，允许法院依法查阅审计档案</w:t>
                  </w:r>
                </w:p>
              </w:tc>
            </w:tr>
            <w:tr w14:paraId="731A687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9E5769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DB994E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注册会计师协会因对执业情况进行审查而查阅审计档案</w:t>
                  </w:r>
                </w:p>
              </w:tc>
            </w:tr>
            <w:tr w14:paraId="5BB4A63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1D27F6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43A9FF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不同会计师事务所的注册会计师因审计工作的需要而查阅审计档案</w:t>
                  </w:r>
                </w:p>
              </w:tc>
            </w:tr>
          </w:tbl>
          <w:p w14:paraId="36FF7E38">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25B2280E">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78CA08C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A14565D">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400</w:t>
            </w:r>
          </w:p>
        </w:tc>
        <w:tc>
          <w:tcPr>
            <w:tcW w:w="0" w:type="auto"/>
            <w:shd w:val="clear" w:color="auto" w:fill="FFFFFF"/>
            <w:vAlign w:val="center"/>
          </w:tcPr>
          <w:p w14:paraId="27BDEF5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在了解被审计单位的性质时，最有助于注册会计师发现其在经营策略和经营方向上的重大变化的是</w:t>
            </w:r>
          </w:p>
        </w:tc>
      </w:tr>
      <w:tr w14:paraId="4987B30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945"/>
            </w:tblGrid>
            <w:tr w14:paraId="60F9D7B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DB16F9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123C1D7">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所有权结构</w:t>
                  </w:r>
                </w:p>
              </w:tc>
            </w:tr>
            <w:tr w14:paraId="5B32C5D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BC97AC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C4D244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组织结构</w:t>
                  </w:r>
                </w:p>
              </w:tc>
            </w:tr>
            <w:tr w14:paraId="670A48F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E64FDD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6A0FDAD">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投资活动</w:t>
                  </w:r>
                </w:p>
              </w:tc>
            </w:tr>
            <w:tr w14:paraId="23DABB3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C35EBF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F240F2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资本结构</w:t>
                  </w:r>
                </w:p>
              </w:tc>
            </w:tr>
          </w:tbl>
          <w:p w14:paraId="1592F768">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3BB607E7">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88D16C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7B241C9">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401</w:t>
            </w:r>
          </w:p>
        </w:tc>
        <w:tc>
          <w:tcPr>
            <w:tcW w:w="0" w:type="auto"/>
            <w:shd w:val="clear" w:color="auto" w:fill="FFFFFF"/>
            <w:vAlign w:val="center"/>
          </w:tcPr>
          <w:p w14:paraId="675F809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某位注册会计师在编写审计报告时，在意见段中使用了“除……段所述事项产生的影响外”的术语，这种审计报告是( )。</w:t>
            </w:r>
          </w:p>
        </w:tc>
      </w:tr>
      <w:tr w14:paraId="578D4DB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845"/>
            </w:tblGrid>
            <w:tr w14:paraId="07FF926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DE23DD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B67E48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无保留意见审计报告</w:t>
                  </w:r>
                </w:p>
              </w:tc>
            </w:tr>
            <w:tr w14:paraId="254A2ED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3CB6D2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21CF66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保留意见审计报告</w:t>
                  </w:r>
                </w:p>
              </w:tc>
            </w:tr>
            <w:tr w14:paraId="167C7AB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85FCC5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1D9876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否定意见审计报告</w:t>
                  </w:r>
                </w:p>
              </w:tc>
            </w:tr>
            <w:tr w14:paraId="21E2098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AAED56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352326A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无法表示意见审计报告</w:t>
                  </w:r>
                </w:p>
              </w:tc>
            </w:tr>
          </w:tbl>
          <w:p w14:paraId="32F2E12B">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5AE89981">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7CEB802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1E5C228">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402</w:t>
            </w:r>
          </w:p>
        </w:tc>
        <w:tc>
          <w:tcPr>
            <w:tcW w:w="0" w:type="auto"/>
            <w:shd w:val="clear" w:color="auto" w:fill="FFFFFF"/>
            <w:vAlign w:val="center"/>
          </w:tcPr>
          <w:p w14:paraId="414BE75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注册会计师向债务人函证应收账款的主要目的是为了</w:t>
            </w:r>
          </w:p>
        </w:tc>
      </w:tr>
      <w:tr w14:paraId="34FC70B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645"/>
            </w:tblGrid>
            <w:tr w14:paraId="3B4F14D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E68E71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3396A6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证实债务人的存在和被审计单位记录的可靠性</w:t>
                  </w:r>
                </w:p>
              </w:tc>
            </w:tr>
            <w:tr w14:paraId="0CC219B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rPr>
                <w:tblCellSpacing w:w="15" w:type="dxa"/>
              </w:trPr>
              <w:tc>
                <w:tcPr>
                  <w:tcW w:w="600" w:type="dxa"/>
                  <w:shd w:val="clear" w:color="auto" w:fill="auto"/>
                  <w:tcMar>
                    <w:bottom w:w="150" w:type="dxa"/>
                  </w:tcMar>
                  <w:vAlign w:val="center"/>
                </w:tcPr>
                <w:p w14:paraId="44D7816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B67307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确定应收账款能否收回</w:t>
                  </w:r>
                </w:p>
              </w:tc>
            </w:tr>
            <w:tr w14:paraId="168A8CA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213898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FD7FD6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符合专业标准的要求</w:t>
                  </w:r>
                </w:p>
              </w:tc>
            </w:tr>
            <w:tr w14:paraId="04619FC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13442A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1EFBD3D">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确定坏账损失的处理是否恰当</w:t>
                  </w:r>
                </w:p>
              </w:tc>
            </w:tr>
          </w:tbl>
          <w:p w14:paraId="280C7A45">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3C60F76D">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183CE55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551357D">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403</w:t>
            </w:r>
          </w:p>
        </w:tc>
        <w:tc>
          <w:tcPr>
            <w:tcW w:w="0" w:type="auto"/>
            <w:shd w:val="clear" w:color="auto" w:fill="FFFFFF"/>
            <w:vAlign w:val="center"/>
          </w:tcPr>
          <w:p w14:paraId="4546485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就无形商品或服务的电子商务模式来说，新浪、搜狐属于( )。</w:t>
            </w:r>
          </w:p>
        </w:tc>
      </w:tr>
      <w:tr w14:paraId="23AFB0E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5303789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465871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45F9AA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网上订阅模式</w:t>
                  </w:r>
                </w:p>
              </w:tc>
            </w:tr>
            <w:tr w14:paraId="1484E65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5FEA76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9B50C7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付费浏览模式</w:t>
                  </w:r>
                </w:p>
              </w:tc>
            </w:tr>
            <w:tr w14:paraId="06ECAC6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3527F6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014472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广告支付模式</w:t>
                  </w:r>
                </w:p>
              </w:tc>
            </w:tr>
            <w:tr w14:paraId="06A0119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45F24E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7132E4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网上赠予模式</w:t>
                  </w:r>
                </w:p>
              </w:tc>
            </w:tr>
          </w:tbl>
          <w:p w14:paraId="6985A47B">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636777BB">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1055"/>
        <w:gridCol w:w="12928"/>
      </w:tblGrid>
      <w:tr w14:paraId="1D40745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3E282E0">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404</w:t>
            </w:r>
          </w:p>
        </w:tc>
        <w:tc>
          <w:tcPr>
            <w:tcW w:w="0" w:type="auto"/>
            <w:shd w:val="clear" w:color="auto" w:fill="FFFFFF"/>
            <w:vAlign w:val="center"/>
          </w:tcPr>
          <w:p w14:paraId="197F6AAB">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下列属于核算错误的是（ ）</w:t>
            </w:r>
          </w:p>
        </w:tc>
      </w:tr>
      <w:tr w14:paraId="35129D9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4365"/>
            </w:tblGrid>
            <w:tr w14:paraId="4E505D3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FCC34E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46D09E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将应收账款登入预收账款</w:t>
                  </w:r>
                </w:p>
              </w:tc>
            </w:tr>
            <w:tr w14:paraId="2BDBCC6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8830E4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1AC1B7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将预付账款计入应付账款</w:t>
                  </w:r>
                </w:p>
              </w:tc>
            </w:tr>
            <w:tr w14:paraId="5B8CC2A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9CABFC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BBB1BE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将其他应收款借方余额编制报表时列入其他应付款贷方</w:t>
                  </w:r>
                </w:p>
              </w:tc>
            </w:tr>
            <w:tr w14:paraId="5DBB869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DFCB86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935E4E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没有计提坏账准备</w:t>
                  </w:r>
                </w:p>
              </w:tc>
            </w:tr>
          </w:tbl>
          <w:p w14:paraId="554DBE53">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09FE2B22">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554A56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725BC9D">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405</w:t>
            </w:r>
          </w:p>
        </w:tc>
        <w:tc>
          <w:tcPr>
            <w:tcW w:w="0" w:type="auto"/>
            <w:shd w:val="clear" w:color="auto" w:fill="FFFFFF"/>
            <w:vAlign w:val="center"/>
          </w:tcPr>
          <w:p w14:paraId="694A33B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以下是规模经济效益指数法的有关说法，不正确的是( )</w:t>
            </w:r>
          </w:p>
        </w:tc>
      </w:tr>
      <w:tr w14:paraId="66AAF43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4005"/>
            </w:tblGrid>
            <w:tr w14:paraId="57F2C5C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67FC2B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936772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这种方法并不适用于所有的机器设备</w:t>
                  </w:r>
                </w:p>
              </w:tc>
            </w:tr>
            <w:tr w14:paraId="4A75279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7A25BD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A4A7FE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它运用的条件是生产能力与价格存在一定比例关系</w:t>
                  </w:r>
                </w:p>
              </w:tc>
            </w:tr>
            <w:tr w14:paraId="1C451EC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FFE173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428992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它运用的条件是生产能力与价格呈反比关系</w:t>
                  </w:r>
                </w:p>
              </w:tc>
            </w:tr>
            <w:tr w14:paraId="588F9DF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0350AF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42EB98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指数的取值范围一般在0.4~1.2之间</w:t>
                  </w:r>
                </w:p>
              </w:tc>
            </w:tr>
          </w:tbl>
          <w:p w14:paraId="10ED2049">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77551666">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1184"/>
        <w:gridCol w:w="12799"/>
      </w:tblGrid>
      <w:tr w14:paraId="14FC3F6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C1DCB1D">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406</w:t>
            </w:r>
          </w:p>
        </w:tc>
        <w:tc>
          <w:tcPr>
            <w:tcW w:w="0" w:type="auto"/>
            <w:shd w:val="clear" w:color="auto" w:fill="FFFFFF"/>
            <w:vAlign w:val="center"/>
          </w:tcPr>
          <w:p w14:paraId="554341B8">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审计风险取决于重大错报风险和检查风险下列表述正确的（ ）</w:t>
            </w:r>
          </w:p>
        </w:tc>
      </w:tr>
      <w:tr w14:paraId="6D2C3A6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0305"/>
            </w:tblGrid>
            <w:tr w14:paraId="0EEFF18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583AC2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4F65B41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在既定的审计风险水平下注册会计师应当实施审计程序将重大错报风险降至可接受的低水平</w:t>
                  </w:r>
                </w:p>
              </w:tc>
            </w:tr>
            <w:tr w14:paraId="04536EA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E857B8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8D0D6E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注册会计师应当合理设计审计程序的性质、时间安排和范围并有效执行审计程序，以控制重大错报风险</w:t>
                  </w:r>
                </w:p>
              </w:tc>
            </w:tr>
            <w:tr w14:paraId="39C2361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935227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CD4C29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注册会计师应当合理设计审计程序的性质、时间安排和范围，并有效执行审计程序，以消除重大错报风险</w:t>
                  </w:r>
                </w:p>
              </w:tc>
            </w:tr>
            <w:tr w14:paraId="5E97E7D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7DE673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C9BB967">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注册会计师应当获得认定层次充分、适当的审计证据以便在完成审计工作时，能够以可接受的低审计风险对财务报表整体发表意见</w:t>
                  </w:r>
                </w:p>
              </w:tc>
            </w:tr>
          </w:tbl>
          <w:p w14:paraId="52497115">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7D3CB5AC">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705"/>
        <w:gridCol w:w="13278"/>
      </w:tblGrid>
      <w:tr w14:paraId="2D7A1C3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50AD97C">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407</w:t>
            </w:r>
          </w:p>
        </w:tc>
        <w:tc>
          <w:tcPr>
            <w:tcW w:w="0" w:type="auto"/>
            <w:shd w:val="clear" w:color="auto" w:fill="FFFFFF"/>
            <w:vAlign w:val="center"/>
          </w:tcPr>
          <w:p w14:paraId="7D3F15DC">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毛利率的波动可能意味着</w:t>
            </w:r>
          </w:p>
        </w:tc>
      </w:tr>
      <w:tr w14:paraId="69FC7F2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385"/>
            </w:tblGrid>
            <w:tr w14:paraId="4198BFA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76932E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9F9FE8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存货成本项目发生变动</w:t>
                  </w:r>
                </w:p>
              </w:tc>
            </w:tr>
            <w:tr w14:paraId="2D108C2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696DE3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6B45799">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销售额与销售成本同比例上升</w:t>
                  </w:r>
                </w:p>
              </w:tc>
            </w:tr>
            <w:tr w14:paraId="242C7F0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E7FF47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F96DAA7">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销售额与销售成本同比例下降</w:t>
                  </w:r>
                </w:p>
              </w:tc>
            </w:tr>
            <w:tr w14:paraId="0F91C2B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0518E2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62290D9">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销售价格发生变动</w:t>
                  </w:r>
                </w:p>
              </w:tc>
            </w:tr>
          </w:tbl>
          <w:p w14:paraId="5B20C3B8">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2C448260">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66D254C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C0BE8CF">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408</w:t>
            </w:r>
          </w:p>
        </w:tc>
        <w:tc>
          <w:tcPr>
            <w:tcW w:w="0" w:type="auto"/>
            <w:shd w:val="clear" w:color="auto" w:fill="FFFFFF"/>
            <w:vAlign w:val="center"/>
          </w:tcPr>
          <w:p w14:paraId="6072B50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我国领导人首次提出"一国两制"这一概念的时间是( )。</w:t>
            </w:r>
          </w:p>
        </w:tc>
      </w:tr>
      <w:tr w14:paraId="243CBE1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635"/>
            </w:tblGrid>
            <w:tr w14:paraId="4DE4FD9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AB4525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04CA9E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1979年</w:t>
                  </w:r>
                </w:p>
              </w:tc>
            </w:tr>
            <w:tr w14:paraId="7F4BAE8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8329EB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6EAF87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1980年</w:t>
                  </w:r>
                </w:p>
              </w:tc>
            </w:tr>
            <w:tr w14:paraId="698FCF3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CB0838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F48569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1981年</w:t>
                  </w:r>
                </w:p>
              </w:tc>
            </w:tr>
            <w:tr w14:paraId="6E8B500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04866F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7D3605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1982年</w:t>
                  </w:r>
                </w:p>
              </w:tc>
            </w:tr>
          </w:tbl>
          <w:p w14:paraId="5B7E9F87">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26DE0829">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205411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7F6881E">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409</w:t>
            </w:r>
          </w:p>
        </w:tc>
        <w:tc>
          <w:tcPr>
            <w:tcW w:w="0" w:type="auto"/>
            <w:shd w:val="clear" w:color="auto" w:fill="FFFFFF"/>
            <w:vAlign w:val="center"/>
          </w:tcPr>
          <w:p w14:paraId="6AD586DC">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注册会计师对被审计单位实施销售业务截止测试，主要目的是为了检查（）</w:t>
            </w:r>
          </w:p>
        </w:tc>
      </w:tr>
      <w:tr w14:paraId="071439C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385"/>
            </w:tblGrid>
            <w:tr w14:paraId="4C09E36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D11CA7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51D911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年底应收账款的真实性</w:t>
                  </w:r>
                </w:p>
              </w:tc>
            </w:tr>
            <w:tr w14:paraId="6DC2116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333409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061C7B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是否存在过多的销货折扣</w:t>
                  </w:r>
                </w:p>
              </w:tc>
            </w:tr>
            <w:tr w14:paraId="42E259C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84EE3F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38FAE14">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销货业务的入账时间是否正确</w:t>
                  </w:r>
                </w:p>
              </w:tc>
            </w:tr>
            <w:tr w14:paraId="70BA0E2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CFB688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B5226BD">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销货退回是否经过核准</w:t>
                  </w:r>
                </w:p>
              </w:tc>
            </w:tr>
          </w:tbl>
          <w:p w14:paraId="7F4F02FE">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p w14:paraId="133E63D7">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试题解析 :</w:t>
            </w:r>
          </w:p>
        </w:tc>
      </w:tr>
    </w:tbl>
    <w:p w14:paraId="40567AFE">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62D637C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3318767">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410</w:t>
            </w:r>
          </w:p>
        </w:tc>
        <w:tc>
          <w:tcPr>
            <w:tcW w:w="0" w:type="auto"/>
            <w:shd w:val="clear" w:color="auto" w:fill="FFFFFF"/>
            <w:vAlign w:val="center"/>
          </w:tcPr>
          <w:p w14:paraId="20209BF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某公司通常由公司高层做出决策，普通职工很少参与。这说明该公司采用的是（　　）</w:t>
            </w:r>
          </w:p>
        </w:tc>
      </w:tr>
      <w:tr w14:paraId="2867BC6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6715445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6EB7C2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EBCF2D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理性决策模式</w:t>
                  </w:r>
                </w:p>
              </w:tc>
            </w:tr>
            <w:tr w14:paraId="6DD0521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B9BB44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787DE3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渐进决策模式</w:t>
                  </w:r>
                </w:p>
              </w:tc>
            </w:tr>
            <w:tr w14:paraId="0D9D9E6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432451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1819463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精英决策模式</w:t>
                  </w:r>
                </w:p>
              </w:tc>
            </w:tr>
            <w:tr w14:paraId="4FB4F13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B27F56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E90D25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集团决策模式</w:t>
                  </w:r>
                </w:p>
              </w:tc>
            </w:tr>
          </w:tbl>
          <w:p w14:paraId="60D32CD1">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6B7382EA">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608D3CA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B65E298">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411</w:t>
            </w:r>
          </w:p>
        </w:tc>
        <w:tc>
          <w:tcPr>
            <w:tcW w:w="0" w:type="auto"/>
            <w:shd w:val="clear" w:color="auto" w:fill="FFFFFF"/>
            <w:vAlign w:val="center"/>
          </w:tcPr>
          <w:p w14:paraId="736DF34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建立严格的退货管理制度，对退货条件、退货手续、货物出库和退货货款回收作出明确</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规定，及时收回退货货款，这种安排属于（ ）</w:t>
            </w:r>
          </w:p>
        </w:tc>
      </w:tr>
      <w:tr w14:paraId="157B18F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385"/>
            </w:tblGrid>
            <w:tr w14:paraId="2E4D6C9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CBE7E7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A825E8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职责分工与授权批准设计</w:t>
                  </w:r>
                </w:p>
              </w:tc>
            </w:tr>
            <w:tr w14:paraId="4D3B09B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157C00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511C1E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采购与验收控制设计</w:t>
                  </w:r>
                </w:p>
              </w:tc>
            </w:tr>
            <w:tr w14:paraId="19C4EDF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3C8BC9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B64D34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付款控制设计</w:t>
                  </w:r>
                </w:p>
              </w:tc>
            </w:tr>
            <w:tr w14:paraId="14DA524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029D81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8DDF96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授权制度与审核批准制度设计</w:t>
                  </w:r>
                </w:p>
              </w:tc>
            </w:tr>
          </w:tbl>
          <w:p w14:paraId="2D485D99">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309FE2F7">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3E1F9D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B6ABA3F">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412</w:t>
            </w:r>
          </w:p>
        </w:tc>
        <w:tc>
          <w:tcPr>
            <w:tcW w:w="0" w:type="auto"/>
            <w:shd w:val="clear" w:color="auto" w:fill="FFFFFF"/>
            <w:vAlign w:val="center"/>
          </w:tcPr>
          <w:p w14:paraId="7EB8DED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老王当了5年的总经理，工作富有成效。他的基本经验是：作为高级管理人员必须把日常事务处理权授给下级，自己只保留重要事项的决策权与监督权。其理论依据就是科学管理理论倡导的（ ）</w:t>
            </w:r>
          </w:p>
        </w:tc>
      </w:tr>
      <w:tr w14:paraId="1EB90E8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4FE46A2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740F95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3729B5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统一指挥原则</w:t>
                  </w:r>
                </w:p>
              </w:tc>
            </w:tr>
            <w:tr w14:paraId="22674C5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D7ADFF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DEDF58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跳板原则</w:t>
                  </w:r>
                </w:p>
              </w:tc>
            </w:tr>
            <w:tr w14:paraId="4845EFF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CC388B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E3DAA1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例外原则</w:t>
                  </w:r>
                </w:p>
              </w:tc>
            </w:tr>
            <w:tr w14:paraId="2CB4DAF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7E1F18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3C6C09F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标准化方法</w:t>
                  </w:r>
                </w:p>
              </w:tc>
            </w:tr>
          </w:tbl>
          <w:p w14:paraId="2495F52C">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7BDC4920">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6C2A861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3E6A400">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413</w:t>
            </w:r>
          </w:p>
        </w:tc>
        <w:tc>
          <w:tcPr>
            <w:tcW w:w="0" w:type="auto"/>
            <w:shd w:val="clear" w:color="auto" w:fill="FFFFFF"/>
            <w:vAlign w:val="center"/>
          </w:tcPr>
          <w:p w14:paraId="7D9735C6">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注册会计师向债务人函证应收账款的主要目的是为了(　　)</w:t>
            </w:r>
          </w:p>
        </w:tc>
      </w:tr>
      <w:tr w14:paraId="14A2A93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645"/>
            </w:tblGrid>
            <w:tr w14:paraId="5B37686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blCellSpacing w:w="15" w:type="dxa"/>
              </w:trPr>
              <w:tc>
                <w:tcPr>
                  <w:tcW w:w="600" w:type="dxa"/>
                  <w:shd w:val="clear" w:color="auto" w:fill="auto"/>
                  <w:tcMar>
                    <w:bottom w:w="150" w:type="dxa"/>
                  </w:tcMar>
                  <w:vAlign w:val="center"/>
                </w:tcPr>
                <w:p w14:paraId="4D2EEA6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3CF5A61">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证实债务人的存在和被审计单位记录的可靠性</w:t>
                  </w:r>
                </w:p>
              </w:tc>
            </w:tr>
            <w:tr w14:paraId="2316C06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FA2303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F20920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确定应收账款能否收回</w:t>
                  </w:r>
                </w:p>
              </w:tc>
            </w:tr>
            <w:tr w14:paraId="7546214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1CC10C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DA52354">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符合专业标准的要求</w:t>
                  </w:r>
                </w:p>
              </w:tc>
            </w:tr>
            <w:tr w14:paraId="5A77789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CE5870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A71FC8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确定坏账损失的处理是否恰当</w:t>
                  </w:r>
                </w:p>
              </w:tc>
            </w:tr>
          </w:tbl>
          <w:p w14:paraId="3D644577">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09F5B0A0">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58"/>
        <w:gridCol w:w="13325"/>
      </w:tblGrid>
      <w:tr w14:paraId="679FFBC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9754770">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414</w:t>
            </w:r>
          </w:p>
        </w:tc>
        <w:tc>
          <w:tcPr>
            <w:tcW w:w="0" w:type="auto"/>
            <w:shd w:val="clear" w:color="auto" w:fill="FFFFFF"/>
            <w:vAlign w:val="center"/>
          </w:tcPr>
          <w:p w14:paraId="636AAEA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 会计师事务所对被审计单位进行审计所形成的审计工作底稿，其所有权应归属于</w:t>
            </w:r>
          </w:p>
        </w:tc>
      </w:tr>
      <w:tr w14:paraId="2D8E466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6975"/>
            </w:tblGrid>
            <w:tr w14:paraId="40D1A84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5DB27F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7E0A63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执行审计业务的注册会计师                    </w:t>
                  </w:r>
                </w:p>
              </w:tc>
            </w:tr>
            <w:tr w14:paraId="5422275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E8A347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18E7A5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 被审计单位</w:t>
                  </w:r>
                </w:p>
              </w:tc>
            </w:tr>
            <w:tr w14:paraId="09B435B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AC78E5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1097A9D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审计委托人                                  </w:t>
                  </w:r>
                </w:p>
              </w:tc>
            </w:tr>
            <w:tr w14:paraId="6786998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DFC2D0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16C3111">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 执行审计业务的会计师事务所</w:t>
                  </w:r>
                </w:p>
              </w:tc>
            </w:tr>
          </w:tbl>
          <w:p w14:paraId="1367A2B8">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2F31FEFB">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03AF926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E640F9B">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415</w:t>
            </w:r>
          </w:p>
        </w:tc>
        <w:tc>
          <w:tcPr>
            <w:tcW w:w="0" w:type="auto"/>
            <w:shd w:val="clear" w:color="auto" w:fill="FFFFFF"/>
            <w:vAlign w:val="center"/>
          </w:tcPr>
          <w:p w14:paraId="0EF77DFE">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对于没有函证的应收账款，可以考虑的首选替代审计程序为（ ）</w:t>
            </w:r>
          </w:p>
        </w:tc>
      </w:tr>
      <w:tr w14:paraId="11A6ADB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565"/>
            </w:tblGrid>
            <w:tr w14:paraId="38D4525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20D606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4B5D98C">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检查与销售有关的书面文件</w:t>
                  </w:r>
                </w:p>
              </w:tc>
            </w:tr>
            <w:tr w14:paraId="459E91F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6F6F40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0D6D62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抽查有无不属于结算业务的债权</w:t>
                  </w:r>
                </w:p>
              </w:tc>
            </w:tr>
            <w:tr w14:paraId="0E8FB45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3DE1C4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E030E2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对应收账款进行账龄分析</w:t>
                  </w:r>
                </w:p>
              </w:tc>
            </w:tr>
            <w:tr w14:paraId="4081905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53663C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AE4D5E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检查贴现、质押或出售</w:t>
                  </w:r>
                </w:p>
              </w:tc>
            </w:tr>
          </w:tbl>
          <w:p w14:paraId="1E9C54CD">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58B8FFE5">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25711B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8EFF699">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416</w:t>
            </w:r>
          </w:p>
        </w:tc>
        <w:tc>
          <w:tcPr>
            <w:tcW w:w="0" w:type="auto"/>
            <w:shd w:val="clear" w:color="auto" w:fill="FFFFFF"/>
            <w:vAlign w:val="center"/>
          </w:tcPr>
          <w:p w14:paraId="30A1B50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资产评估的客体是 ( )</w:t>
            </w:r>
          </w:p>
        </w:tc>
      </w:tr>
      <w:tr w14:paraId="44AFF86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305"/>
            </w:tblGrid>
            <w:tr w14:paraId="11F43DC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020F00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4F0B96E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评估的特定目的</w:t>
                  </w:r>
                </w:p>
              </w:tc>
            </w:tr>
            <w:tr w14:paraId="1D75B91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37150C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701119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评估的价值类型</w:t>
                  </w:r>
                </w:p>
              </w:tc>
            </w:tr>
            <w:tr w14:paraId="4E416F2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E7C5FD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D19602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评估类型</w:t>
                  </w:r>
                </w:p>
              </w:tc>
            </w:tr>
            <w:tr w14:paraId="3FDC88A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45614E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A6EF34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资产评估的对象</w:t>
                  </w:r>
                </w:p>
              </w:tc>
            </w:tr>
          </w:tbl>
          <w:p w14:paraId="43662364">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64A07FC1">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018C1C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AE89BF2">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417</w:t>
            </w:r>
          </w:p>
        </w:tc>
        <w:tc>
          <w:tcPr>
            <w:tcW w:w="0" w:type="auto"/>
            <w:shd w:val="clear" w:color="auto" w:fill="FFFFFF"/>
            <w:vAlign w:val="center"/>
          </w:tcPr>
          <w:p w14:paraId="33A06F1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从总体看，中国共产党及各各民主党派、各级人民政府、各类企业及各类事业单位都属于（　　）</w:t>
            </w:r>
          </w:p>
        </w:tc>
      </w:tr>
      <w:tr w14:paraId="7E01E32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765"/>
            </w:tblGrid>
            <w:tr w14:paraId="6258DDD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208E8D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46F4042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正式组织</w:t>
                  </w:r>
                </w:p>
              </w:tc>
            </w:tr>
            <w:tr w14:paraId="75438D6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947924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78FB45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公共组织</w:t>
                  </w:r>
                </w:p>
              </w:tc>
            </w:tr>
            <w:tr w14:paraId="214B98D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B7D178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15543BD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自治组织</w:t>
                  </w:r>
                </w:p>
              </w:tc>
            </w:tr>
            <w:tr w14:paraId="700C39B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D7A8C1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2964E3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民间组织</w:t>
                  </w:r>
                </w:p>
              </w:tc>
            </w:tr>
          </w:tbl>
          <w:p w14:paraId="5C42B3BD">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2F0F88ED">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98A3C4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09CCF80">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418</w:t>
            </w:r>
          </w:p>
        </w:tc>
        <w:tc>
          <w:tcPr>
            <w:tcW w:w="0" w:type="auto"/>
            <w:shd w:val="clear" w:color="auto" w:fill="FFFFFF"/>
            <w:vAlign w:val="center"/>
          </w:tcPr>
          <w:p w14:paraId="2B2F652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中国共产党在国家机关、人民团体、经济组织、文化组织和其他非党组织的领导机关中设立的组织称为( )。</w:t>
            </w:r>
          </w:p>
        </w:tc>
      </w:tr>
      <w:tr w14:paraId="16BA0BC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765"/>
            </w:tblGrid>
            <w:tr w14:paraId="2E6A735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B5D7BF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120BCE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党委</w:t>
                  </w:r>
                </w:p>
              </w:tc>
            </w:tr>
            <w:tr w14:paraId="3BABBB2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91BA8A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13CD93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临时党委</w:t>
                  </w:r>
                </w:p>
              </w:tc>
            </w:tr>
            <w:tr w14:paraId="41051A6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49C424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732E61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党组</w:t>
                  </w:r>
                </w:p>
              </w:tc>
            </w:tr>
            <w:tr w14:paraId="0B6481E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9BEAB8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338334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党团</w:t>
                  </w:r>
                </w:p>
              </w:tc>
            </w:tr>
          </w:tbl>
          <w:p w14:paraId="7DC7C626">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34FF2A73">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0C36D24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312053F">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419</w:t>
            </w:r>
          </w:p>
        </w:tc>
        <w:tc>
          <w:tcPr>
            <w:tcW w:w="0" w:type="auto"/>
            <w:shd w:val="clear" w:color="auto" w:fill="FFFFFF"/>
            <w:vAlign w:val="center"/>
          </w:tcPr>
          <w:p w14:paraId="507CD48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土木工程建设和使用过程中,要预防土木工程可能受到的自然灾害和人为灾害。下列属于自然灾害的是？</w:t>
            </w:r>
          </w:p>
        </w:tc>
      </w:tr>
      <w:tr w14:paraId="2455899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945"/>
            </w:tblGrid>
            <w:tr w14:paraId="630B907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66F74F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B67F95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火灾</w:t>
                  </w:r>
                </w:p>
              </w:tc>
            </w:tr>
            <w:tr w14:paraId="6C593CF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A1B909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439621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泥石流灾害</w:t>
                  </w:r>
                </w:p>
              </w:tc>
            </w:tr>
            <w:tr w14:paraId="545A388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0A84C6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1D85E58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工程事故</w:t>
                  </w:r>
                </w:p>
              </w:tc>
            </w:tr>
            <w:tr w14:paraId="3994B46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128426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B864A2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燃气爆炸</w:t>
                  </w:r>
                </w:p>
              </w:tc>
            </w:tr>
          </w:tbl>
          <w:p w14:paraId="53E9CBE0">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15095221">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0DDDA37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5BAF441">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420</w:t>
            </w:r>
          </w:p>
        </w:tc>
        <w:tc>
          <w:tcPr>
            <w:tcW w:w="0" w:type="auto"/>
            <w:shd w:val="clear" w:color="auto" w:fill="FFFFFF"/>
            <w:vAlign w:val="center"/>
          </w:tcPr>
          <w:p w14:paraId="553132DC">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审计底稿归档期限为审计报告日后或审计报告中止日后的( )</w:t>
            </w:r>
          </w:p>
        </w:tc>
      </w:tr>
      <w:tr w14:paraId="1E6F613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540"/>
            </w:tblGrid>
            <w:tr w14:paraId="01C2B33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653E50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496168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30天</w:t>
                  </w:r>
                </w:p>
              </w:tc>
            </w:tr>
            <w:tr w14:paraId="74F1CC3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C87B1A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19A254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60天</w:t>
                  </w:r>
                </w:p>
              </w:tc>
            </w:tr>
            <w:tr w14:paraId="316FE3A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479236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5FB6FF1">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90天</w:t>
                  </w:r>
                </w:p>
              </w:tc>
            </w:tr>
            <w:tr w14:paraId="25EA8C1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D70B7A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2012747">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180天</w:t>
                  </w:r>
                </w:p>
              </w:tc>
            </w:tr>
          </w:tbl>
          <w:p w14:paraId="363701B0">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26BE38B2">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FC606C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57754F1">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421</w:t>
            </w:r>
          </w:p>
        </w:tc>
        <w:tc>
          <w:tcPr>
            <w:tcW w:w="0" w:type="auto"/>
            <w:shd w:val="clear" w:color="auto" w:fill="FFFFFF"/>
            <w:vAlign w:val="center"/>
          </w:tcPr>
          <w:p w14:paraId="2C8C268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制度基础审计是建立在下列哪种基础上的审计?（　　　）</w:t>
            </w:r>
          </w:p>
        </w:tc>
      </w:tr>
      <w:tr w14:paraId="2B08C68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845"/>
            </w:tblGrid>
            <w:tr w14:paraId="7340D01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E51400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4D05D3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符合性测试</w:t>
                  </w:r>
                </w:p>
              </w:tc>
            </w:tr>
            <w:tr w14:paraId="61356ED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A56E46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F9719A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对内部控制制度的评审</w:t>
                  </w:r>
                </w:p>
              </w:tc>
            </w:tr>
            <w:tr w14:paraId="7EDDF27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8C75F1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5449E5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对内部风险的评审</w:t>
                  </w:r>
                </w:p>
              </w:tc>
            </w:tr>
            <w:tr w14:paraId="375F8E6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A77525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E4A859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对内部会计制度的评审</w:t>
                  </w:r>
                </w:p>
              </w:tc>
            </w:tr>
          </w:tbl>
          <w:p w14:paraId="29463337">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5F8A7D14">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575EE4E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4226605">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422</w:t>
            </w:r>
          </w:p>
        </w:tc>
        <w:tc>
          <w:tcPr>
            <w:tcW w:w="0" w:type="auto"/>
            <w:shd w:val="clear" w:color="auto" w:fill="FFFFFF"/>
            <w:vAlign w:val="center"/>
          </w:tcPr>
          <w:p w14:paraId="452FA4DF">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以下程序中，属于测试采购与付款循环中内部控制“发生”认定的常用控制程序的是</w:t>
            </w:r>
          </w:p>
        </w:tc>
      </w:tr>
      <w:tr w14:paraId="51B7461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565"/>
            </w:tblGrid>
            <w:tr w14:paraId="6B2EA80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F019F5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4019E23">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检查企业验收单是否有缺号</w:t>
                  </w:r>
                </w:p>
              </w:tc>
            </w:tr>
            <w:tr w14:paraId="7775073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68E536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7F0516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检查有无未记录的购货发票存在</w:t>
                  </w:r>
                </w:p>
              </w:tc>
            </w:tr>
            <w:tr w14:paraId="7154F16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F2431F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2A8514C">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检查付款单是否附有购货发票</w:t>
                  </w:r>
                </w:p>
              </w:tc>
            </w:tr>
            <w:tr w14:paraId="2836F6A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9B6EA8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F677DF9">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审核批准采购价格和折扣标志</w:t>
                  </w:r>
                </w:p>
              </w:tc>
            </w:tr>
          </w:tbl>
          <w:p w14:paraId="0D74AB34">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4A28355A">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13F9D8E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8FA53BD">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423</w:t>
            </w:r>
          </w:p>
        </w:tc>
        <w:tc>
          <w:tcPr>
            <w:tcW w:w="0" w:type="auto"/>
            <w:shd w:val="clear" w:color="auto" w:fill="FFFFFF"/>
            <w:vAlign w:val="center"/>
          </w:tcPr>
          <w:p w14:paraId="253C96B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本机的信息要让其他联网计算机访问，需要先将本机上的某一些盘或文件夹设置为（ ）。</w:t>
            </w:r>
          </w:p>
        </w:tc>
      </w:tr>
      <w:tr w14:paraId="735CA94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405"/>
            </w:tblGrid>
            <w:tr w14:paraId="3B02253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35904B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38354B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共享</w:t>
                  </w:r>
                </w:p>
              </w:tc>
            </w:tr>
            <w:tr w14:paraId="52491DF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2339D9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BFB957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共享</w:t>
                  </w:r>
                </w:p>
              </w:tc>
            </w:tr>
            <w:tr w14:paraId="2583507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4C383E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A58C75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开放</w:t>
                  </w:r>
                </w:p>
              </w:tc>
            </w:tr>
            <w:tr w14:paraId="3B3F7E8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7A94EE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0DE79D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只读</w:t>
                  </w:r>
                </w:p>
              </w:tc>
            </w:tr>
          </w:tbl>
          <w:p w14:paraId="6A7870A9">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623D4B5B">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0389A53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CACD2AB">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424</w:t>
            </w:r>
          </w:p>
        </w:tc>
        <w:tc>
          <w:tcPr>
            <w:tcW w:w="0" w:type="auto"/>
            <w:shd w:val="clear" w:color="auto" w:fill="FFFFFF"/>
            <w:vAlign w:val="center"/>
          </w:tcPr>
          <w:p w14:paraId="4E4B13D9">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财务报表审计一般是提供 ( )</w:t>
            </w:r>
          </w:p>
        </w:tc>
      </w:tr>
      <w:tr w14:paraId="2111BAD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765"/>
            </w:tblGrid>
            <w:tr w14:paraId="1D38CD7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604B5C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0B7BA33">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绝对保证</w:t>
                  </w:r>
                </w:p>
              </w:tc>
            </w:tr>
            <w:tr w14:paraId="470DB72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C67A4D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FA93601">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合理保证</w:t>
                  </w:r>
                </w:p>
              </w:tc>
            </w:tr>
            <w:tr w14:paraId="19D22CA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0372BC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0282BB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有限保证</w:t>
                  </w:r>
                </w:p>
              </w:tc>
            </w:tr>
            <w:tr w14:paraId="7D65E38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DDC7AE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5F5F1FC">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有效保证</w:t>
                  </w:r>
                </w:p>
              </w:tc>
            </w:tr>
          </w:tbl>
          <w:p w14:paraId="4E45B62D">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74FA22C5">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6C88620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327AE29">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425</w:t>
            </w:r>
          </w:p>
        </w:tc>
        <w:tc>
          <w:tcPr>
            <w:tcW w:w="0" w:type="auto"/>
            <w:shd w:val="clear" w:color="auto" w:fill="FFFFFF"/>
            <w:vAlign w:val="center"/>
          </w:tcPr>
          <w:p w14:paraId="50FA829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如果将下年度的销售交易提前到本年度确认为销售收入，将涉及的审计认定是</w:t>
            </w:r>
          </w:p>
          <w:p w14:paraId="77B4374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 </w:t>
            </w:r>
          </w:p>
        </w:tc>
      </w:tr>
      <w:tr w14:paraId="766FEB2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295"/>
            </w:tblGrid>
            <w:tr w14:paraId="5E82A6A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6D261A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D61EF97">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发生        </w:t>
                  </w:r>
                </w:p>
              </w:tc>
            </w:tr>
            <w:tr w14:paraId="616775B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504347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C345ABD">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   存在        </w:t>
                  </w:r>
                </w:p>
              </w:tc>
            </w:tr>
            <w:tr w14:paraId="6A90ABA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852A40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EE4076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 截止         </w:t>
                  </w:r>
                </w:p>
              </w:tc>
            </w:tr>
            <w:tr w14:paraId="324CE4F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027F5D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948A0B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  准确</w:t>
                  </w:r>
                </w:p>
              </w:tc>
            </w:tr>
          </w:tbl>
          <w:p w14:paraId="70C84A71">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541A3F42">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4434721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CF22940">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426</w:t>
            </w:r>
          </w:p>
        </w:tc>
        <w:tc>
          <w:tcPr>
            <w:tcW w:w="0" w:type="auto"/>
            <w:shd w:val="clear" w:color="auto" w:fill="FFFFFF"/>
            <w:vAlign w:val="center"/>
          </w:tcPr>
          <w:p w14:paraId="64D655C6">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前后任注册会计师的关系，仅限于的业务种类是（ ）</w:t>
            </w:r>
          </w:p>
        </w:tc>
      </w:tr>
      <w:tr w14:paraId="56E8A0D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405"/>
            </w:tblGrid>
            <w:tr w14:paraId="2C32A76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blCellSpacing w:w="15" w:type="dxa"/>
              </w:trPr>
              <w:tc>
                <w:tcPr>
                  <w:tcW w:w="600" w:type="dxa"/>
                  <w:shd w:val="clear" w:color="auto" w:fill="auto"/>
                  <w:tcMar>
                    <w:bottom w:w="150" w:type="dxa"/>
                  </w:tcMar>
                  <w:vAlign w:val="center"/>
                </w:tcPr>
                <w:p w14:paraId="02A3E21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48EDBE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审核</w:t>
                  </w:r>
                </w:p>
              </w:tc>
            </w:tr>
            <w:tr w14:paraId="68B54BE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8854DF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0447323">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审阅</w:t>
                  </w:r>
                </w:p>
              </w:tc>
            </w:tr>
            <w:tr w14:paraId="18E0FA5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804E5B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15CBF38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审计</w:t>
                  </w:r>
                </w:p>
              </w:tc>
            </w:tr>
            <w:tr w14:paraId="5C72F41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2679EE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5DDEA4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鉴证</w:t>
                  </w:r>
                </w:p>
              </w:tc>
            </w:tr>
          </w:tbl>
          <w:p w14:paraId="3482A76A">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704F65B4">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1D40094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28DCA38">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427</w:t>
            </w:r>
          </w:p>
        </w:tc>
        <w:tc>
          <w:tcPr>
            <w:tcW w:w="0" w:type="auto"/>
            <w:shd w:val="clear" w:color="auto" w:fill="FFFFFF"/>
            <w:vAlign w:val="center"/>
          </w:tcPr>
          <w:p w14:paraId="51F275A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民间审计的《独立审计基本准则》的主要内容不包括（　　　）</w:t>
            </w:r>
          </w:p>
        </w:tc>
      </w:tr>
      <w:tr w14:paraId="05F85D6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305"/>
            </w:tblGrid>
            <w:tr w14:paraId="3E3B8A6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78CB56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5A8759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一般准则</w:t>
                  </w:r>
                </w:p>
              </w:tc>
            </w:tr>
            <w:tr w14:paraId="6F0E223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33AB21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BC349B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外勤准则</w:t>
                  </w:r>
                </w:p>
              </w:tc>
            </w:tr>
            <w:tr w14:paraId="1875E84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A96732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8E2FCA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报告准则</w:t>
                  </w:r>
                </w:p>
              </w:tc>
            </w:tr>
            <w:tr w14:paraId="4A36278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A210B4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4FBA2D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处理、处罚准则</w:t>
                  </w:r>
                </w:p>
              </w:tc>
            </w:tr>
          </w:tbl>
          <w:p w14:paraId="0199454F">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07CA953B">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8A7C7F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6FA0DDD">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428</w:t>
            </w:r>
          </w:p>
        </w:tc>
        <w:tc>
          <w:tcPr>
            <w:tcW w:w="0" w:type="auto"/>
            <w:shd w:val="clear" w:color="auto" w:fill="FFFFFF"/>
            <w:vAlign w:val="center"/>
          </w:tcPr>
          <w:p w14:paraId="0D8C6AE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下列选项中，属于内部证据的是</w:t>
            </w:r>
          </w:p>
        </w:tc>
      </w:tr>
      <w:tr w14:paraId="65BC9AA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945"/>
            </w:tblGrid>
            <w:tr w14:paraId="6042B2E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A0036E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762EC3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银行进账单</w:t>
                  </w:r>
                </w:p>
              </w:tc>
            </w:tr>
            <w:tr w14:paraId="575C1C3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8247BC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F8798D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银行对账单</w:t>
                  </w:r>
                </w:p>
              </w:tc>
            </w:tr>
            <w:tr w14:paraId="4928682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8BB6E6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B8CA5A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采购合同</w:t>
                  </w:r>
                </w:p>
              </w:tc>
            </w:tr>
            <w:tr w14:paraId="0D973A1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8CA23F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93620D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董事会决议</w:t>
                  </w:r>
                </w:p>
              </w:tc>
            </w:tr>
          </w:tbl>
          <w:p w14:paraId="675E130C">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05225186">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97A13E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C37FF02">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429</w:t>
            </w:r>
          </w:p>
        </w:tc>
        <w:tc>
          <w:tcPr>
            <w:tcW w:w="0" w:type="auto"/>
            <w:shd w:val="clear" w:color="auto" w:fill="FFFFFF"/>
            <w:vAlign w:val="center"/>
          </w:tcPr>
          <w:p w14:paraId="48B28910">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注册会计师审计B公司长期借款业务时，为确定“长期借款”账户余额的真实性，可以进行函证。函证的对象应当是</w:t>
            </w:r>
          </w:p>
        </w:tc>
      </w:tr>
      <w:tr w14:paraId="50724BA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980"/>
            </w:tblGrid>
            <w:tr w14:paraId="648E474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C5C8F9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BD7E12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B公司的律师</w:t>
                  </w:r>
                </w:p>
              </w:tc>
            </w:tr>
            <w:tr w14:paraId="619E37F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FF3524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47F43F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金融监管机构</w:t>
                  </w:r>
                </w:p>
              </w:tc>
            </w:tr>
            <w:tr w14:paraId="6EF1775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2534E1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AC9316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B公司借过款的所有银行</w:t>
                  </w:r>
                </w:p>
              </w:tc>
            </w:tr>
            <w:tr w14:paraId="14DB466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44E4EF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0AE200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公司的主要股东</w:t>
                  </w:r>
                </w:p>
              </w:tc>
            </w:tr>
          </w:tbl>
          <w:p w14:paraId="729067CF">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517B3000">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5C40E3C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0CC3F2F">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430</w:t>
            </w:r>
          </w:p>
        </w:tc>
        <w:tc>
          <w:tcPr>
            <w:tcW w:w="0" w:type="auto"/>
            <w:shd w:val="clear" w:color="auto" w:fill="FFFFFF"/>
            <w:vAlign w:val="center"/>
          </w:tcPr>
          <w:p w14:paraId="588ACE2A">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注册会计师审计经历了四个发展阶段，其中最早的阶段为（ ）</w:t>
            </w:r>
          </w:p>
        </w:tc>
      </w:tr>
      <w:tr w14:paraId="49CFD12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665"/>
            </w:tblGrid>
            <w:tr w14:paraId="2840054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273007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6EE204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资产负债表审计阶段</w:t>
                  </w:r>
                </w:p>
              </w:tc>
            </w:tr>
            <w:tr w14:paraId="213BA35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28D086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8F00FE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详细审计阶段</w:t>
                  </w:r>
                </w:p>
              </w:tc>
            </w:tr>
            <w:tr w14:paraId="6B38A6A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D369C3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7954D13">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会计报表审计阶段</w:t>
                  </w:r>
                </w:p>
              </w:tc>
            </w:tr>
            <w:tr w14:paraId="2AA0264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D7FC40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B6852B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现代审计阶段</w:t>
                  </w:r>
                </w:p>
              </w:tc>
            </w:tr>
          </w:tbl>
          <w:p w14:paraId="7B161F65">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45CF2EAA">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11ECC6D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BFA4767">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431</w:t>
            </w:r>
          </w:p>
        </w:tc>
        <w:tc>
          <w:tcPr>
            <w:tcW w:w="0" w:type="auto"/>
            <w:shd w:val="clear" w:color="auto" w:fill="FFFFFF"/>
            <w:vAlign w:val="center"/>
          </w:tcPr>
          <w:p w14:paraId="3E0D087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“审计证据的数量应能最低程度地支持审计意见的发表”所表达的审计证据的特点是（　　　）</w:t>
            </w:r>
          </w:p>
        </w:tc>
      </w:tr>
      <w:tr w14:paraId="1660D7B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585"/>
            </w:tblGrid>
            <w:tr w14:paraId="6E835FF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D9C502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0E9CA2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可靠性</w:t>
                  </w:r>
                </w:p>
              </w:tc>
            </w:tr>
            <w:tr w14:paraId="4CEF46D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ED43E1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9B5DF7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相关性</w:t>
                  </w:r>
                </w:p>
              </w:tc>
            </w:tr>
            <w:tr w14:paraId="10C2E2A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08888C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097AA7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公允性</w:t>
                  </w:r>
                </w:p>
              </w:tc>
            </w:tr>
            <w:tr w14:paraId="18596CF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0975C9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65E314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充分性</w:t>
                  </w:r>
                </w:p>
              </w:tc>
            </w:tr>
          </w:tbl>
          <w:p w14:paraId="2ABCB4C9">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18776343">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5FBF8CA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06033CB">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432</w:t>
            </w:r>
          </w:p>
        </w:tc>
        <w:tc>
          <w:tcPr>
            <w:tcW w:w="0" w:type="auto"/>
            <w:shd w:val="clear" w:color="auto" w:fill="FFFFFF"/>
            <w:vAlign w:val="center"/>
          </w:tcPr>
          <w:p w14:paraId="0D8C46C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下列不属于特种构筑物的是?</w:t>
            </w:r>
          </w:p>
        </w:tc>
      </w:tr>
      <w:tr w14:paraId="249D683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585"/>
            </w:tblGrid>
            <w:tr w14:paraId="0B747E3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blCellSpacing w:w="15" w:type="dxa"/>
              </w:trPr>
              <w:tc>
                <w:tcPr>
                  <w:tcW w:w="600" w:type="dxa"/>
                  <w:shd w:val="clear" w:color="auto" w:fill="auto"/>
                  <w:tcMar>
                    <w:bottom w:w="150" w:type="dxa"/>
                  </w:tcMar>
                  <w:vAlign w:val="center"/>
                </w:tcPr>
                <w:p w14:paraId="79681BC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494D61A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水塔</w:t>
                  </w:r>
                </w:p>
              </w:tc>
            </w:tr>
            <w:tr w14:paraId="47AD85C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3E17E4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C7EF75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体育馆</w:t>
                  </w:r>
                </w:p>
              </w:tc>
            </w:tr>
            <w:tr w14:paraId="0C79819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365424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D91B3C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烟囱</w:t>
                  </w:r>
                </w:p>
              </w:tc>
            </w:tr>
            <w:tr w14:paraId="5E8FC56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rPr>
                <w:tblCellSpacing w:w="15" w:type="dxa"/>
              </w:trPr>
              <w:tc>
                <w:tcPr>
                  <w:tcW w:w="600" w:type="dxa"/>
                  <w:shd w:val="clear" w:color="auto" w:fill="auto"/>
                  <w:tcMar>
                    <w:bottom w:w="150" w:type="dxa"/>
                  </w:tcMar>
                  <w:vAlign w:val="center"/>
                </w:tcPr>
                <w:p w14:paraId="5197B84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8FAC91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电视塔</w:t>
                  </w:r>
                </w:p>
              </w:tc>
            </w:tr>
          </w:tbl>
          <w:p w14:paraId="0902760C">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01D48C9B">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1163"/>
        <w:gridCol w:w="12820"/>
      </w:tblGrid>
      <w:tr w14:paraId="216E111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AA9D889">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433</w:t>
            </w:r>
          </w:p>
        </w:tc>
        <w:tc>
          <w:tcPr>
            <w:tcW w:w="0" w:type="auto"/>
            <w:shd w:val="clear" w:color="auto" w:fill="FFFFFF"/>
            <w:vAlign w:val="center"/>
          </w:tcPr>
          <w:p w14:paraId="27A2F6B5">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下列在对询证函的处理方法中．正确的是</w:t>
            </w:r>
          </w:p>
        </w:tc>
      </w:tr>
      <w:tr w14:paraId="63AFE61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6795"/>
            </w:tblGrid>
            <w:tr w14:paraId="5D810E9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B5ACEF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D5ADC1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在粘封询证函时进行统一编号</w:t>
                  </w:r>
                </w:p>
              </w:tc>
            </w:tr>
            <w:tr w14:paraId="6527FBC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D11547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03067E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寄发询证函，并将总要的询证函复制给被审计单位进行催收</w:t>
                  </w:r>
                </w:p>
              </w:tc>
            </w:tr>
            <w:tr w14:paraId="772E70A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43E058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303FC1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有10封询证函直接交给被审计单位的业务员，由其到被询证单位盖章后取回</w:t>
                  </w:r>
                </w:p>
              </w:tc>
            </w:tr>
            <w:tr w14:paraId="4921F82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E934E7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38D0617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有10封询证函要求被询证单位传真至被审计单位，并将原件盖章后寄至会计师事务所</w:t>
                  </w:r>
                </w:p>
              </w:tc>
            </w:tr>
          </w:tbl>
          <w:p w14:paraId="67B74F36">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33D2854A">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220173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D9F8914">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434</w:t>
            </w:r>
          </w:p>
        </w:tc>
        <w:tc>
          <w:tcPr>
            <w:tcW w:w="0" w:type="auto"/>
            <w:shd w:val="clear" w:color="auto" w:fill="FFFFFF"/>
            <w:vAlign w:val="center"/>
          </w:tcPr>
          <w:p w14:paraId="672C31F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某企业集团的管理系统不只是控制总公司，而且控制子公司。由此它的会计组织机构通</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常是一个独立于其他管理部门的单位——财务公司，此种会计组织机构设计安排所基于</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的原则是（ ）</w:t>
            </w:r>
          </w:p>
        </w:tc>
      </w:tr>
      <w:tr w14:paraId="5417497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69C2F46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3B2BF0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1DA328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控制性原则</w:t>
                  </w:r>
                </w:p>
              </w:tc>
            </w:tr>
            <w:tr w14:paraId="67FCC41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8BA8F1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67BF17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系统性原则</w:t>
                  </w:r>
                </w:p>
              </w:tc>
            </w:tr>
            <w:tr w14:paraId="4DC30E5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A474CA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565846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责权对等原则</w:t>
                  </w:r>
                </w:p>
              </w:tc>
            </w:tr>
            <w:tr w14:paraId="71C5239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0CCEFE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C1D2A6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适应性原则</w:t>
                  </w:r>
                </w:p>
              </w:tc>
            </w:tr>
          </w:tbl>
          <w:p w14:paraId="69A786D7">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508B1FDE">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031FA62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98B80BF">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435</w:t>
            </w:r>
          </w:p>
        </w:tc>
        <w:tc>
          <w:tcPr>
            <w:tcW w:w="0" w:type="auto"/>
            <w:shd w:val="clear" w:color="auto" w:fill="FFFFFF"/>
            <w:vAlign w:val="center"/>
          </w:tcPr>
          <w:p w14:paraId="2B6C3206">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对应收账款函证获取的证据，最相关的认定是</w:t>
            </w:r>
          </w:p>
        </w:tc>
      </w:tr>
      <w:tr w14:paraId="77D8D0A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3C30332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753AA0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9B3DF17">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A.存在</w:t>
                  </w:r>
                </w:p>
              </w:tc>
            </w:tr>
            <w:tr w14:paraId="6DA049B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82D6B3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9FE491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B.完整</w:t>
                  </w:r>
                </w:p>
              </w:tc>
            </w:tr>
            <w:tr w14:paraId="473B9E4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CEF64A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942103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C.计价与分摊</w:t>
                  </w:r>
                </w:p>
              </w:tc>
            </w:tr>
            <w:tr w14:paraId="4471DBC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8E690C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3834C92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D.截止</w:t>
                  </w:r>
                </w:p>
              </w:tc>
            </w:tr>
          </w:tbl>
          <w:p w14:paraId="1DCCE98D">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66352F02">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6343B5C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368834A">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436</w:t>
            </w:r>
          </w:p>
        </w:tc>
        <w:tc>
          <w:tcPr>
            <w:tcW w:w="0" w:type="auto"/>
            <w:shd w:val="clear" w:color="auto" w:fill="FFFFFF"/>
            <w:vAlign w:val="center"/>
          </w:tcPr>
          <w:p w14:paraId="30AD520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由于现代工业管理不能满足人们的社会和心理需要，于是企业职工在共同劳动过程中，自发形成了非正式组织。提出这一观点的是（　　）</w:t>
            </w:r>
          </w:p>
        </w:tc>
      </w:tr>
      <w:tr w14:paraId="151CB97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585"/>
            </w:tblGrid>
            <w:tr w14:paraId="7B63638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blCellSpacing w:w="15" w:type="dxa"/>
              </w:trPr>
              <w:tc>
                <w:tcPr>
                  <w:tcW w:w="600" w:type="dxa"/>
                  <w:shd w:val="clear" w:color="auto" w:fill="auto"/>
                  <w:tcMar>
                    <w:bottom w:w="150" w:type="dxa"/>
                  </w:tcMar>
                  <w:vAlign w:val="center"/>
                </w:tcPr>
                <w:p w14:paraId="2124A00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452180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梅奥</w:t>
                  </w:r>
                </w:p>
              </w:tc>
            </w:tr>
            <w:tr w14:paraId="09BBFC5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6CBAC9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D077A1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泰勒</w:t>
                  </w:r>
                </w:p>
              </w:tc>
            </w:tr>
            <w:tr w14:paraId="2978D7D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35B48E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12F7F7B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弗鲁姆</w:t>
                  </w:r>
                </w:p>
              </w:tc>
            </w:tr>
            <w:tr w14:paraId="61BA26A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A75C05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EC33A3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斯金纳</w:t>
                  </w:r>
                </w:p>
              </w:tc>
            </w:tr>
          </w:tbl>
          <w:p w14:paraId="6C3D4DBB">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0B745980">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793"/>
        <w:gridCol w:w="13190"/>
      </w:tblGrid>
      <w:tr w14:paraId="40747EA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DECAAFE">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437</w:t>
            </w:r>
          </w:p>
        </w:tc>
        <w:tc>
          <w:tcPr>
            <w:tcW w:w="0" w:type="auto"/>
            <w:shd w:val="clear" w:color="auto" w:fill="FFFFFF"/>
            <w:vAlign w:val="center"/>
          </w:tcPr>
          <w:p w14:paraId="15183289">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下列关于注册会计师过失的说法，不正确的是</w:t>
            </w:r>
          </w:p>
        </w:tc>
      </w:tr>
      <w:tr w14:paraId="5EBD3F6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4905"/>
            </w:tblGrid>
            <w:tr w14:paraId="529550F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59F985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25F2C9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注册会计师一旦出现过失就要赔偿损失</w:t>
                  </w:r>
                </w:p>
              </w:tc>
            </w:tr>
            <w:tr w14:paraId="684D7C5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67716E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AF5EE1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普通过失是指注册会计师没有完全遵循专业准则的要求</w:t>
                  </w:r>
                </w:p>
              </w:tc>
            </w:tr>
            <w:tr w14:paraId="60DC02D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7A08AA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C15B7A7">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过失是指在一定条件下．缺少应具有的合理谨慎</w:t>
                  </w:r>
                </w:p>
              </w:tc>
            </w:tr>
            <w:tr w14:paraId="756912D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E345D3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3D1189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重大过失是指注册会计师没有按专业准则的基本要求执行审计</w:t>
                  </w:r>
                </w:p>
              </w:tc>
            </w:tr>
          </w:tbl>
          <w:p w14:paraId="7C4E6235">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6301A42F">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11E67D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4A09817">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438</w:t>
            </w:r>
          </w:p>
        </w:tc>
        <w:tc>
          <w:tcPr>
            <w:tcW w:w="0" w:type="auto"/>
            <w:shd w:val="clear" w:color="auto" w:fill="FFFFFF"/>
            <w:vAlign w:val="center"/>
          </w:tcPr>
          <w:p w14:paraId="04A5668D">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10．下列类别，不属于注册会计师针对列报相关的认定是（ ）</w:t>
            </w:r>
          </w:p>
        </w:tc>
      </w:tr>
      <w:tr w14:paraId="0363511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845"/>
            </w:tblGrid>
            <w:tr w14:paraId="00AD507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537AB9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BE1EB2C">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分类和可理解性</w:t>
                  </w:r>
                </w:p>
              </w:tc>
            </w:tr>
            <w:tr w14:paraId="15738B7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066924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367025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发生以及权利和义务</w:t>
                  </w:r>
                </w:p>
              </w:tc>
            </w:tr>
            <w:tr w14:paraId="14A2822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DB3F94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5478383">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完整性、准确性和计价</w:t>
                  </w:r>
                </w:p>
              </w:tc>
            </w:tr>
            <w:tr w14:paraId="4BD5AB7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5D6C95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54E718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截止和分摊</w:t>
                  </w:r>
                </w:p>
              </w:tc>
            </w:tr>
          </w:tbl>
          <w:p w14:paraId="2B7BFB2D">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62B12842">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1077F8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F58637E">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439</w:t>
            </w:r>
          </w:p>
        </w:tc>
        <w:tc>
          <w:tcPr>
            <w:tcW w:w="0" w:type="auto"/>
            <w:shd w:val="clear" w:color="auto" w:fill="FFFFFF"/>
            <w:vAlign w:val="center"/>
          </w:tcPr>
          <w:p w14:paraId="39D1DB9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在党的全国代表大会闭会期间党的最高领导机关是 ( )。</w:t>
            </w:r>
          </w:p>
        </w:tc>
      </w:tr>
      <w:tr w14:paraId="7258EA2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485"/>
            </w:tblGrid>
            <w:tr w14:paraId="57CE4E6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blCellSpacing w:w="15" w:type="dxa"/>
              </w:trPr>
              <w:tc>
                <w:tcPr>
                  <w:tcW w:w="600" w:type="dxa"/>
                  <w:shd w:val="clear" w:color="auto" w:fill="auto"/>
                  <w:tcMar>
                    <w:bottom w:w="150" w:type="dxa"/>
                  </w:tcMar>
                  <w:vAlign w:val="center"/>
                </w:tcPr>
                <w:p w14:paraId="7EC3E3E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4C85A24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中央委员会</w:t>
                  </w:r>
                </w:p>
              </w:tc>
            </w:tr>
            <w:tr w14:paraId="0DCF528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6A3A87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D784EF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中央政治局</w:t>
                  </w:r>
                </w:p>
              </w:tc>
            </w:tr>
            <w:tr w14:paraId="5B3C052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E102A7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7DBB76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中央政治局常委会</w:t>
                  </w:r>
                </w:p>
              </w:tc>
            </w:tr>
            <w:tr w14:paraId="4B8ED66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5C1278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216971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中央书记处</w:t>
                  </w:r>
                </w:p>
              </w:tc>
            </w:tr>
          </w:tbl>
          <w:p w14:paraId="729576C2">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3703977D">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7862D20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9B0608C">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440</w:t>
            </w:r>
          </w:p>
        </w:tc>
        <w:tc>
          <w:tcPr>
            <w:tcW w:w="0" w:type="auto"/>
            <w:shd w:val="clear" w:color="auto" w:fill="FFFFFF"/>
            <w:vAlign w:val="center"/>
          </w:tcPr>
          <w:p w14:paraId="756466FD">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8．购进货物如发现不合规格、质量不符，或其他条件不合订购条件时，应及时与对方商量退回、更换或折让事宜，其处理程序是    ①凭证移送出纳处付款；</w:t>
            </w:r>
            <w:r>
              <w:rPr>
                <w:rFonts w:hint="default" w:ascii="Helvetica" w:hAnsi="Helvetica" w:eastAsia="Helvetica" w:cs="Helvetica"/>
                <w:i w:val="0"/>
                <w:iCs w:val="0"/>
                <w:caps w:val="0"/>
                <w:color w:val="666666"/>
                <w:spacing w:val="0"/>
                <w:kern w:val="0"/>
                <w:sz w:val="18"/>
                <w:szCs w:val="18"/>
                <w:lang w:val="en-US" w:eastAsia="zh-CN" w:bidi="ar"/>
              </w:rPr>
              <w:br w:type="textWrapping"/>
            </w:r>
            <w:r>
              <w:rPr>
                <w:rFonts w:hint="default" w:ascii="Helvetica" w:hAnsi="Helvetica" w:eastAsia="Helvetica" w:cs="Helvetica"/>
                <w:i w:val="0"/>
                <w:iCs w:val="0"/>
                <w:caps w:val="0"/>
                <w:color w:val="666666"/>
                <w:spacing w:val="0"/>
                <w:kern w:val="0"/>
                <w:sz w:val="18"/>
                <w:szCs w:val="18"/>
                <w:lang w:val="en-US" w:eastAsia="zh-CN" w:bidi="ar"/>
              </w:rPr>
              <w:t>　　②由储存部门或用料部门填制“请购单”；</w:t>
            </w:r>
            <w:r>
              <w:rPr>
                <w:rFonts w:hint="default" w:ascii="Helvetica" w:hAnsi="Helvetica" w:eastAsia="Helvetica" w:cs="Helvetica"/>
                <w:i w:val="0"/>
                <w:iCs w:val="0"/>
                <w:caps w:val="0"/>
                <w:color w:val="666666"/>
                <w:spacing w:val="0"/>
                <w:kern w:val="0"/>
                <w:sz w:val="18"/>
                <w:szCs w:val="18"/>
                <w:lang w:val="en-US" w:eastAsia="zh-CN" w:bidi="ar"/>
              </w:rPr>
              <w:br w:type="textWrapping"/>
            </w:r>
            <w:r>
              <w:rPr>
                <w:rFonts w:hint="default" w:ascii="Helvetica" w:hAnsi="Helvetica" w:eastAsia="Helvetica" w:cs="Helvetica"/>
                <w:i w:val="0"/>
                <w:iCs w:val="0"/>
                <w:caps w:val="0"/>
                <w:color w:val="666666"/>
                <w:spacing w:val="0"/>
                <w:kern w:val="0"/>
                <w:sz w:val="18"/>
                <w:szCs w:val="18"/>
                <w:lang w:val="en-US" w:eastAsia="zh-CN" w:bidi="ar"/>
              </w:rPr>
              <w:t>　　③储存部门对照验收报告收料人库，如有差异应报告给会计部门；</w:t>
            </w:r>
            <w:r>
              <w:rPr>
                <w:rFonts w:hint="default" w:ascii="Helvetica" w:hAnsi="Helvetica" w:eastAsia="Helvetica" w:cs="Helvetica"/>
                <w:i w:val="0"/>
                <w:iCs w:val="0"/>
                <w:caps w:val="0"/>
                <w:color w:val="666666"/>
                <w:spacing w:val="0"/>
                <w:kern w:val="0"/>
                <w:sz w:val="18"/>
                <w:szCs w:val="18"/>
                <w:lang w:val="en-US" w:eastAsia="zh-CN" w:bidi="ar"/>
              </w:rPr>
              <w:br w:type="textWrapping"/>
            </w:r>
            <w:r>
              <w:rPr>
                <w:rFonts w:hint="default" w:ascii="Helvetica" w:hAnsi="Helvetica" w:eastAsia="Helvetica" w:cs="Helvetica"/>
                <w:i w:val="0"/>
                <w:iCs w:val="0"/>
                <w:caps w:val="0"/>
                <w:color w:val="666666"/>
                <w:spacing w:val="0"/>
                <w:kern w:val="0"/>
                <w:sz w:val="18"/>
                <w:szCs w:val="18"/>
                <w:lang w:val="en-US" w:eastAsia="zh-CN" w:bidi="ar"/>
              </w:rPr>
              <w:t>　　④会计部门比较购货订单、验收报告及卖方发票，发票经核准后付款；</w:t>
            </w:r>
            <w:r>
              <w:rPr>
                <w:rFonts w:hint="default" w:ascii="Helvetica" w:hAnsi="Helvetica" w:eastAsia="Helvetica" w:cs="Helvetica"/>
                <w:i w:val="0"/>
                <w:iCs w:val="0"/>
                <w:caps w:val="0"/>
                <w:color w:val="666666"/>
                <w:spacing w:val="0"/>
                <w:kern w:val="0"/>
                <w:sz w:val="18"/>
                <w:szCs w:val="18"/>
                <w:lang w:val="en-US" w:eastAsia="zh-CN" w:bidi="ar"/>
              </w:rPr>
              <w:br w:type="textWrapping"/>
            </w:r>
            <w:r>
              <w:rPr>
                <w:rFonts w:hint="default" w:ascii="Helvetica" w:hAnsi="Helvetica" w:eastAsia="Helvetica" w:cs="Helvetica"/>
                <w:i w:val="0"/>
                <w:iCs w:val="0"/>
                <w:caps w:val="0"/>
                <w:color w:val="666666"/>
                <w:spacing w:val="0"/>
                <w:kern w:val="0"/>
                <w:sz w:val="18"/>
                <w:szCs w:val="18"/>
                <w:lang w:val="en-US" w:eastAsia="zh-CN" w:bidi="ar"/>
              </w:rPr>
              <w:t>　　⑤由检验部门验收并编制验收报告；</w:t>
            </w:r>
            <w:r>
              <w:rPr>
                <w:rFonts w:hint="default" w:ascii="Helvetica" w:hAnsi="Helvetica" w:eastAsia="Helvetica" w:cs="Helvetica"/>
                <w:i w:val="0"/>
                <w:iCs w:val="0"/>
                <w:caps w:val="0"/>
                <w:color w:val="666666"/>
                <w:spacing w:val="0"/>
                <w:kern w:val="0"/>
                <w:sz w:val="18"/>
                <w:szCs w:val="18"/>
                <w:lang w:val="en-US" w:eastAsia="zh-CN" w:bidi="ar"/>
              </w:rPr>
              <w:br w:type="textWrapping"/>
            </w:r>
            <w:r>
              <w:rPr>
                <w:rFonts w:hint="default" w:ascii="Helvetica" w:hAnsi="Helvetica" w:eastAsia="Helvetica" w:cs="Helvetica"/>
                <w:i w:val="0"/>
                <w:iCs w:val="0"/>
                <w:caps w:val="0"/>
                <w:color w:val="666666"/>
                <w:spacing w:val="0"/>
                <w:kern w:val="0"/>
                <w:sz w:val="18"/>
                <w:szCs w:val="18"/>
                <w:lang w:val="en-US" w:eastAsia="zh-CN" w:bidi="ar"/>
              </w:rPr>
              <w:t>　　⑥由采购部门填制“订购单”或其他契约；(    )</w:t>
            </w:r>
          </w:p>
        </w:tc>
      </w:tr>
      <w:tr w14:paraId="166DD19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1854DF1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A70A23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4209AA9">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⑥②③④①⑤</w:t>
                  </w:r>
                </w:p>
              </w:tc>
            </w:tr>
            <w:tr w14:paraId="2641461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647853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07DDC7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③⑥④②⑤①</w:t>
                  </w:r>
                </w:p>
              </w:tc>
            </w:tr>
            <w:tr w14:paraId="5087724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2A3026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57CA52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②⑥⑤③④①</w:t>
                  </w:r>
                </w:p>
              </w:tc>
            </w:tr>
            <w:tr w14:paraId="65124E2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9084C4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CD5CF8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⑤③①⑥②④</w:t>
                  </w:r>
                </w:p>
              </w:tc>
            </w:tr>
          </w:tbl>
          <w:p w14:paraId="3A454D14">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628F6E64">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680BAF3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F92D8BB">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441</w:t>
            </w:r>
          </w:p>
        </w:tc>
        <w:tc>
          <w:tcPr>
            <w:tcW w:w="0" w:type="auto"/>
            <w:shd w:val="clear" w:color="auto" w:fill="FFFFFF"/>
            <w:vAlign w:val="center"/>
          </w:tcPr>
          <w:p w14:paraId="14422A1A">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对于当期减少的固定资产，CPA通常不执行的审计程序是(　　　)</w:t>
            </w:r>
          </w:p>
        </w:tc>
      </w:tr>
      <w:tr w14:paraId="7977676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105"/>
            </w:tblGrid>
            <w:tr w14:paraId="6A1A636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0CAFE9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785C24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审查有关的批准文件</w:t>
                  </w:r>
                </w:p>
              </w:tc>
            </w:tr>
            <w:tr w14:paraId="72E533F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0F10E4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D18E2A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审查有关的会计记录</w:t>
                  </w:r>
                </w:p>
              </w:tc>
            </w:tr>
            <w:tr w14:paraId="3F742FB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D2AFB0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26D9D0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函证固定资产的购买单位</w:t>
                  </w:r>
                </w:p>
              </w:tc>
            </w:tr>
            <w:tr w14:paraId="78355EB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009168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D91226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审查出售和报废处理固定资产的净损益</w:t>
                  </w:r>
                </w:p>
              </w:tc>
            </w:tr>
          </w:tbl>
          <w:p w14:paraId="48D77FD1">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436F6517">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2D918C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391D5F1">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442</w:t>
            </w:r>
          </w:p>
        </w:tc>
        <w:tc>
          <w:tcPr>
            <w:tcW w:w="0" w:type="auto"/>
            <w:shd w:val="clear" w:color="auto" w:fill="FFFFFF"/>
            <w:vAlign w:val="center"/>
          </w:tcPr>
          <w:p w14:paraId="3EA0174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下列对人力资源生产和消费双重属性的表述，错误的一句是（　　）</w:t>
            </w:r>
          </w:p>
        </w:tc>
      </w:tr>
      <w:tr w14:paraId="09300C0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105"/>
            </w:tblGrid>
            <w:tr w14:paraId="1D3F2F2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F3A7DF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7D68FF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人是物质财富的有条件的创造者</w:t>
                  </w:r>
                </w:p>
              </w:tc>
            </w:tr>
            <w:tr w14:paraId="41BBCF4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272530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7939B7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人是物质财富的无条件的消费者</w:t>
                  </w:r>
                </w:p>
              </w:tc>
            </w:tr>
            <w:tr w14:paraId="21C0604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DA8750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AE3DDF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人力资源的消费性维护和发展人力资源</w:t>
                  </w:r>
                </w:p>
              </w:tc>
            </w:tr>
            <w:tr w14:paraId="6BB34B5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D3FCAE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A08006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人力资源的消费性大于其生产性</w:t>
                  </w:r>
                </w:p>
              </w:tc>
            </w:tr>
          </w:tbl>
          <w:p w14:paraId="5BD452E5">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717AD151">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58FDC33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40DF6F8">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443</w:t>
            </w:r>
          </w:p>
        </w:tc>
        <w:tc>
          <w:tcPr>
            <w:tcW w:w="0" w:type="auto"/>
            <w:shd w:val="clear" w:color="auto" w:fill="FFFFFF"/>
            <w:vAlign w:val="center"/>
          </w:tcPr>
          <w:p w14:paraId="2270CF3A">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会计师事务所为被审计单位提供下列工作将损害财务报表审计独立性的是</w:t>
            </w:r>
          </w:p>
        </w:tc>
      </w:tr>
      <w:tr w14:paraId="1C9CFE4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845"/>
            </w:tblGrid>
            <w:tr w14:paraId="308074D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AE2EFA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41D5A4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A.新进员工入职培训</w:t>
                  </w:r>
                </w:p>
              </w:tc>
            </w:tr>
            <w:tr w14:paraId="2805334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0CBCFE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24347E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B.提供资产评估服务</w:t>
                  </w:r>
                </w:p>
              </w:tc>
            </w:tr>
            <w:tr w14:paraId="055D14A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D624AC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F79CD1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C.内部控制审计</w:t>
                  </w:r>
                </w:p>
              </w:tc>
            </w:tr>
            <w:tr w14:paraId="70F0D9D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DA11E9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4A222D7">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D.举办新会计准则讲座</w:t>
                  </w:r>
                </w:p>
              </w:tc>
            </w:tr>
          </w:tbl>
          <w:p w14:paraId="69E9BB18">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4693CCE3">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4722633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3972552">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444</w:t>
            </w:r>
          </w:p>
        </w:tc>
        <w:tc>
          <w:tcPr>
            <w:tcW w:w="0" w:type="auto"/>
            <w:shd w:val="clear" w:color="auto" w:fill="FFFFFF"/>
            <w:vAlign w:val="center"/>
          </w:tcPr>
          <w:p w14:paraId="50DFA63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凡事要“因地制宜，因时制宜，灵活机动”，这体现了管理的（　　）</w:t>
            </w:r>
          </w:p>
        </w:tc>
      </w:tr>
      <w:tr w14:paraId="31FC76B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765"/>
            </w:tblGrid>
            <w:tr w14:paraId="5600764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C1538B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F1EEFE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科学性</w:t>
                  </w:r>
                </w:p>
              </w:tc>
            </w:tr>
            <w:tr w14:paraId="25DD23A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2F8D0F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72B84A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艺术性</w:t>
                  </w:r>
                </w:p>
              </w:tc>
            </w:tr>
            <w:tr w14:paraId="6748EB7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9DBE6C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1779720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自然属性</w:t>
                  </w:r>
                </w:p>
              </w:tc>
            </w:tr>
            <w:tr w14:paraId="2864E28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FC13C7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929B0B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社会属性</w:t>
                  </w:r>
                </w:p>
              </w:tc>
            </w:tr>
          </w:tbl>
          <w:p w14:paraId="4F0AE386">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450A4B71">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50A3A1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2E72635">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445</w:t>
            </w:r>
          </w:p>
        </w:tc>
        <w:tc>
          <w:tcPr>
            <w:tcW w:w="0" w:type="auto"/>
            <w:shd w:val="clear" w:color="auto" w:fill="FFFFFF"/>
            <w:vAlign w:val="center"/>
          </w:tcPr>
          <w:p w14:paraId="4C6933B9">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9．投资业务会计制度设计的首要目标是 (    )</w:t>
            </w:r>
          </w:p>
        </w:tc>
      </w:tr>
      <w:tr w14:paraId="79E1200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205"/>
            </w:tblGrid>
            <w:tr w14:paraId="425A98B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2533A3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62A232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保护投资资产的安全与完整</w:t>
                  </w:r>
                </w:p>
              </w:tc>
            </w:tr>
            <w:tr w14:paraId="651D143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3B0988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E35982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反映和监督投资收益的形成</w:t>
                  </w:r>
                </w:p>
              </w:tc>
            </w:tr>
            <w:tr w14:paraId="4F81DA4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2D4580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51DBC6C">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防范投资风险</w:t>
                  </w:r>
                </w:p>
              </w:tc>
            </w:tr>
            <w:tr w14:paraId="6747AF0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972F20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90D6FD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便于进行投资效益分析</w:t>
                  </w:r>
                </w:p>
              </w:tc>
            </w:tr>
          </w:tbl>
          <w:p w14:paraId="08871089">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602CB560">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48FBC90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PrEx>
        <w:trPr>
          <w:tblHeader/>
          <w:tblCellSpacing w:w="0" w:type="dxa"/>
        </w:trPr>
        <w:tc>
          <w:tcPr>
            <w:tcW w:w="600" w:type="dxa"/>
            <w:shd w:val="clear" w:color="auto" w:fill="FFFFFF"/>
            <w:tcMar>
              <w:right w:w="75" w:type="dxa"/>
            </w:tcMar>
            <w:vAlign w:val="top"/>
          </w:tcPr>
          <w:p w14:paraId="0B22A360">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446</w:t>
            </w:r>
          </w:p>
        </w:tc>
        <w:tc>
          <w:tcPr>
            <w:tcW w:w="0" w:type="auto"/>
            <w:shd w:val="clear" w:color="auto" w:fill="FFFFFF"/>
            <w:vAlign w:val="center"/>
          </w:tcPr>
          <w:p w14:paraId="1B88CF22">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注册会计师核对销货发票的日期与登记入账的日期、发货日期是否一致，其主要目的是为了进行哪项测试</w:t>
            </w:r>
          </w:p>
        </w:tc>
      </w:tr>
      <w:tr w14:paraId="1A6AA5F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585"/>
            </w:tblGrid>
            <w:tr w14:paraId="2BB9997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D3E41F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39C0614">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发生</w:t>
                  </w:r>
                </w:p>
              </w:tc>
            </w:tr>
            <w:tr w14:paraId="285C969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592C5C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6CDB1A4">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完整性</w:t>
                  </w:r>
                </w:p>
              </w:tc>
            </w:tr>
            <w:tr w14:paraId="0942120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CDF248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0269C6C">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准确性</w:t>
                  </w:r>
                </w:p>
              </w:tc>
            </w:tr>
            <w:tr w14:paraId="2670848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50C80D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FC8E09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截止</w:t>
                  </w:r>
                </w:p>
              </w:tc>
            </w:tr>
          </w:tbl>
          <w:p w14:paraId="5FF0F68F">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1BC63784">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53BFF4E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67D1AA4">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447</w:t>
            </w:r>
          </w:p>
        </w:tc>
        <w:tc>
          <w:tcPr>
            <w:tcW w:w="0" w:type="auto"/>
            <w:shd w:val="clear" w:color="auto" w:fill="FFFFFF"/>
            <w:vAlign w:val="center"/>
          </w:tcPr>
          <w:p w14:paraId="7B284B3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多栏式明细账的设计适用于（ ）</w:t>
            </w:r>
          </w:p>
        </w:tc>
      </w:tr>
      <w:tr w14:paraId="51FCBED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945"/>
            </w:tblGrid>
            <w:tr w14:paraId="29F1AAE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B34235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94A64F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应收类账户</w:t>
                  </w:r>
                </w:p>
              </w:tc>
            </w:tr>
            <w:tr w14:paraId="7BBEB00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3E857F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D36724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存货类账户</w:t>
                  </w:r>
                </w:p>
              </w:tc>
            </w:tr>
            <w:tr w14:paraId="5BADD5D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3E4CF4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6D1F80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成本类账户</w:t>
                  </w:r>
                </w:p>
              </w:tc>
            </w:tr>
            <w:tr w14:paraId="3178C01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F206BD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591C30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应付类账户</w:t>
                  </w:r>
                </w:p>
              </w:tc>
            </w:tr>
          </w:tbl>
          <w:p w14:paraId="07B841CA">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558FE18B">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482AA1D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559B1A3">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448</w:t>
            </w:r>
          </w:p>
        </w:tc>
        <w:tc>
          <w:tcPr>
            <w:tcW w:w="0" w:type="auto"/>
            <w:shd w:val="clear" w:color="auto" w:fill="FFFFFF"/>
            <w:vAlign w:val="center"/>
          </w:tcPr>
          <w:p w14:paraId="454BB7F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注册会计师获取审计证据的要求是（      ）</w:t>
            </w:r>
          </w:p>
        </w:tc>
      </w:tr>
      <w:tr w14:paraId="56ACEF5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4C1C6CC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6DC0D1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ACD6B1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充分且适当</w:t>
                  </w:r>
                </w:p>
              </w:tc>
            </w:tr>
            <w:tr w14:paraId="2646F12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1816F2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615C41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不充分但适当</w:t>
                  </w:r>
                </w:p>
              </w:tc>
            </w:tr>
            <w:tr w14:paraId="3948D00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496254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516811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充分但不适当</w:t>
                  </w:r>
                </w:p>
              </w:tc>
            </w:tr>
            <w:tr w14:paraId="702F5CA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E05E83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816B4A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不充分不适当</w:t>
                  </w:r>
                </w:p>
              </w:tc>
            </w:tr>
          </w:tbl>
          <w:p w14:paraId="539324CF">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0465FAD0">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1182893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0E35604">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449</w:t>
            </w:r>
          </w:p>
        </w:tc>
        <w:tc>
          <w:tcPr>
            <w:tcW w:w="0" w:type="auto"/>
            <w:shd w:val="clear" w:color="auto" w:fill="FFFFFF"/>
            <w:vAlign w:val="center"/>
          </w:tcPr>
          <w:p w14:paraId="5537706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建国初期《共同纲领》规定：人民行使国家政权的机关是( )。</w:t>
            </w:r>
          </w:p>
        </w:tc>
      </w:tr>
      <w:tr w14:paraId="43569E0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745"/>
            </w:tblGrid>
            <w:tr w14:paraId="645816D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7DF69C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A676CB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各级人民代表大会</w:t>
                  </w:r>
                </w:p>
              </w:tc>
            </w:tr>
            <w:tr w14:paraId="3840218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6DF5CE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A1ED31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各级人民政府</w:t>
                  </w:r>
                </w:p>
              </w:tc>
            </w:tr>
            <w:tr w14:paraId="01BAB6D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A922BB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24D382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各界人民代表会议</w:t>
                  </w:r>
                </w:p>
              </w:tc>
            </w:tr>
            <w:tr w14:paraId="23C9F3F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DEEC2A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34BD89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各级人民代表大会和各级人民政府</w:t>
                  </w:r>
                </w:p>
              </w:tc>
            </w:tr>
          </w:tbl>
          <w:p w14:paraId="5095F475">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4E8D7724">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4AA3513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29CFF63">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450</w:t>
            </w:r>
          </w:p>
        </w:tc>
        <w:tc>
          <w:tcPr>
            <w:tcW w:w="0" w:type="auto"/>
            <w:shd w:val="clear" w:color="auto" w:fill="FFFFFF"/>
            <w:vAlign w:val="center"/>
          </w:tcPr>
          <w:p w14:paraId="1DE1D12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采购与付款循环中属于“完整性”认定的关键内部控制程序为(      )</w:t>
            </w:r>
          </w:p>
        </w:tc>
      </w:tr>
      <w:tr w14:paraId="77D7B20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565"/>
            </w:tblGrid>
            <w:tr w14:paraId="107110A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B99A50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CC0AB9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己填制的验收单均已登记入账</w:t>
                  </w:r>
                </w:p>
              </w:tc>
            </w:tr>
            <w:tr w14:paraId="35F73EE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B9F88A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E5AE6D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订货单、验收单均连续编号</w:t>
                  </w:r>
                </w:p>
              </w:tc>
            </w:tr>
            <w:tr w14:paraId="089F542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E9E307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23BD80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采购的价格和折扣均经适当批准</w:t>
                  </w:r>
                </w:p>
              </w:tc>
            </w:tr>
            <w:tr w14:paraId="7B011E2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3BF996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43DD0E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内部核查应付账歌明细账的内容</w:t>
                  </w:r>
                </w:p>
              </w:tc>
            </w:tr>
          </w:tbl>
          <w:p w14:paraId="2D54B010">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00C05A3A">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1A002A5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96A5CA3">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451</w:t>
            </w:r>
          </w:p>
        </w:tc>
        <w:tc>
          <w:tcPr>
            <w:tcW w:w="0" w:type="auto"/>
            <w:shd w:val="clear" w:color="auto" w:fill="FFFFFF"/>
            <w:vAlign w:val="center"/>
          </w:tcPr>
          <w:p w14:paraId="69D08DB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应收账款年末余额为2000万元，注册会计师抽查样本发现余额中有100万元的高估,高估部分为账面余额的20％，据此注册会计师推断总体的错报金额为400万元，那么属于推断误差的是(       )</w:t>
            </w:r>
          </w:p>
        </w:tc>
      </w:tr>
      <w:tr w14:paraId="339B0F1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724"/>
            </w:tblGrid>
            <w:tr w14:paraId="771D532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BCD18F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4C19CEE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100万元</w:t>
                  </w:r>
                </w:p>
              </w:tc>
            </w:tr>
            <w:tr w14:paraId="66F3478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A84621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2A8949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200万元</w:t>
                  </w:r>
                </w:p>
              </w:tc>
            </w:tr>
            <w:tr w14:paraId="4193142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F2BE26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249537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300万元</w:t>
                  </w:r>
                </w:p>
              </w:tc>
            </w:tr>
            <w:tr w14:paraId="2A80CF0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809A16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6528EB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400万元</w:t>
                  </w:r>
                </w:p>
              </w:tc>
            </w:tr>
          </w:tbl>
          <w:p w14:paraId="678A6CF2">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6BC81FE4">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70D7E1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086EE99">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452</w:t>
            </w:r>
          </w:p>
        </w:tc>
        <w:tc>
          <w:tcPr>
            <w:tcW w:w="0" w:type="auto"/>
            <w:shd w:val="clear" w:color="auto" w:fill="FFFFFF"/>
            <w:vAlign w:val="center"/>
          </w:tcPr>
          <w:p w14:paraId="47C59A3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下列类别，不属于注册会计师针对列报相关的认定是（      ）</w:t>
            </w:r>
          </w:p>
        </w:tc>
      </w:tr>
      <w:tr w14:paraId="2FB6D59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845"/>
            </w:tblGrid>
            <w:tr w14:paraId="2CDB62B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E0A6C5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7894A6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分类和可理解性</w:t>
                  </w:r>
                </w:p>
              </w:tc>
            </w:tr>
            <w:tr w14:paraId="2778298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3C57B9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2A5DD9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发生以及权利和义务</w:t>
                  </w:r>
                </w:p>
              </w:tc>
            </w:tr>
            <w:tr w14:paraId="7B53B09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9FAFD8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322607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完整性、准确性和计价</w:t>
                  </w:r>
                </w:p>
              </w:tc>
            </w:tr>
            <w:tr w14:paraId="71C8B44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E75900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502489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截止和分摊</w:t>
                  </w:r>
                </w:p>
              </w:tc>
            </w:tr>
          </w:tbl>
          <w:p w14:paraId="04B0C0AA">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68562AAE">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1180"/>
        <w:gridCol w:w="12803"/>
      </w:tblGrid>
      <w:tr w14:paraId="2F18D7F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A879B6A">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453</w:t>
            </w:r>
          </w:p>
        </w:tc>
        <w:tc>
          <w:tcPr>
            <w:tcW w:w="0" w:type="auto"/>
            <w:shd w:val="clear" w:color="auto" w:fill="FFFFFF"/>
            <w:vAlign w:val="center"/>
          </w:tcPr>
          <w:p w14:paraId="753F9559">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下列不能发现应付账款被低估的审计程序是（ ）</w:t>
            </w:r>
          </w:p>
        </w:tc>
      </w:tr>
      <w:tr w14:paraId="667D3A1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8145"/>
            </w:tblGrid>
            <w:tr w14:paraId="7A293F4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2C5D1A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8639EE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结合存货监盘，检查被审计单位在资产负债表日是否存在有材料入库凭证但未收到购货发票的经济业务</w:t>
                  </w:r>
                </w:p>
              </w:tc>
            </w:tr>
            <w:tr w14:paraId="7168972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475D94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A72866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检查资产负债表日后收到的购货发票，关注购货发票的日期，确认其入账时间是否正确</w:t>
                  </w:r>
                </w:p>
              </w:tc>
            </w:tr>
            <w:tr w14:paraId="2B7F2D0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75D81D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1ECFB6A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检查资产负债表日后应付账款明细账贷方发生额的应付凭证，确认其入账时间是否正确</w:t>
                  </w:r>
                </w:p>
              </w:tc>
            </w:tr>
            <w:tr w14:paraId="7A74DEA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BEB394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3614299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从应付账款明细账上抽取交易，与相关原始凭证核对，检查每笔业务的入账金额是否正确</w:t>
                  </w:r>
                </w:p>
              </w:tc>
            </w:tr>
          </w:tbl>
          <w:p w14:paraId="27A40BDC">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2EC11329">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6FE8C1A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514F0D7">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454</w:t>
            </w:r>
          </w:p>
        </w:tc>
        <w:tc>
          <w:tcPr>
            <w:tcW w:w="0" w:type="auto"/>
            <w:shd w:val="clear" w:color="auto" w:fill="FFFFFF"/>
            <w:vAlign w:val="center"/>
          </w:tcPr>
          <w:p w14:paraId="25600C7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应收账款年末余额为2000万元，注册会计师抽查样本发现余额中有100万元的高估,高估部分为账面余额的20％，据此注册会计师推断总体的错报金额为400万元，那么属于推断误差的是( )</w:t>
            </w:r>
          </w:p>
        </w:tc>
      </w:tr>
      <w:tr w14:paraId="3EE6CAA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724"/>
            </w:tblGrid>
            <w:tr w14:paraId="06AF9EF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355FCE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C5C46A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100万元</w:t>
                  </w:r>
                </w:p>
              </w:tc>
            </w:tr>
            <w:tr w14:paraId="7CD1129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7E2DF5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0464C5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200万元</w:t>
                  </w:r>
                </w:p>
              </w:tc>
            </w:tr>
            <w:tr w14:paraId="7ECBA39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DF118C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F5A4CC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300万元</w:t>
                  </w:r>
                </w:p>
              </w:tc>
            </w:tr>
            <w:tr w14:paraId="13FFCB7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CA6F52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0C3972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400万元</w:t>
                  </w:r>
                </w:p>
              </w:tc>
            </w:tr>
          </w:tbl>
          <w:p w14:paraId="74C2EECC">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409524C3">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7CAD705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52D03B5">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455</w:t>
            </w:r>
          </w:p>
        </w:tc>
        <w:tc>
          <w:tcPr>
            <w:tcW w:w="0" w:type="auto"/>
            <w:shd w:val="clear" w:color="auto" w:fill="FFFFFF"/>
            <w:vAlign w:val="center"/>
          </w:tcPr>
          <w:p w14:paraId="730C07F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办公业务的处理、流转、管理过程电子化、信息化，属于（ ）。</w:t>
            </w:r>
          </w:p>
        </w:tc>
      </w:tr>
      <w:tr w14:paraId="7FF3ACE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389B5A5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blCellSpacing w:w="15" w:type="dxa"/>
              </w:trPr>
              <w:tc>
                <w:tcPr>
                  <w:tcW w:w="600" w:type="dxa"/>
                  <w:shd w:val="clear" w:color="auto" w:fill="auto"/>
                  <w:tcMar>
                    <w:bottom w:w="150" w:type="dxa"/>
                  </w:tcMar>
                  <w:vAlign w:val="center"/>
                </w:tcPr>
                <w:p w14:paraId="6B4984D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8A4634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办公自动化</w:t>
                  </w:r>
                </w:p>
              </w:tc>
            </w:tr>
            <w:tr w14:paraId="384C00B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5965ED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ADCC9A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信息发布</w:t>
                  </w:r>
                </w:p>
              </w:tc>
            </w:tr>
            <w:tr w14:paraId="7748C98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8647B2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2569CE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电子财政管理</w:t>
                  </w:r>
                </w:p>
              </w:tc>
            </w:tr>
            <w:tr w14:paraId="1A978A9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CB6FB1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97B496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信息咨询服务</w:t>
                  </w:r>
                </w:p>
              </w:tc>
            </w:tr>
          </w:tbl>
          <w:p w14:paraId="73876E53">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3457985E">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590F4B7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29F3F69">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456</w:t>
            </w:r>
          </w:p>
        </w:tc>
        <w:tc>
          <w:tcPr>
            <w:tcW w:w="0" w:type="auto"/>
            <w:shd w:val="clear" w:color="auto" w:fill="FFFFFF"/>
            <w:vAlign w:val="center"/>
          </w:tcPr>
          <w:p w14:paraId="48506BF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注册会计师对银行存款的函证对象应该是</w:t>
            </w:r>
          </w:p>
        </w:tc>
      </w:tr>
      <w:tr w14:paraId="27F6F1F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485"/>
            </w:tblGrid>
            <w:tr w14:paraId="0385666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blCellSpacing w:w="15" w:type="dxa"/>
              </w:trPr>
              <w:tc>
                <w:tcPr>
                  <w:tcW w:w="600" w:type="dxa"/>
                  <w:shd w:val="clear" w:color="auto" w:fill="auto"/>
                  <w:tcMar>
                    <w:bottom w:w="150" w:type="dxa"/>
                  </w:tcMar>
                  <w:vAlign w:val="center"/>
                </w:tcPr>
                <w:p w14:paraId="3593144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4C7F543">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所有银行存款</w:t>
                  </w:r>
                </w:p>
              </w:tc>
            </w:tr>
            <w:tr w14:paraId="2B05220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628132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956430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金额大的银行存款</w:t>
                  </w:r>
                </w:p>
              </w:tc>
            </w:tr>
            <w:tr w14:paraId="2321910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24996D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77A474C">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活期存款</w:t>
                  </w:r>
                </w:p>
              </w:tc>
            </w:tr>
            <w:tr w14:paraId="4D61055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0D92F8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AD3062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定期存款</w:t>
                  </w:r>
                </w:p>
              </w:tc>
            </w:tr>
          </w:tbl>
          <w:p w14:paraId="031C0310">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46E7013E">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16CFBE0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ABE571F">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457</w:t>
            </w:r>
          </w:p>
        </w:tc>
        <w:tc>
          <w:tcPr>
            <w:tcW w:w="0" w:type="auto"/>
            <w:shd w:val="clear" w:color="auto" w:fill="FFFFFF"/>
            <w:vAlign w:val="center"/>
          </w:tcPr>
          <w:p w14:paraId="564743A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间接筹资是指企业借助银行等金融机构融通资本的一种筹资活动，其基本方式是（ ）</w:t>
            </w:r>
          </w:p>
        </w:tc>
      </w:tr>
      <w:tr w14:paraId="7E9EBED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765"/>
            </w:tblGrid>
            <w:tr w14:paraId="1DC119F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D4B36B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BC6824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商业信用</w:t>
                  </w:r>
                </w:p>
              </w:tc>
            </w:tr>
            <w:tr w14:paraId="0203042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32E9A8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6DDC03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融资租赁</w:t>
                  </w:r>
                </w:p>
              </w:tc>
            </w:tr>
            <w:tr w14:paraId="731E114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6730A9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A18867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发行债券</w:t>
                  </w:r>
                </w:p>
              </w:tc>
            </w:tr>
            <w:tr w14:paraId="6D120D1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70A3E9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BA0B97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发行股票</w:t>
                  </w:r>
                </w:p>
              </w:tc>
            </w:tr>
          </w:tbl>
          <w:p w14:paraId="16CE110A">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2D4AD63A">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4910071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913C819">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458</w:t>
            </w:r>
          </w:p>
        </w:tc>
        <w:tc>
          <w:tcPr>
            <w:tcW w:w="0" w:type="auto"/>
            <w:shd w:val="clear" w:color="auto" w:fill="FFFFFF"/>
            <w:vAlign w:val="center"/>
          </w:tcPr>
          <w:p w14:paraId="010A27E5">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7．下列关于财务报表层次重大错报风险的说法，不正确的是（ ）</w:t>
            </w:r>
          </w:p>
        </w:tc>
      </w:tr>
      <w:tr w14:paraId="038BC12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4005"/>
            </w:tblGrid>
            <w:tr w14:paraId="6A7B045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E56171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653BE19">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通常与控制环境有关</w:t>
                  </w:r>
                </w:p>
              </w:tc>
            </w:tr>
            <w:tr w14:paraId="153D592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A28F4E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2210A4C">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可能影响多项认定</w:t>
                  </w:r>
                </w:p>
              </w:tc>
            </w:tr>
            <w:tr w14:paraId="4724DD8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75A7E2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719A0F9">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直接界定于某类交易、账户余额、列报的具体认定</w:t>
                  </w:r>
                </w:p>
              </w:tc>
            </w:tr>
            <w:tr w14:paraId="02F5725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FFF5BE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5F9FF8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与财务报表整体存在广泛联系</w:t>
                  </w:r>
                </w:p>
              </w:tc>
            </w:tr>
          </w:tbl>
          <w:p w14:paraId="5F54E0CE">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5BAEE27F">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13713E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74D640E">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459</w:t>
            </w:r>
          </w:p>
        </w:tc>
        <w:tc>
          <w:tcPr>
            <w:tcW w:w="0" w:type="auto"/>
            <w:shd w:val="clear" w:color="auto" w:fill="FFFFFF"/>
            <w:vAlign w:val="center"/>
          </w:tcPr>
          <w:p w14:paraId="28FADCA4">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对于规模较小、业务量较少或内部控制制度较差的单位，一般采用</w:t>
            </w:r>
          </w:p>
        </w:tc>
      </w:tr>
      <w:tr w14:paraId="7B93809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585"/>
            </w:tblGrid>
            <w:tr w14:paraId="28D934A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blCellSpacing w:w="15" w:type="dxa"/>
              </w:trPr>
              <w:tc>
                <w:tcPr>
                  <w:tcW w:w="600" w:type="dxa"/>
                  <w:shd w:val="clear" w:color="auto" w:fill="auto"/>
                  <w:tcMar>
                    <w:bottom w:w="150" w:type="dxa"/>
                  </w:tcMar>
                  <w:vAlign w:val="center"/>
                </w:tcPr>
                <w:p w14:paraId="4110F84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494C11C">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顺查法</w:t>
                  </w:r>
                </w:p>
              </w:tc>
            </w:tr>
            <w:tr w14:paraId="79BDDB3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D2A3E6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C603BE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核对法</w:t>
                  </w:r>
                </w:p>
              </w:tc>
            </w:tr>
            <w:tr w14:paraId="7715913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F30137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AA16B31">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逆查法</w:t>
                  </w:r>
                </w:p>
              </w:tc>
            </w:tr>
            <w:tr w14:paraId="5CBFC7F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B39559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AAEF7E7">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分析法</w:t>
                  </w:r>
                </w:p>
              </w:tc>
            </w:tr>
          </w:tbl>
          <w:p w14:paraId="55401A33">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6B187E77">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518F44F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2AF3710">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460</w:t>
            </w:r>
          </w:p>
        </w:tc>
        <w:tc>
          <w:tcPr>
            <w:tcW w:w="0" w:type="auto"/>
            <w:shd w:val="clear" w:color="auto" w:fill="FFFFFF"/>
            <w:vAlign w:val="center"/>
          </w:tcPr>
          <w:p w14:paraId="25B1498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一张VCD光盘容量约为多少（ ）。</w:t>
            </w:r>
          </w:p>
        </w:tc>
      </w:tr>
      <w:tr w14:paraId="3271403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571"/>
            </w:tblGrid>
            <w:tr w14:paraId="355ADB3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47FE0E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9227B2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650KB</w:t>
                  </w:r>
                </w:p>
              </w:tc>
            </w:tr>
            <w:tr w14:paraId="0746D6F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DC8BF1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44D893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650GB</w:t>
                  </w:r>
                </w:p>
              </w:tc>
            </w:tr>
            <w:tr w14:paraId="2FE2920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599A2D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16E60A6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650MB</w:t>
                  </w:r>
                </w:p>
              </w:tc>
            </w:tr>
            <w:tr w14:paraId="3BC43B5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D7BCDD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3D1F61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650B</w:t>
                  </w:r>
                </w:p>
              </w:tc>
            </w:tr>
          </w:tbl>
          <w:p w14:paraId="5B11B816">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775B2B28">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692D907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360A073">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461</w:t>
            </w:r>
          </w:p>
        </w:tc>
        <w:tc>
          <w:tcPr>
            <w:tcW w:w="0" w:type="auto"/>
            <w:shd w:val="clear" w:color="auto" w:fill="FFFFFF"/>
            <w:vAlign w:val="center"/>
          </w:tcPr>
          <w:p w14:paraId="2A0B069F">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7．有关人力资源管理的工作有：①员工的培训；②员工的定向；③编制人力资源规划；④员工的绩效考评；⑤通过招聘增补员工；⑥通过解聘减少员工；⑦员工的业务提高。请选择正确的工作步骤是（ ）。</w:t>
            </w:r>
          </w:p>
        </w:tc>
      </w:tr>
      <w:tr w14:paraId="4957711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385"/>
            </w:tblGrid>
            <w:tr w14:paraId="127CED0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4CC5B2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64229A4">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③→⑤→⑥→①→②→⑦→④</w:t>
                  </w:r>
                </w:p>
              </w:tc>
            </w:tr>
            <w:tr w14:paraId="23F8A16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E78A71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DD7E77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③→⑥→⑤→②→①→④→⑦</w:t>
                  </w:r>
                </w:p>
              </w:tc>
            </w:tr>
            <w:tr w14:paraId="62A1BE1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6C8BF6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D1C31B7">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③→⑤→⑥→①→②→④→⑦</w:t>
                  </w:r>
                </w:p>
              </w:tc>
            </w:tr>
            <w:tr w14:paraId="6E02639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368B22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4FBB5A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③→⑤→⑥→②→①→④→⑦</w:t>
                  </w:r>
                </w:p>
              </w:tc>
            </w:tr>
          </w:tbl>
          <w:p w14:paraId="5C74B480">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5A3B2E8F">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6D71BA1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23E9C9F">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462</w:t>
            </w:r>
          </w:p>
        </w:tc>
        <w:tc>
          <w:tcPr>
            <w:tcW w:w="0" w:type="auto"/>
            <w:shd w:val="clear" w:color="auto" w:fill="FFFFFF"/>
            <w:vAlign w:val="center"/>
          </w:tcPr>
          <w:p w14:paraId="68F3775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某设备的年收益额为10万元，适用本金化率为10%，则该设备的评估价值为</w:t>
            </w:r>
          </w:p>
        </w:tc>
      </w:tr>
      <w:tr w14:paraId="4A984CA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724"/>
            </w:tblGrid>
            <w:tr w14:paraId="4641EFD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FF43F0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25DE53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110万元</w:t>
                  </w:r>
                </w:p>
              </w:tc>
            </w:tr>
            <w:tr w14:paraId="6943B3A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BB3831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1BD82D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150万元</w:t>
                  </w:r>
                </w:p>
              </w:tc>
            </w:tr>
            <w:tr w14:paraId="4A4C902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0B9034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13E98B3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100万元</w:t>
                  </w:r>
                </w:p>
              </w:tc>
            </w:tr>
            <w:tr w14:paraId="4147E06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6BF2B2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91515A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50万元</w:t>
                  </w:r>
                </w:p>
              </w:tc>
            </w:tr>
          </w:tbl>
          <w:p w14:paraId="1DDA8087">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175A42A9">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5C8F2A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993D002">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463</w:t>
            </w:r>
          </w:p>
        </w:tc>
        <w:tc>
          <w:tcPr>
            <w:tcW w:w="0" w:type="auto"/>
            <w:shd w:val="clear" w:color="auto" w:fill="FFFFFF"/>
            <w:vAlign w:val="center"/>
          </w:tcPr>
          <w:p w14:paraId="40175F73">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注册会计师的下列行为中．不违反职业道德规范的是</w:t>
            </w:r>
          </w:p>
        </w:tc>
      </w:tr>
      <w:tr w14:paraId="47ECF6F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285"/>
            </w:tblGrid>
            <w:tr w14:paraId="252DE43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B7E2A1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156F2D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A.对自己的能力进行广告宣传</w:t>
                  </w:r>
                </w:p>
              </w:tc>
            </w:tr>
            <w:tr w14:paraId="1AA7285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95EDBA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094DA87">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B.承接了主要工作由其他专家完成的业务</w:t>
                  </w:r>
                </w:p>
              </w:tc>
            </w:tr>
            <w:tr w14:paraId="7C5DB47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EA7832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03F732C">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C.按服务成果的大小进行收费</w:t>
                  </w:r>
                </w:p>
              </w:tc>
            </w:tr>
            <w:tr w14:paraId="2574462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CEB067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93BBE3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D.不以个人名义承接一切业务</w:t>
                  </w:r>
                </w:p>
              </w:tc>
            </w:tr>
          </w:tbl>
          <w:p w14:paraId="71F9C72C">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56EEA5C2">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66A1FE8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277C471">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464</w:t>
            </w:r>
          </w:p>
        </w:tc>
        <w:tc>
          <w:tcPr>
            <w:tcW w:w="0" w:type="auto"/>
            <w:shd w:val="clear" w:color="auto" w:fill="FFFFFF"/>
            <w:vAlign w:val="center"/>
          </w:tcPr>
          <w:p w14:paraId="5E7F6A7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公共管理主体广泛，其中居于核心地位的是（　　）</w:t>
            </w:r>
          </w:p>
        </w:tc>
      </w:tr>
      <w:tr w14:paraId="149A9A4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305"/>
            </w:tblGrid>
            <w:tr w14:paraId="00D707D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B9F988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11E114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政府</w:t>
                  </w:r>
                </w:p>
              </w:tc>
            </w:tr>
            <w:tr w14:paraId="5D70517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760B48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66848D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非政府公共组织</w:t>
                  </w:r>
                </w:p>
              </w:tc>
            </w:tr>
            <w:tr w14:paraId="409DECC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4B31D4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8D0E72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企业</w:t>
                  </w:r>
                </w:p>
              </w:tc>
            </w:tr>
            <w:tr w14:paraId="0A0EAA9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7F6672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3174C8D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非营利性组织</w:t>
                  </w:r>
                </w:p>
              </w:tc>
            </w:tr>
          </w:tbl>
          <w:p w14:paraId="2125FD17">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2C54EA4E">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4F967CC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7507F1C">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465</w:t>
            </w:r>
          </w:p>
        </w:tc>
        <w:tc>
          <w:tcPr>
            <w:tcW w:w="0" w:type="auto"/>
            <w:shd w:val="clear" w:color="auto" w:fill="FFFFFF"/>
            <w:vAlign w:val="center"/>
          </w:tcPr>
          <w:p w14:paraId="0D0B47B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强调事项段是指注册会计师增加的对重大事项予以强调的段落，在审计报告中的位置</w:t>
            </w:r>
          </w:p>
        </w:tc>
      </w:tr>
      <w:tr w14:paraId="6516517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4725"/>
            </w:tblGrid>
            <w:tr w14:paraId="15E435E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F3DC09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403BFFA4">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引言段之后，审计意见段之前</w:t>
                  </w:r>
                </w:p>
              </w:tc>
            </w:tr>
            <w:tr w14:paraId="7E2FCC9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0C79AF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2D4A68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管理层对财务报表的责任段之后，注册会计师的责任段之前</w:t>
                  </w:r>
                </w:p>
              </w:tc>
            </w:tr>
            <w:tr w14:paraId="48BB6F9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E544E2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8809C6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审计意见段之后</w:t>
                  </w:r>
                </w:p>
              </w:tc>
            </w:tr>
            <w:tr w14:paraId="57B766D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86748F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365E02D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引言段之前</w:t>
                  </w:r>
                </w:p>
              </w:tc>
            </w:tr>
          </w:tbl>
          <w:p w14:paraId="2B3C8F03">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731B0E33">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62709B5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BF65B9E">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466</w:t>
            </w:r>
          </w:p>
        </w:tc>
        <w:tc>
          <w:tcPr>
            <w:tcW w:w="0" w:type="auto"/>
            <w:shd w:val="clear" w:color="auto" w:fill="FFFFFF"/>
            <w:vAlign w:val="center"/>
          </w:tcPr>
          <w:p w14:paraId="18D78A7C">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如果会计师事务所采取维护独立性的措施不足以消除威胁独立性因素的影响或将其降至可接受水平时，会计师事务所应当</w:t>
            </w:r>
          </w:p>
        </w:tc>
      </w:tr>
      <w:tr w14:paraId="3E5CE25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465"/>
            </w:tblGrid>
            <w:tr w14:paraId="749D38D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blCellSpacing w:w="15" w:type="dxa"/>
              </w:trPr>
              <w:tc>
                <w:tcPr>
                  <w:tcW w:w="600" w:type="dxa"/>
                  <w:shd w:val="clear" w:color="auto" w:fill="auto"/>
                  <w:tcMar>
                    <w:bottom w:w="150" w:type="dxa"/>
                  </w:tcMar>
                  <w:vAlign w:val="center"/>
                </w:tcPr>
                <w:p w14:paraId="73B9ADF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2A946D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以或有收费形式收取审计费用</w:t>
                  </w:r>
                </w:p>
              </w:tc>
            </w:tr>
            <w:tr w14:paraId="6C8D3C5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24181F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FBD3529">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对该报表发表非标准无保留意见</w:t>
                  </w:r>
                </w:p>
              </w:tc>
            </w:tr>
            <w:tr w14:paraId="0385F5E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90EC40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590C7A7">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将威胁独立性的签证小组成员调离签证小组</w:t>
                  </w:r>
                </w:p>
              </w:tc>
            </w:tr>
            <w:tr w14:paraId="0EEFE39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815298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B7E6D5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拒绝承接业务或解除业务约定</w:t>
                  </w:r>
                </w:p>
              </w:tc>
            </w:tr>
          </w:tbl>
          <w:p w14:paraId="1E8ED669">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075187F2">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23FAD5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CD3A36F">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467</w:t>
            </w:r>
          </w:p>
        </w:tc>
        <w:tc>
          <w:tcPr>
            <w:tcW w:w="0" w:type="auto"/>
            <w:shd w:val="clear" w:color="auto" w:fill="FFFFFF"/>
            <w:vAlign w:val="center"/>
          </w:tcPr>
          <w:p w14:paraId="6ADBA05E">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下列有关被审计单位的情况，注册会计师可以对哪种情况出具无保留意见审计报告</w:t>
            </w:r>
          </w:p>
        </w:tc>
      </w:tr>
      <w:tr w14:paraId="1D3D962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025"/>
            </w:tblGrid>
            <w:tr w14:paraId="4D9C464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6EE1AC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9414937">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拒绝提供应付账款明细表</w:t>
                  </w:r>
                </w:p>
              </w:tc>
            </w:tr>
            <w:tr w14:paraId="780002E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686D39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4556C19">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拒绝提供管理当局声明书</w:t>
                  </w:r>
                </w:p>
              </w:tc>
            </w:tr>
            <w:tr w14:paraId="049BA90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F7D377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3717C2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拒绝就长期投资进行函证</w:t>
                  </w:r>
                </w:p>
              </w:tc>
            </w:tr>
            <w:tr w14:paraId="4E139B4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540288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FD42BB9">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拒绝就存货进行实地监盘</w:t>
                  </w:r>
                </w:p>
              </w:tc>
            </w:tr>
          </w:tbl>
          <w:p w14:paraId="76BE1F60">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31DE11F3">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0DF25E4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752D678">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468</w:t>
            </w:r>
          </w:p>
        </w:tc>
        <w:tc>
          <w:tcPr>
            <w:tcW w:w="0" w:type="auto"/>
            <w:shd w:val="clear" w:color="auto" w:fill="FFFFFF"/>
            <w:vAlign w:val="center"/>
          </w:tcPr>
          <w:p w14:paraId="0CFC6D7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以下有关复审正确的是（　　　）</w:t>
            </w:r>
          </w:p>
        </w:tc>
      </w:tr>
      <w:tr w14:paraId="192BB80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565"/>
            </w:tblGrid>
            <w:tr w14:paraId="621FA39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85E771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652DF7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审计范围与原来审计的范围一致</w:t>
                  </w:r>
                </w:p>
              </w:tc>
            </w:tr>
            <w:tr w14:paraId="2F81B77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8268FD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2AECB3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主要采用详细审计的方式</w:t>
                  </w:r>
                </w:p>
              </w:tc>
            </w:tr>
            <w:tr w14:paraId="4B5F129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222ECC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E95861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只产生于国家审计中</w:t>
                  </w:r>
                </w:p>
              </w:tc>
            </w:tr>
            <w:tr w14:paraId="331BC55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414CC5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6BB8F1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可以适当扩大审计范围</w:t>
                  </w:r>
                </w:p>
              </w:tc>
            </w:tr>
          </w:tbl>
          <w:p w14:paraId="0CCB7F49">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0D3B9D3F">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5119BE3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4892624">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469</w:t>
            </w:r>
          </w:p>
        </w:tc>
        <w:tc>
          <w:tcPr>
            <w:tcW w:w="0" w:type="auto"/>
            <w:shd w:val="clear" w:color="auto" w:fill="FFFFFF"/>
            <w:vAlign w:val="center"/>
          </w:tcPr>
          <w:p w14:paraId="321FE7B4">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仅通过实质性程序无法获得的充分、适当的审计证据的风险等同于</w:t>
            </w:r>
          </w:p>
        </w:tc>
      </w:tr>
      <w:tr w14:paraId="5FC1CCC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465"/>
            </w:tblGrid>
            <w:tr w14:paraId="747145C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blCellSpacing w:w="15" w:type="dxa"/>
              </w:trPr>
              <w:tc>
                <w:tcPr>
                  <w:tcW w:w="600" w:type="dxa"/>
                  <w:shd w:val="clear" w:color="auto" w:fill="auto"/>
                  <w:tcMar>
                    <w:bottom w:w="150" w:type="dxa"/>
                  </w:tcMar>
                  <w:vAlign w:val="center"/>
                </w:tcPr>
                <w:p w14:paraId="01759A4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86297E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检查风险</w:t>
                  </w:r>
                </w:p>
              </w:tc>
            </w:tr>
            <w:tr w14:paraId="4B30D85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002313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4A22E2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固有风险</w:t>
                  </w:r>
                </w:p>
              </w:tc>
            </w:tr>
            <w:tr w14:paraId="7FE53F5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BA0D3C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13155FB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仅通过实质性程序无法应对的重大错报风险</w:t>
                  </w:r>
                </w:p>
              </w:tc>
            </w:tr>
            <w:tr w14:paraId="0F0167C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B13435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204477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控制风险</w:t>
                  </w:r>
                </w:p>
              </w:tc>
            </w:tr>
          </w:tbl>
          <w:p w14:paraId="1F178D8C">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74EF6D6F">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1781D0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F5E60BC">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470</w:t>
            </w:r>
          </w:p>
        </w:tc>
        <w:tc>
          <w:tcPr>
            <w:tcW w:w="0" w:type="auto"/>
            <w:shd w:val="clear" w:color="auto" w:fill="FFFFFF"/>
            <w:vAlign w:val="center"/>
          </w:tcPr>
          <w:p w14:paraId="332BC316">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鉴证小组成员或其直系亲属从银行或类似机构等鉴证客户取得贷款，或由这些客户作为担保人时，只要贷款是按照正常的贷款程序、条件和要求进行的，就不会对独立性产生威胁。这种贷款不包括（ ）</w:t>
            </w:r>
          </w:p>
        </w:tc>
      </w:tr>
      <w:tr w14:paraId="5584FC5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845"/>
            </w:tblGrid>
            <w:tr w14:paraId="31A5435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B6257F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0E142B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事务所取得的大额贷款</w:t>
                  </w:r>
                </w:p>
              </w:tc>
            </w:tr>
            <w:tr w14:paraId="08C2E49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1CED90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CA834F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银行透支</w:t>
                  </w:r>
                </w:p>
              </w:tc>
            </w:tr>
            <w:tr w14:paraId="4D1EA81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A2FB0E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B912F7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汽车贷款</w:t>
                  </w:r>
                </w:p>
              </w:tc>
            </w:tr>
            <w:tr w14:paraId="78C0127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9F5590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39C1C2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信用卡余额贷款</w:t>
                  </w:r>
                </w:p>
              </w:tc>
            </w:tr>
          </w:tbl>
          <w:p w14:paraId="37E983A1">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3E9B5F52">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0DE077F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2930E88">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471</w:t>
            </w:r>
          </w:p>
        </w:tc>
        <w:tc>
          <w:tcPr>
            <w:tcW w:w="0" w:type="auto"/>
            <w:shd w:val="clear" w:color="auto" w:fill="FFFFFF"/>
            <w:vAlign w:val="center"/>
          </w:tcPr>
          <w:p w14:paraId="096AD1BD">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鉴证业务要素不包括</w:t>
            </w:r>
          </w:p>
        </w:tc>
      </w:tr>
      <w:tr w14:paraId="7AC8EB7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0F5C77B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29BC43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461A7EC">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鉴证对象</w:t>
                  </w:r>
                </w:p>
              </w:tc>
            </w:tr>
            <w:tr w14:paraId="66F356B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94DA10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62471D9">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鉴证对象信息</w:t>
                  </w:r>
                </w:p>
              </w:tc>
            </w:tr>
            <w:tr w14:paraId="5B33B86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B0FB24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116C114C">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证据</w:t>
                  </w:r>
                </w:p>
              </w:tc>
            </w:tr>
            <w:tr w14:paraId="3F9B3C0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C3767F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F8F1173">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鉴证报告</w:t>
                  </w:r>
                </w:p>
              </w:tc>
            </w:tr>
          </w:tbl>
          <w:p w14:paraId="4C04B6A6">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6E1AD087">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45"/>
        <w:gridCol w:w="13338"/>
      </w:tblGrid>
      <w:tr w14:paraId="5D05EF7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6103735">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472</w:t>
            </w:r>
          </w:p>
        </w:tc>
        <w:tc>
          <w:tcPr>
            <w:tcW w:w="0" w:type="auto"/>
            <w:shd w:val="clear" w:color="auto" w:fill="FFFFFF"/>
            <w:vAlign w:val="center"/>
          </w:tcPr>
          <w:p w14:paraId="7B11EAF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关于内部审计的下列说法中，不正确的是（     ）</w:t>
            </w:r>
          </w:p>
        </w:tc>
      </w:tr>
      <w:tr w14:paraId="17F7E82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4185"/>
            </w:tblGrid>
            <w:tr w14:paraId="7A24F19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96A588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6C7382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对内部控制进行监控是内部审计的工作职责</w:t>
                  </w:r>
                </w:p>
              </w:tc>
            </w:tr>
            <w:tr w14:paraId="7FD61E5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4E2DFD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2AFCFF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相对于政府审计、注册会计师审计而言，独立性最弱</w:t>
                  </w:r>
                </w:p>
              </w:tc>
            </w:tr>
            <w:tr w14:paraId="34419F4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D1AEA8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9BE8FC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它是被审单位内部控制的一个重要组成部分</w:t>
                  </w:r>
                </w:p>
              </w:tc>
            </w:tr>
            <w:tr w14:paraId="5C30908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E566DA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1F5A0B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内部审计是外部审计的基础</w:t>
                  </w:r>
                </w:p>
              </w:tc>
            </w:tr>
          </w:tbl>
          <w:p w14:paraId="7CED4B28">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1FC4878B">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79160C3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PrEx>
        <w:trPr>
          <w:tblHeader/>
          <w:tblCellSpacing w:w="0" w:type="dxa"/>
        </w:trPr>
        <w:tc>
          <w:tcPr>
            <w:tcW w:w="600" w:type="dxa"/>
            <w:shd w:val="clear" w:color="auto" w:fill="FFFFFF"/>
            <w:tcMar>
              <w:right w:w="75" w:type="dxa"/>
            </w:tcMar>
            <w:vAlign w:val="top"/>
          </w:tcPr>
          <w:p w14:paraId="435E65B4">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473</w:t>
            </w:r>
          </w:p>
        </w:tc>
        <w:tc>
          <w:tcPr>
            <w:tcW w:w="0" w:type="auto"/>
            <w:shd w:val="clear" w:color="auto" w:fill="FFFFFF"/>
            <w:vAlign w:val="center"/>
          </w:tcPr>
          <w:p w14:paraId="7624321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职位是组织的构成要素之一。下列对职位特征的描述，错误的一句是（ ）</w:t>
            </w:r>
          </w:p>
        </w:tc>
      </w:tr>
      <w:tr w14:paraId="41A9FA8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565"/>
            </w:tblGrid>
            <w:tr w14:paraId="5BEA3B1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26F5DA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4C570E2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职位是依据目标设立的工作岗位</w:t>
                  </w:r>
                </w:p>
              </w:tc>
            </w:tr>
            <w:tr w14:paraId="6F6F37F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FD6018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A356EA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职位是以工作为中心设置的</w:t>
                  </w:r>
                </w:p>
              </w:tc>
            </w:tr>
            <w:tr w14:paraId="0503A20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BE64F8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5D29D4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职位设置体现因人设岗的原则</w:t>
                  </w:r>
                </w:p>
              </w:tc>
            </w:tr>
            <w:tr w14:paraId="5543F75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1069A4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2ACC44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职位的数量明确而具体</w:t>
                  </w:r>
                </w:p>
              </w:tc>
            </w:tr>
          </w:tbl>
          <w:p w14:paraId="5B7C9456">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624FBC66">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EF3410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A217780">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474</w:t>
            </w:r>
          </w:p>
        </w:tc>
        <w:tc>
          <w:tcPr>
            <w:tcW w:w="0" w:type="auto"/>
            <w:shd w:val="clear" w:color="auto" w:fill="FFFFFF"/>
            <w:vAlign w:val="center"/>
          </w:tcPr>
          <w:p w14:paraId="4E5967FB">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下列审计证据中，属于内部证据的是</w:t>
            </w:r>
          </w:p>
        </w:tc>
      </w:tr>
      <w:tr w14:paraId="572877D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945"/>
            </w:tblGrid>
            <w:tr w14:paraId="54E8CD4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2CABF7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51C24D7">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银行对账单</w:t>
                  </w:r>
                </w:p>
              </w:tc>
            </w:tr>
            <w:tr w14:paraId="48C7477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B765B4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DC91AC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购货发票</w:t>
                  </w:r>
                </w:p>
              </w:tc>
            </w:tr>
            <w:tr w14:paraId="5714642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412869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2A6FF4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销售发票</w:t>
                  </w:r>
                </w:p>
              </w:tc>
            </w:tr>
            <w:tr w14:paraId="64CE34A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9E11BE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C1F075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顾客订购单</w:t>
                  </w:r>
                </w:p>
              </w:tc>
            </w:tr>
          </w:tbl>
          <w:p w14:paraId="43F4D8C0">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6292F69E">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1692"/>
        <w:gridCol w:w="12291"/>
      </w:tblGrid>
      <w:tr w14:paraId="57939FB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21091E6">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475</w:t>
            </w:r>
          </w:p>
        </w:tc>
        <w:tc>
          <w:tcPr>
            <w:tcW w:w="0" w:type="auto"/>
            <w:shd w:val="clear" w:color="auto" w:fill="FFFFFF"/>
            <w:vAlign w:val="center"/>
          </w:tcPr>
          <w:p w14:paraId="60D1E4D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下列关于确定重要性的基准不适当的是</w:t>
            </w:r>
          </w:p>
        </w:tc>
      </w:tr>
      <w:tr w14:paraId="1FBBAB6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9675"/>
            </w:tblGrid>
            <w:tr w14:paraId="18C0660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A313F7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18C7F9D">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对于以盈利为目的的被审计单位而言，来自经常性业务的税前利润或税后净利润可能是一个适当的基准</w:t>
                  </w:r>
                </w:p>
              </w:tc>
            </w:tr>
            <w:tr w14:paraId="5C0AAD2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C0908A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2C0469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对于收益不稳定的被审计单位或非盈利组织来说．选择税前利润或税后净利润作为判断重要性水平的基 准可能性比较合适</w:t>
                  </w:r>
                </w:p>
              </w:tc>
            </w:tr>
            <w:tr w14:paraId="278EB82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E96910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2114183">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对于销售收入和总资产具有相对稳定性的企业，注册会计师经常将其用作确定计划重要性水平的基准</w:t>
                  </w:r>
                </w:p>
              </w:tc>
            </w:tr>
            <w:tr w14:paraId="698FAD2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12429B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5029C9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对于资产管理公司来说．净资产可能是一个适当的基准</w:t>
                  </w:r>
                </w:p>
              </w:tc>
            </w:tr>
          </w:tbl>
          <w:p w14:paraId="449B62B6">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64C68C40">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4BF67E8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D81F947">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476</w:t>
            </w:r>
          </w:p>
        </w:tc>
        <w:tc>
          <w:tcPr>
            <w:tcW w:w="0" w:type="auto"/>
            <w:shd w:val="clear" w:color="auto" w:fill="FFFFFF"/>
            <w:vAlign w:val="center"/>
          </w:tcPr>
          <w:p w14:paraId="0CA82F95">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应收账款年末余额为2000万元，注册会计师抽查样本发现余额中有100万元的高估,高估部分为账面余额的20％，据此注册会计师推断总体的错报金额为400万元，那么属于推断误差的是( )</w:t>
            </w:r>
          </w:p>
        </w:tc>
      </w:tr>
      <w:tr w14:paraId="290D15C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720"/>
            </w:tblGrid>
            <w:tr w14:paraId="0AF2FCA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D936B4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73A2CA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100万元</w:t>
                  </w:r>
                </w:p>
              </w:tc>
            </w:tr>
            <w:tr w14:paraId="41085CD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4EE67E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9FFC10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200万元</w:t>
                  </w:r>
                </w:p>
              </w:tc>
            </w:tr>
            <w:tr w14:paraId="4612B23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7C20EB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0041721">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300万元</w:t>
                  </w:r>
                </w:p>
              </w:tc>
            </w:tr>
            <w:tr w14:paraId="2B7ECFB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3EBC9B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63F714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400万元</w:t>
                  </w:r>
                </w:p>
              </w:tc>
            </w:tr>
          </w:tbl>
          <w:p w14:paraId="42FEB0BE">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1A5DAAA1">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547A254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A1E0170">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477</w:t>
            </w:r>
          </w:p>
        </w:tc>
        <w:tc>
          <w:tcPr>
            <w:tcW w:w="0" w:type="auto"/>
            <w:shd w:val="clear" w:color="auto" w:fill="FFFFFF"/>
            <w:vAlign w:val="center"/>
          </w:tcPr>
          <w:p w14:paraId="6FDB403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注册会计师审计是商品经济发展到一定阶段的产物，其产生的直接原因是</w:t>
            </w:r>
          </w:p>
        </w:tc>
      </w:tr>
      <w:tr w14:paraId="1B4CE13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205"/>
            </w:tblGrid>
            <w:tr w14:paraId="4D9F6AE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blCellSpacing w:w="15" w:type="dxa"/>
              </w:trPr>
              <w:tc>
                <w:tcPr>
                  <w:tcW w:w="600" w:type="dxa"/>
                  <w:shd w:val="clear" w:color="auto" w:fill="auto"/>
                  <w:tcMar>
                    <w:bottom w:w="150" w:type="dxa"/>
                  </w:tcMar>
                  <w:vAlign w:val="center"/>
                </w:tcPr>
                <w:p w14:paraId="054AD16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5D6149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财产所有权与经营权的分离</w:t>
                  </w:r>
                </w:p>
              </w:tc>
            </w:tr>
            <w:tr w14:paraId="24AC744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84698A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7687A83">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货币的产生</w:t>
                  </w:r>
                </w:p>
              </w:tc>
            </w:tr>
            <w:tr w14:paraId="174EF77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FECA2E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0AB8969">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垄断资本主义的产生</w:t>
                  </w:r>
                </w:p>
              </w:tc>
            </w:tr>
            <w:tr w14:paraId="00B3E4F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53A5A8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17D98F1">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借贷资本与产业资本的融合</w:t>
                  </w:r>
                </w:p>
              </w:tc>
            </w:tr>
          </w:tbl>
          <w:p w14:paraId="41877484">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12910F81">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1704D3F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B68F627">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478</w:t>
            </w:r>
          </w:p>
        </w:tc>
        <w:tc>
          <w:tcPr>
            <w:tcW w:w="0" w:type="auto"/>
            <w:shd w:val="clear" w:color="auto" w:fill="FFFFFF"/>
            <w:vAlign w:val="center"/>
          </w:tcPr>
          <w:p w14:paraId="354E408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会计师事务所应当周期性地选取已完成的业务进行检查，周期最长不得超过</w:t>
            </w:r>
          </w:p>
        </w:tc>
      </w:tr>
      <w:tr w14:paraId="24A7E6D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60"/>
            </w:tblGrid>
            <w:tr w14:paraId="6422E54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241922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132332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1年</w:t>
                  </w:r>
                </w:p>
              </w:tc>
            </w:tr>
            <w:tr w14:paraId="22C7C57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33BCC3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DA1480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2年</w:t>
                  </w:r>
                </w:p>
              </w:tc>
            </w:tr>
            <w:tr w14:paraId="30A510F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0582CD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16F4B7EC">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3年</w:t>
                  </w:r>
                </w:p>
              </w:tc>
            </w:tr>
            <w:tr w14:paraId="2F7705B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01CDDA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4D36C67">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4年</w:t>
                  </w:r>
                </w:p>
              </w:tc>
            </w:tr>
          </w:tbl>
          <w:p w14:paraId="66E53B1D">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2D674F81">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774"/>
        <w:gridCol w:w="13209"/>
      </w:tblGrid>
      <w:tr w14:paraId="3D0C48A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FD4E0D4">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479</w:t>
            </w:r>
          </w:p>
        </w:tc>
        <w:tc>
          <w:tcPr>
            <w:tcW w:w="0" w:type="auto"/>
            <w:shd w:val="clear" w:color="auto" w:fill="FFFFFF"/>
            <w:vAlign w:val="center"/>
          </w:tcPr>
          <w:p w14:paraId="13B41ED9">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在确定审计证据相关性时，注册会计师不能认同的是 ( )</w:t>
            </w:r>
          </w:p>
        </w:tc>
      </w:tr>
      <w:tr w14:paraId="2658CF7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5805"/>
            </w:tblGrid>
            <w:tr w14:paraId="60F8414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4ACC39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81F4E6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特定的审计程序可能只为某些认定提供相关的审计证据</w:t>
                  </w:r>
                </w:p>
              </w:tc>
            </w:tr>
            <w:tr w14:paraId="1D45A41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29314F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39539B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针对同一项认定可以从不同来源获取审计证据或获取不同性质的审计证据</w:t>
                  </w:r>
                </w:p>
              </w:tc>
            </w:tr>
            <w:tr w14:paraId="2C882FD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5BB91B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167CEB7D">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只与特定认定相关的审计证据并不能替代与其他认定相关的审计证据</w:t>
                  </w:r>
                </w:p>
              </w:tc>
            </w:tr>
            <w:tr w14:paraId="1E9904A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D3FDD5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18BE97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非特定的审计程序可以为多项认定提供相关的审计证据</w:t>
                  </w:r>
                </w:p>
              </w:tc>
            </w:tr>
          </w:tbl>
          <w:p w14:paraId="47915BE1">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00F4F5F0">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F32F53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4A6073F">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480</w:t>
            </w:r>
          </w:p>
        </w:tc>
        <w:tc>
          <w:tcPr>
            <w:tcW w:w="0" w:type="auto"/>
            <w:shd w:val="clear" w:color="auto" w:fill="FFFFFF"/>
            <w:vAlign w:val="center"/>
          </w:tcPr>
          <w:p w14:paraId="7AC6E6E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按《国务院组织法》规定国务院各部委的设立是由( )。</w:t>
            </w:r>
          </w:p>
        </w:tc>
      </w:tr>
      <w:tr w14:paraId="4DEA323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565"/>
            </w:tblGrid>
            <w:tr w14:paraId="0264804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C632D1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C9ADE8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国务院总理决定</w:t>
                  </w:r>
                </w:p>
              </w:tc>
            </w:tr>
            <w:tr w14:paraId="3CDA216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25A370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A521C3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国务院总理提出，全国人大决定</w:t>
                  </w:r>
                </w:p>
              </w:tc>
            </w:tr>
            <w:tr w14:paraId="68F4918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67F95C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C2C5AA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全国人大常委会决定</w:t>
                  </w:r>
                </w:p>
              </w:tc>
            </w:tr>
            <w:tr w14:paraId="7070D1A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2A411F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767D41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中央组织部提出，全国人大决定</w:t>
                  </w:r>
                </w:p>
              </w:tc>
            </w:tr>
          </w:tbl>
          <w:p w14:paraId="50A59098">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3D242BB7">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1CC7C8A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BF7483A">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481</w:t>
            </w:r>
          </w:p>
        </w:tc>
        <w:tc>
          <w:tcPr>
            <w:tcW w:w="0" w:type="auto"/>
            <w:shd w:val="clear" w:color="auto" w:fill="FFFFFF"/>
            <w:vAlign w:val="center"/>
          </w:tcPr>
          <w:p w14:paraId="277576C5">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设计信用批准控制的目的是为了降低坏账风险，该控制与应收账款余额的何种认定有关?（ ）</w:t>
            </w:r>
          </w:p>
        </w:tc>
      </w:tr>
      <w:tr w14:paraId="5225D45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945"/>
            </w:tblGrid>
            <w:tr w14:paraId="0CE9CE7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751C24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99BB99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计价与分摊</w:t>
                  </w:r>
                </w:p>
              </w:tc>
            </w:tr>
            <w:tr w14:paraId="7ECE552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9628E0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5BEE54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发生</w:t>
                  </w:r>
                </w:p>
              </w:tc>
            </w:tr>
            <w:tr w14:paraId="22DB810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6B272C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04D2284">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完整性</w:t>
                  </w:r>
                </w:p>
              </w:tc>
            </w:tr>
            <w:tr w14:paraId="056756B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9116A7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553CA3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分类</w:t>
                  </w:r>
                </w:p>
              </w:tc>
            </w:tr>
          </w:tbl>
          <w:p w14:paraId="7FA52169">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1BDEA3BD">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45944E2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74E7CF3">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482</w:t>
            </w:r>
          </w:p>
        </w:tc>
        <w:tc>
          <w:tcPr>
            <w:tcW w:w="0" w:type="auto"/>
            <w:shd w:val="clear" w:color="auto" w:fill="FFFFFF"/>
            <w:vAlign w:val="center"/>
          </w:tcPr>
          <w:p w14:paraId="6921BFAD">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将审计分为账项基础审计、制度基础审计、风险导向审计的依据是</w:t>
            </w:r>
          </w:p>
        </w:tc>
      </w:tr>
      <w:tr w14:paraId="0D5162F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485"/>
            </w:tblGrid>
            <w:tr w14:paraId="59BCA04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93E90D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9C0F20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审计的实施时间</w:t>
                  </w:r>
                </w:p>
              </w:tc>
            </w:tr>
            <w:tr w14:paraId="38ED695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F5E316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0C226C1">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审计的执行地点</w:t>
                  </w:r>
                </w:p>
              </w:tc>
            </w:tr>
            <w:tr w14:paraId="1B90DD9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ECD6B3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157961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审计的基础和技术</w:t>
                  </w:r>
                </w:p>
              </w:tc>
            </w:tr>
            <w:tr w14:paraId="615AE3E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3051BA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7DD319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审计的主体</w:t>
                  </w:r>
                </w:p>
              </w:tc>
            </w:tr>
          </w:tbl>
          <w:p w14:paraId="2920C55F">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36D6B869">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7C00AFC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FD07F75">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483</w:t>
            </w:r>
          </w:p>
        </w:tc>
        <w:tc>
          <w:tcPr>
            <w:tcW w:w="0" w:type="auto"/>
            <w:shd w:val="clear" w:color="auto" w:fill="FFFFFF"/>
            <w:vAlign w:val="center"/>
          </w:tcPr>
          <w:p w14:paraId="37D6A36A">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在审计实务中，对质量控制制度承担最终责任的是（ ）</w:t>
            </w:r>
          </w:p>
        </w:tc>
      </w:tr>
      <w:tr w14:paraId="77A72ED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385"/>
            </w:tblGrid>
            <w:tr w14:paraId="4B5AB95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B5C7A1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6824CE3">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会计师事务所质量控制委员会</w:t>
                  </w:r>
                </w:p>
              </w:tc>
            </w:tr>
            <w:tr w14:paraId="2764DD2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F271B6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53AEC2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主任会计师</w:t>
                  </w:r>
                </w:p>
              </w:tc>
            </w:tr>
            <w:tr w14:paraId="32A700F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9F75EC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C25236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签字注册会计师</w:t>
                  </w:r>
                </w:p>
              </w:tc>
            </w:tr>
            <w:tr w14:paraId="2B54E12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B82975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D9D161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项目经理</w:t>
                  </w:r>
                </w:p>
              </w:tc>
            </w:tr>
          </w:tbl>
          <w:p w14:paraId="20E7C602">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6A06D587">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73B2219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60C0E90">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484</w:t>
            </w:r>
          </w:p>
        </w:tc>
        <w:tc>
          <w:tcPr>
            <w:tcW w:w="0" w:type="auto"/>
            <w:shd w:val="clear" w:color="auto" w:fill="FFFFFF"/>
            <w:vAlign w:val="center"/>
          </w:tcPr>
          <w:p w14:paraId="1ADE3B4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在我国，业主方主要通过（ ）的方式选择设计方案和设计单位。</w:t>
            </w:r>
          </w:p>
        </w:tc>
      </w:tr>
      <w:tr w14:paraId="30DB906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765"/>
            </w:tblGrid>
            <w:tr w14:paraId="4C4182B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6227E9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E9FABC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设计招标</w:t>
                  </w:r>
                </w:p>
              </w:tc>
            </w:tr>
            <w:tr w14:paraId="7A0ABC8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C4DFB8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156D22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公开招标</w:t>
                  </w:r>
                </w:p>
              </w:tc>
            </w:tr>
            <w:tr w14:paraId="2B9AFB6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D83BC3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4F4262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邀请招标</w:t>
                  </w:r>
                </w:p>
              </w:tc>
            </w:tr>
            <w:tr w14:paraId="3876A25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DB8244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9CD7BE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设计询价</w:t>
                  </w:r>
                </w:p>
              </w:tc>
            </w:tr>
          </w:tbl>
          <w:p w14:paraId="37D163A2">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3D2E49F0">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115C810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23F7829">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485</w:t>
            </w:r>
          </w:p>
        </w:tc>
        <w:tc>
          <w:tcPr>
            <w:tcW w:w="0" w:type="auto"/>
            <w:shd w:val="clear" w:color="auto" w:fill="FFFFFF"/>
            <w:vAlign w:val="center"/>
          </w:tcPr>
          <w:p w14:paraId="0AFB5C3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法约尔认为,管理活动就是实行（　　）</w:t>
            </w:r>
          </w:p>
        </w:tc>
      </w:tr>
      <w:tr w14:paraId="46F3A52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565"/>
            </w:tblGrid>
            <w:tr w14:paraId="6B60FEA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3B08BA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124724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计划、组织、激励、指挥、控制</w:t>
                  </w:r>
                </w:p>
              </w:tc>
            </w:tr>
            <w:tr w14:paraId="2112A3E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C44578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927959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决策、计划、组织、激励、控制</w:t>
                  </w:r>
                </w:p>
              </w:tc>
            </w:tr>
            <w:tr w14:paraId="10BB4D1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B29CF8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D9282D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计划、组织、指挥、协调、控制</w:t>
                  </w:r>
                </w:p>
              </w:tc>
            </w:tr>
            <w:tr w14:paraId="7E743F5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BBF5AD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62BC7A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决策、用人、组织、指挥、控制</w:t>
                  </w:r>
                </w:p>
              </w:tc>
            </w:tr>
          </w:tbl>
          <w:p w14:paraId="359F922F">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2C28BFCD">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919"/>
        <w:gridCol w:w="13064"/>
      </w:tblGrid>
      <w:tr w14:paraId="528FD73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4672B3A">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486</w:t>
            </w:r>
          </w:p>
        </w:tc>
        <w:tc>
          <w:tcPr>
            <w:tcW w:w="0" w:type="auto"/>
            <w:shd w:val="clear" w:color="auto" w:fill="FFFFFF"/>
            <w:vAlign w:val="center"/>
          </w:tcPr>
          <w:p w14:paraId="06B532B1">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审计的主体是指</w:t>
            </w:r>
          </w:p>
        </w:tc>
      </w:tr>
      <w:tr w14:paraId="35A910B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205"/>
            </w:tblGrid>
            <w:tr w14:paraId="017660A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2610CF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E6F541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被审计单位</w:t>
                  </w:r>
                </w:p>
              </w:tc>
            </w:tr>
            <w:tr w14:paraId="5E3E609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9BEE3E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453B60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审计的专职机构和专职人员</w:t>
                  </w:r>
                </w:p>
              </w:tc>
            </w:tr>
            <w:tr w14:paraId="76B561C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F437D8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03B6D7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被审计单位的经济活动</w:t>
                  </w:r>
                </w:p>
              </w:tc>
            </w:tr>
            <w:tr w14:paraId="03ECF9C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86B293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38F63967">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审计的授权者</w:t>
                  </w:r>
                </w:p>
              </w:tc>
            </w:tr>
          </w:tbl>
          <w:p w14:paraId="23E89667">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75CE88F9">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16BDE42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10F66AE">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487</w:t>
            </w:r>
          </w:p>
        </w:tc>
        <w:tc>
          <w:tcPr>
            <w:tcW w:w="0" w:type="auto"/>
            <w:shd w:val="clear" w:color="auto" w:fill="FFFFFF"/>
            <w:vAlign w:val="center"/>
          </w:tcPr>
          <w:p w14:paraId="0DA71257">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注册会计师了解被审计单位及其环境的目的是</w:t>
            </w:r>
          </w:p>
        </w:tc>
      </w:tr>
      <w:tr w14:paraId="36D4BE9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105"/>
            </w:tblGrid>
            <w:tr w14:paraId="58F80C0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9673F1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07B5CBD">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为了进行风险评估程序</w:t>
                  </w:r>
                </w:p>
              </w:tc>
            </w:tr>
            <w:tr w14:paraId="1386D40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8F42DB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1419E59">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收集充分适当的审计证据</w:t>
                  </w:r>
                </w:p>
              </w:tc>
            </w:tr>
            <w:tr w14:paraId="3C5419E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CF5B50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4DBA9B3">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为了识别和评估财务报表重大错报风险</w:t>
                  </w:r>
                </w:p>
              </w:tc>
            </w:tr>
            <w:tr w14:paraId="0BECCCB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5C7347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868B0D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控制检查风险</w:t>
                  </w:r>
                </w:p>
              </w:tc>
            </w:tr>
          </w:tbl>
          <w:p w14:paraId="56667F82">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7A7D4339">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7798448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6A5F51D">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488</w:t>
            </w:r>
          </w:p>
        </w:tc>
        <w:tc>
          <w:tcPr>
            <w:tcW w:w="0" w:type="auto"/>
            <w:shd w:val="clear" w:color="auto" w:fill="FFFFFF"/>
            <w:vAlign w:val="center"/>
          </w:tcPr>
          <w:p w14:paraId="0E832BC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公共管理主体广泛，其中居于核心地位的是（　　）</w:t>
            </w:r>
          </w:p>
        </w:tc>
      </w:tr>
      <w:tr w14:paraId="0509497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305"/>
            </w:tblGrid>
            <w:tr w14:paraId="4252F5D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627BFA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8A1839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政府</w:t>
                  </w:r>
                </w:p>
              </w:tc>
            </w:tr>
            <w:tr w14:paraId="28E9DA2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D6F03E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4BB484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非政府公共组织</w:t>
                  </w:r>
                </w:p>
              </w:tc>
            </w:tr>
            <w:tr w14:paraId="39C0613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8F9604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EE027A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企业</w:t>
                  </w:r>
                </w:p>
              </w:tc>
            </w:tr>
            <w:tr w14:paraId="2C26961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E19D96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48B9BC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非营利性组织</w:t>
                  </w:r>
                </w:p>
              </w:tc>
            </w:tr>
          </w:tbl>
          <w:p w14:paraId="44C52E4C">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32E46E15">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60731F9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D6B7CDF">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489</w:t>
            </w:r>
          </w:p>
        </w:tc>
        <w:tc>
          <w:tcPr>
            <w:tcW w:w="0" w:type="auto"/>
            <w:shd w:val="clear" w:color="auto" w:fill="FFFFFF"/>
            <w:vAlign w:val="center"/>
          </w:tcPr>
          <w:p w14:paraId="116048F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车辆在拱桥之上行驶的桥称为?</w:t>
            </w:r>
          </w:p>
        </w:tc>
      </w:tr>
      <w:tr w14:paraId="5612935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945"/>
            </w:tblGrid>
            <w:tr w14:paraId="3BACA46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blCellSpacing w:w="15" w:type="dxa"/>
              </w:trPr>
              <w:tc>
                <w:tcPr>
                  <w:tcW w:w="600" w:type="dxa"/>
                  <w:shd w:val="clear" w:color="auto" w:fill="auto"/>
                  <w:tcMar>
                    <w:bottom w:w="150" w:type="dxa"/>
                  </w:tcMar>
                  <w:vAlign w:val="center"/>
                </w:tcPr>
                <w:p w14:paraId="1917471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4FE545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上承式拱桥</w:t>
                  </w:r>
                </w:p>
              </w:tc>
            </w:tr>
            <w:tr w14:paraId="1E2A3E0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76294B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6E5D44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中承式拱桥</w:t>
                  </w:r>
                </w:p>
              </w:tc>
            </w:tr>
            <w:tr w14:paraId="7DC8607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21E5CC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45B8F1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下承式拱桥</w:t>
                  </w:r>
                </w:p>
              </w:tc>
            </w:tr>
            <w:tr w14:paraId="4BE0058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B26DDD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FEA795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斜拉式桥</w:t>
                  </w:r>
                </w:p>
              </w:tc>
            </w:tr>
          </w:tbl>
          <w:p w14:paraId="2DD47793">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1527314D">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416E5F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1948285">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490</w:t>
            </w:r>
          </w:p>
        </w:tc>
        <w:tc>
          <w:tcPr>
            <w:tcW w:w="0" w:type="auto"/>
            <w:shd w:val="clear" w:color="auto" w:fill="FFFFFF"/>
            <w:vAlign w:val="center"/>
          </w:tcPr>
          <w:p w14:paraId="12719573">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下列关于财务报表层次重大错报风险的说法，不正确的是（ ）</w:t>
            </w:r>
          </w:p>
        </w:tc>
      </w:tr>
      <w:tr w14:paraId="3270805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825"/>
            </w:tblGrid>
            <w:tr w14:paraId="5E0510F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3558C4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D85C6F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与财务报表整体广泛相关</w:t>
                  </w:r>
                </w:p>
              </w:tc>
            </w:tr>
            <w:tr w14:paraId="305F004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6B8318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8433B2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与特定的各类交易、账户余额、列报的认定相关</w:t>
                  </w:r>
                </w:p>
              </w:tc>
            </w:tr>
            <w:tr w14:paraId="454F864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13C2A0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EA9740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可能影响多项认定</w:t>
                  </w:r>
                </w:p>
              </w:tc>
            </w:tr>
            <w:tr w14:paraId="3B29FF9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19C821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0F2A893">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很可能源于薄弱的控制环境</w:t>
                  </w:r>
                </w:p>
              </w:tc>
            </w:tr>
          </w:tbl>
          <w:p w14:paraId="6CFFF68B">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04EFECCC">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5173727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E5CDF54">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491</w:t>
            </w:r>
          </w:p>
        </w:tc>
        <w:tc>
          <w:tcPr>
            <w:tcW w:w="0" w:type="auto"/>
            <w:shd w:val="clear" w:color="auto" w:fill="FFFFFF"/>
            <w:vAlign w:val="center"/>
          </w:tcPr>
          <w:p w14:paraId="19D88A75">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12．注册会计师获取审计证据的要求是（ ）</w:t>
            </w:r>
          </w:p>
        </w:tc>
      </w:tr>
      <w:tr w14:paraId="47B91E3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5271D48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CA3D3B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4C9F41DC">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充分且适当</w:t>
                  </w:r>
                </w:p>
              </w:tc>
            </w:tr>
            <w:tr w14:paraId="6D46344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35EB4F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208A591">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不充分但适当</w:t>
                  </w:r>
                </w:p>
              </w:tc>
            </w:tr>
            <w:tr w14:paraId="27ACF4E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DBAB57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D906D34">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充分但不适当</w:t>
                  </w:r>
                </w:p>
              </w:tc>
            </w:tr>
            <w:tr w14:paraId="359E45F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7D38CF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737F18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不充分不适当</w:t>
                  </w:r>
                </w:p>
              </w:tc>
            </w:tr>
          </w:tbl>
          <w:p w14:paraId="439E38E6">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62C13892">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969655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E418994">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492</w:t>
            </w:r>
          </w:p>
        </w:tc>
        <w:tc>
          <w:tcPr>
            <w:tcW w:w="0" w:type="auto"/>
            <w:shd w:val="clear" w:color="auto" w:fill="FFFFFF"/>
            <w:vAlign w:val="center"/>
          </w:tcPr>
          <w:p w14:paraId="7802037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一般来说，实行有偿审计的是（　　　）</w:t>
            </w:r>
          </w:p>
        </w:tc>
      </w:tr>
      <w:tr w14:paraId="2F55F0D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3F4A90C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7850BC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079FBB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国家审计机关</w:t>
                  </w:r>
                </w:p>
              </w:tc>
            </w:tr>
            <w:tr w14:paraId="4F917E7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C74F53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C631AD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地方审计机关</w:t>
                  </w:r>
                </w:p>
              </w:tc>
            </w:tr>
            <w:tr w14:paraId="4974F4D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A91D2F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1F2C87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社会审计组织</w:t>
                  </w:r>
                </w:p>
              </w:tc>
            </w:tr>
            <w:tr w14:paraId="2D31B09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AAB204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D0B3C1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内部审计部门</w:t>
                  </w:r>
                </w:p>
              </w:tc>
            </w:tr>
          </w:tbl>
          <w:p w14:paraId="0049BC3A">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5C475BDF">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69737EF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0CF7583">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493</w:t>
            </w:r>
          </w:p>
        </w:tc>
        <w:tc>
          <w:tcPr>
            <w:tcW w:w="0" w:type="auto"/>
            <w:shd w:val="clear" w:color="auto" w:fill="FFFFFF"/>
            <w:vAlign w:val="center"/>
          </w:tcPr>
          <w:p w14:paraId="30FB7E1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Y公司欠A公司100万货款，且注册会计师有理由相信欠款可能存在重大差错，则注册</w:t>
            </w:r>
          </w:p>
          <w:p w14:paraId="6D487DB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会计师对A公司的应收账款应采取的措施是</w:t>
            </w:r>
          </w:p>
        </w:tc>
      </w:tr>
      <w:tr w14:paraId="7B30B40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305"/>
            </w:tblGrid>
            <w:tr w14:paraId="42E0E1A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17F601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098E8C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不需函证</w:t>
                  </w:r>
                </w:p>
              </w:tc>
            </w:tr>
            <w:tr w14:paraId="1B6763F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792084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B043EA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可以进行函证</w:t>
                  </w:r>
                </w:p>
              </w:tc>
            </w:tr>
            <w:tr w14:paraId="56F519D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BEFC87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9BBCEC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采用肯定式函证</w:t>
                  </w:r>
                </w:p>
              </w:tc>
            </w:tr>
            <w:tr w14:paraId="156D00C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D81684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198968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采用否定式函证</w:t>
                  </w:r>
                </w:p>
              </w:tc>
            </w:tr>
          </w:tbl>
          <w:p w14:paraId="2C7049D2">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226FC1F8">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1A9B1F4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3EDBDB8">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494</w:t>
            </w:r>
          </w:p>
        </w:tc>
        <w:tc>
          <w:tcPr>
            <w:tcW w:w="0" w:type="auto"/>
            <w:shd w:val="clear" w:color="auto" w:fill="FFFFFF"/>
            <w:vAlign w:val="center"/>
          </w:tcPr>
          <w:p w14:paraId="0A615FD1">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只有认为控制设计合理、能够防止或发现和纠正认定层次的重大错报，注册会计师才有必要进行（ ）</w:t>
            </w:r>
          </w:p>
        </w:tc>
      </w:tr>
      <w:tr w14:paraId="09B131A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20DCFFB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D29785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5C66953">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细节测试</w:t>
                  </w:r>
                </w:p>
              </w:tc>
            </w:tr>
            <w:tr w14:paraId="2B643C4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A5574D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2DBCC4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实质性测试</w:t>
                  </w:r>
                </w:p>
              </w:tc>
            </w:tr>
            <w:tr w14:paraId="7DBF8F9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22C39B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EAE6C6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了解内部控制</w:t>
                  </w:r>
                </w:p>
              </w:tc>
            </w:tr>
            <w:tr w14:paraId="058A25F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7D4E6E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ECB0CD4">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控制测试</w:t>
                  </w:r>
                </w:p>
              </w:tc>
            </w:tr>
          </w:tbl>
          <w:p w14:paraId="78FF0E5B">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02C6A104">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938"/>
        <w:gridCol w:w="13045"/>
      </w:tblGrid>
      <w:tr w14:paraId="7C92E61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92ED41B">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495</w:t>
            </w:r>
          </w:p>
        </w:tc>
        <w:tc>
          <w:tcPr>
            <w:tcW w:w="0" w:type="auto"/>
            <w:shd w:val="clear" w:color="auto" w:fill="FFFFFF"/>
            <w:vAlign w:val="center"/>
          </w:tcPr>
          <w:p w14:paraId="43ADDA2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有权提出国家副主席候选人的是( )。</w:t>
            </w:r>
          </w:p>
        </w:tc>
      </w:tr>
      <w:tr w14:paraId="3FB91B9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845"/>
            </w:tblGrid>
            <w:tr w14:paraId="0DBB6ED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48A1A1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D1AC7A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国家主席</w:t>
                  </w:r>
                </w:p>
              </w:tc>
            </w:tr>
            <w:tr w14:paraId="7508F83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241A16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D7B627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全国人大常委会委员长</w:t>
                  </w:r>
                </w:p>
              </w:tc>
            </w:tr>
            <w:tr w14:paraId="40FAA07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2AF095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54AB79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全国人大常委会</w:t>
                  </w:r>
                </w:p>
              </w:tc>
            </w:tr>
            <w:tr w14:paraId="5ED383C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3EE79D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34A7590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全国人大主席团</w:t>
                  </w:r>
                </w:p>
              </w:tc>
            </w:tr>
          </w:tbl>
          <w:p w14:paraId="7F316762">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p w14:paraId="677E45E4">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试题解析 :</w:t>
            </w:r>
          </w:p>
          <w:p w14:paraId="7F540BD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二、多项选择题(本大题共5小题，每小题10分，共50分)</w:t>
            </w:r>
          </w:p>
        </w:tc>
      </w:tr>
    </w:tbl>
    <w:p w14:paraId="46FD63CA">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977"/>
        <w:gridCol w:w="13006"/>
      </w:tblGrid>
      <w:tr w14:paraId="2E2403A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64483EB">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496</w:t>
            </w:r>
          </w:p>
        </w:tc>
        <w:tc>
          <w:tcPr>
            <w:tcW w:w="0" w:type="auto"/>
            <w:shd w:val="clear" w:color="auto" w:fill="FFFFFF"/>
            <w:vAlign w:val="center"/>
          </w:tcPr>
          <w:p w14:paraId="7B4A78C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审计工作底稿归</w:t>
            </w:r>
          </w:p>
        </w:tc>
      </w:tr>
      <w:tr w14:paraId="7C6B9B9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385"/>
            </w:tblGrid>
            <w:tr w14:paraId="0BD9D0B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CF24DA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3CAE6C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被审计单位所有</w:t>
                  </w:r>
                </w:p>
              </w:tc>
            </w:tr>
            <w:tr w14:paraId="7CC2E3D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102F74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EB62C34">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委托人所有</w:t>
                  </w:r>
                </w:p>
              </w:tc>
            </w:tr>
            <w:tr w14:paraId="0223BFA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EB80CD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D0DA99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审计人员所有</w:t>
                  </w:r>
                </w:p>
              </w:tc>
            </w:tr>
            <w:tr w14:paraId="0F87CC9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70B852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39B5838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审计单位(会计师事务所)所有</w:t>
                  </w:r>
                </w:p>
              </w:tc>
            </w:tr>
          </w:tbl>
          <w:p w14:paraId="62AD752B">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6425866D">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06C6A85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30B253A">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497</w:t>
            </w:r>
          </w:p>
        </w:tc>
        <w:tc>
          <w:tcPr>
            <w:tcW w:w="0" w:type="auto"/>
            <w:shd w:val="clear" w:color="auto" w:fill="FFFFFF"/>
            <w:vAlign w:val="center"/>
          </w:tcPr>
          <w:p w14:paraId="68BA3DA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由一个或多个筒体作承重结构的高层建筑体系，适用于层数较多的高层建筑的是?</w:t>
            </w:r>
          </w:p>
        </w:tc>
      </w:tr>
      <w:tr w14:paraId="1354A4E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945"/>
            </w:tblGrid>
            <w:tr w14:paraId="00948EE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D12B80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619227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框架结构</w:t>
                  </w:r>
                </w:p>
              </w:tc>
            </w:tr>
            <w:tr w14:paraId="145AAC3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AB2CC7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BDA1DE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筒体结构</w:t>
                  </w:r>
                </w:p>
              </w:tc>
            </w:tr>
            <w:tr w14:paraId="53425BB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EE8538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11C525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剪力墙结构</w:t>
                  </w:r>
                </w:p>
              </w:tc>
            </w:tr>
            <w:tr w14:paraId="314B243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50AD5E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4696E0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混合结构</w:t>
                  </w:r>
                </w:p>
              </w:tc>
            </w:tr>
          </w:tbl>
          <w:p w14:paraId="30A21DD3">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7DBF6C2C">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662CE84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93A5EFC">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498</w:t>
            </w:r>
          </w:p>
        </w:tc>
        <w:tc>
          <w:tcPr>
            <w:tcW w:w="0" w:type="auto"/>
            <w:shd w:val="clear" w:color="auto" w:fill="FFFFFF"/>
            <w:vAlign w:val="center"/>
          </w:tcPr>
          <w:p w14:paraId="6E6101A9">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注册会计师采用风险评估程序了解被审计单位及其环境的时间是（ ）</w:t>
            </w:r>
          </w:p>
        </w:tc>
      </w:tr>
      <w:tr w14:paraId="1CD1E00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205"/>
            </w:tblGrid>
            <w:tr w14:paraId="0B77D78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913A5B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A60004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在承接客户和续约时</w:t>
                  </w:r>
                </w:p>
              </w:tc>
            </w:tr>
            <w:tr w14:paraId="264B529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4D0466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C7E353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在进行审计计划时</w:t>
                  </w:r>
                </w:p>
              </w:tc>
            </w:tr>
            <w:tr w14:paraId="6751B17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22C436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D285BF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在进行期中审计时</w:t>
                  </w:r>
                </w:p>
              </w:tc>
            </w:tr>
            <w:tr w14:paraId="5A09122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4760E3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FAF4E91">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贯穿于整个审计过程的始终</w:t>
                  </w:r>
                </w:p>
              </w:tc>
            </w:tr>
          </w:tbl>
          <w:p w14:paraId="3469CF91">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58E06551">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49095A8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F34E599">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499</w:t>
            </w:r>
          </w:p>
        </w:tc>
        <w:tc>
          <w:tcPr>
            <w:tcW w:w="0" w:type="auto"/>
            <w:shd w:val="clear" w:color="auto" w:fill="FFFFFF"/>
            <w:vAlign w:val="center"/>
          </w:tcPr>
          <w:p w14:paraId="06E78AE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注册会计师与政府审计部门如果对同一事项进行审计，最终形成的审计结论可能存在差异。导致差异的最主要原因是（      ）</w:t>
            </w:r>
          </w:p>
        </w:tc>
      </w:tr>
      <w:tr w14:paraId="1A7B064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485"/>
            </w:tblGrid>
            <w:tr w14:paraId="6E03809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blCellSpacing w:w="15" w:type="dxa"/>
              </w:trPr>
              <w:tc>
                <w:tcPr>
                  <w:tcW w:w="600" w:type="dxa"/>
                  <w:shd w:val="clear" w:color="auto" w:fill="auto"/>
                  <w:tcMar>
                    <w:bottom w:w="150" w:type="dxa"/>
                  </w:tcMar>
                  <w:vAlign w:val="center"/>
                </w:tcPr>
                <w:p w14:paraId="1DC21EE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0C31F6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审计的依据不同</w:t>
                  </w:r>
                </w:p>
              </w:tc>
            </w:tr>
            <w:tr w14:paraId="5D21FC3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2359E1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5A68DE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审计的独立性不同</w:t>
                  </w:r>
                </w:p>
              </w:tc>
            </w:tr>
            <w:tr w14:paraId="54A01C4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12C12E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B93F0D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审计的性质不同</w:t>
                  </w:r>
                </w:p>
              </w:tc>
            </w:tr>
            <w:tr w14:paraId="25ABEC2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C7E80C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AEBC3A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审计的方式不同</w:t>
                  </w:r>
                </w:p>
              </w:tc>
            </w:tr>
          </w:tbl>
          <w:p w14:paraId="03363716">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2916EA24">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72"/>
        <w:gridCol w:w="13311"/>
      </w:tblGrid>
      <w:tr w14:paraId="046B0BD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2CA763A">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500</w:t>
            </w:r>
          </w:p>
        </w:tc>
        <w:tc>
          <w:tcPr>
            <w:tcW w:w="0" w:type="auto"/>
            <w:shd w:val="clear" w:color="auto" w:fill="FFFFFF"/>
            <w:vAlign w:val="center"/>
          </w:tcPr>
          <w:p w14:paraId="1EBC178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下列各项中，属于注册会计师违反职业道德规范行为的是（      ）</w:t>
            </w:r>
          </w:p>
        </w:tc>
      </w:tr>
      <w:tr w14:paraId="6C3F85E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5805"/>
            </w:tblGrid>
            <w:tr w14:paraId="72CD584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814E61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BBEAD1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注册会计师可以在一定范围内对其能力进行广告宣传，但没有诋毁同行</w:t>
                  </w:r>
                </w:p>
              </w:tc>
            </w:tr>
            <w:tr w14:paraId="5681AE0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A7BCB7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BF5CB0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没有利用其知悉的客户信息为自己或他人谋取利益</w:t>
                  </w:r>
                </w:p>
              </w:tc>
            </w:tr>
            <w:tr w14:paraId="1157001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E2DB88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AB13B8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按照业务约定和审计准则的要求完成年报审计工作</w:t>
                  </w:r>
                </w:p>
              </w:tc>
            </w:tr>
            <w:tr w14:paraId="46B6A33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979DCA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BD1949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除有关法规允许的情形外，没有以或有收费形式为客户提供各种鉴证服务</w:t>
                  </w:r>
                </w:p>
              </w:tc>
            </w:tr>
          </w:tbl>
          <w:p w14:paraId="57094E0B">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0A2F3778">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1419"/>
        <w:gridCol w:w="12564"/>
      </w:tblGrid>
      <w:tr w14:paraId="4FE7D90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17C9D5D">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501</w:t>
            </w:r>
          </w:p>
        </w:tc>
        <w:tc>
          <w:tcPr>
            <w:tcW w:w="0" w:type="auto"/>
            <w:shd w:val="clear" w:color="auto" w:fill="FFFFFF"/>
            <w:vAlign w:val="center"/>
          </w:tcPr>
          <w:p w14:paraId="5A3C254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审计重要性的界定是针对</w:t>
            </w:r>
          </w:p>
        </w:tc>
      </w:tr>
      <w:tr w14:paraId="7B7DC21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915"/>
            </w:tblGrid>
            <w:tr w14:paraId="0A3A434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68DBC5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4DFF5749">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注册会计师                 </w:t>
                  </w:r>
                </w:p>
              </w:tc>
            </w:tr>
            <w:tr w14:paraId="74347D2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24B1A8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7405E17">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个别会计报表使用者</w:t>
                  </w:r>
                </w:p>
              </w:tc>
            </w:tr>
            <w:tr w14:paraId="7ACCD8B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F1252D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F7802A4">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会计报表使用者             </w:t>
                  </w:r>
                </w:p>
              </w:tc>
            </w:tr>
            <w:tr w14:paraId="274DF1B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4F2C4C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463B833">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被审计单位的管理层</w:t>
                  </w:r>
                </w:p>
              </w:tc>
            </w:tr>
          </w:tbl>
          <w:p w14:paraId="565A0758">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09003EB6">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66A21D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3A2B4FB">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502</w:t>
            </w:r>
          </w:p>
        </w:tc>
        <w:tc>
          <w:tcPr>
            <w:tcW w:w="0" w:type="auto"/>
            <w:shd w:val="clear" w:color="auto" w:fill="FFFFFF"/>
            <w:vAlign w:val="center"/>
          </w:tcPr>
          <w:p w14:paraId="6C08297D">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在确定收费时，会计师事务所不应当考虑的因素是（ ）</w:t>
            </w:r>
          </w:p>
        </w:tc>
      </w:tr>
      <w:tr w14:paraId="65A24FD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745"/>
            </w:tblGrid>
            <w:tr w14:paraId="60C07F8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2109F3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8E93893">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专业服务所需的知识和前提</w:t>
                  </w:r>
                </w:p>
              </w:tc>
            </w:tr>
            <w:tr w14:paraId="275000C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EFECB6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2ACB65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所需的专业人员的水平和经验</w:t>
                  </w:r>
                </w:p>
              </w:tc>
            </w:tr>
            <w:tr w14:paraId="00609EC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8AA7EE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D3648B7">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每一专业人员提供服务所需的时间</w:t>
                  </w:r>
                </w:p>
              </w:tc>
            </w:tr>
            <w:tr w14:paraId="7E4FBBF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A26C78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24FD03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鉴证的结果</w:t>
                  </w:r>
                </w:p>
              </w:tc>
            </w:tr>
          </w:tbl>
          <w:p w14:paraId="1A13C94C">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34D44D11">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13"/>
        <w:gridCol w:w="13370"/>
      </w:tblGrid>
      <w:tr w14:paraId="61C6E5A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0ECAE02">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503</w:t>
            </w:r>
          </w:p>
        </w:tc>
        <w:tc>
          <w:tcPr>
            <w:tcW w:w="0" w:type="auto"/>
            <w:shd w:val="clear" w:color="auto" w:fill="FFFFFF"/>
            <w:vAlign w:val="center"/>
          </w:tcPr>
          <w:p w14:paraId="50476670">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下列各项中，会计师事务所违反保密义务的是</w:t>
            </w:r>
          </w:p>
        </w:tc>
      </w:tr>
      <w:tr w14:paraId="4C89A0F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645"/>
            </w:tblGrid>
            <w:tr w14:paraId="4B9DC0E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11312C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4F612D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取得客户的授权，披露客户信息</w:t>
                  </w:r>
                </w:p>
              </w:tc>
            </w:tr>
            <w:tr w14:paraId="5EA22BD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3F5499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E4186B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为法律诉讼准备文件而使用客户信息</w:t>
                  </w:r>
                </w:p>
              </w:tc>
            </w:tr>
            <w:tr w14:paraId="4081DAD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A757B4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CF135D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处于第三方利益使用客户信息</w:t>
                  </w:r>
                </w:p>
              </w:tc>
            </w:tr>
            <w:tr w14:paraId="14FA053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D5FB13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6254C9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注册会计师协会进行质量检查而使用客户信息</w:t>
                  </w:r>
                </w:p>
              </w:tc>
            </w:tr>
          </w:tbl>
          <w:p w14:paraId="10F90AA8">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30FA85DB">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70"/>
        <w:gridCol w:w="13313"/>
      </w:tblGrid>
      <w:tr w14:paraId="2849132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2EC818C">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504</w:t>
            </w:r>
          </w:p>
        </w:tc>
        <w:tc>
          <w:tcPr>
            <w:tcW w:w="0" w:type="auto"/>
            <w:shd w:val="clear" w:color="auto" w:fill="FFFFFF"/>
            <w:vAlign w:val="center"/>
          </w:tcPr>
          <w:p w14:paraId="158E2FCD">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审计业务约定书具有( )</w:t>
            </w:r>
          </w:p>
        </w:tc>
      </w:tr>
      <w:tr w14:paraId="73DB8A3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025"/>
            </w:tblGrid>
            <w:tr w14:paraId="482ACA4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734C76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E99DE2C">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经济合同性质</w:t>
                  </w:r>
                </w:p>
              </w:tc>
            </w:tr>
            <w:tr w14:paraId="720DDF6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DD6BAC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50A556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意向书性质</w:t>
                  </w:r>
                </w:p>
              </w:tc>
            </w:tr>
            <w:tr w14:paraId="3D6913B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216A9B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3644B4C">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风险评估程序的证据性质</w:t>
                  </w:r>
                </w:p>
              </w:tc>
            </w:tr>
            <w:tr w14:paraId="6254294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EAB81B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EEFDE6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实施分析程序的前提性质</w:t>
                  </w:r>
                </w:p>
              </w:tc>
            </w:tr>
          </w:tbl>
          <w:p w14:paraId="2D8C70CA">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5AB55E25">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111FFE5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D7BD43C">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505</w:t>
            </w:r>
          </w:p>
        </w:tc>
        <w:tc>
          <w:tcPr>
            <w:tcW w:w="0" w:type="auto"/>
            <w:shd w:val="clear" w:color="auto" w:fill="FFFFFF"/>
            <w:vAlign w:val="center"/>
          </w:tcPr>
          <w:p w14:paraId="2666B8C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罢免省级人民代表大会代表的权力归( )。</w:t>
            </w:r>
          </w:p>
        </w:tc>
      </w:tr>
      <w:tr w14:paraId="241AC3F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845"/>
            </w:tblGrid>
            <w:tr w14:paraId="0949394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785652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18341E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同级人民代表大会</w:t>
                  </w:r>
                </w:p>
              </w:tc>
            </w:tr>
            <w:tr w14:paraId="2180F5D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C6A531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AB762B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同级人大常委会</w:t>
                  </w:r>
                </w:p>
              </w:tc>
            </w:tr>
            <w:tr w14:paraId="4DE663E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CA3306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3427D7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下一级人大及其常委会</w:t>
                  </w:r>
                </w:p>
              </w:tc>
            </w:tr>
            <w:tr w14:paraId="3CE6197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BB4A88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8BB161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下一级人民政府</w:t>
                  </w:r>
                </w:p>
              </w:tc>
            </w:tr>
          </w:tbl>
          <w:p w14:paraId="20FB3BF9">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3012F004">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1177"/>
        <w:gridCol w:w="12806"/>
      </w:tblGrid>
      <w:tr w14:paraId="4C02BD7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B77C677">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506</w:t>
            </w:r>
          </w:p>
        </w:tc>
        <w:tc>
          <w:tcPr>
            <w:tcW w:w="0" w:type="auto"/>
            <w:shd w:val="clear" w:color="auto" w:fill="FFFFFF"/>
            <w:vAlign w:val="center"/>
          </w:tcPr>
          <w:p w14:paraId="532DBC3A">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下列属于对列报的权利认定运用的是（ ）</w:t>
            </w:r>
          </w:p>
        </w:tc>
      </w:tr>
      <w:tr w14:paraId="345F9E9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7065"/>
            </w:tblGrid>
            <w:tr w14:paraId="6DF2213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266E97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E004A6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复核董事会会议记录中是否记载了固定资产抵押等事项，询问管理层固定资产是否被抵押</w:t>
                  </w:r>
                </w:p>
              </w:tc>
            </w:tr>
            <w:tr w14:paraId="7FD5A35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86EA28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F133A1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检查关联方和关联方交易，以验证其在财务报表中是否得到充分披露</w:t>
                  </w:r>
                </w:p>
              </w:tc>
            </w:tr>
            <w:tr w14:paraId="7F32FA8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B07411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A7DDEA7">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检查存货的主要类别是否已披露，是否将一年内到期的长期负债列为流动负债</w:t>
                  </w:r>
                </w:p>
              </w:tc>
            </w:tr>
            <w:tr w14:paraId="1F4D54C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52E352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8AA8594">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检查财务报表附注是否对原材料、产成品和在产品等存货成本核算方法做了恰当说明</w:t>
                  </w:r>
                </w:p>
              </w:tc>
            </w:tr>
          </w:tbl>
          <w:p w14:paraId="3A92A31E">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718EC309">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819"/>
        <w:gridCol w:w="13164"/>
      </w:tblGrid>
      <w:tr w14:paraId="471C5C4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1C4D4EA">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507</w:t>
            </w:r>
          </w:p>
        </w:tc>
        <w:tc>
          <w:tcPr>
            <w:tcW w:w="0" w:type="auto"/>
            <w:shd w:val="clear" w:color="auto" w:fill="FFFFFF"/>
            <w:vAlign w:val="center"/>
          </w:tcPr>
          <w:p w14:paraId="46A33FF3">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下列关于注册会计师过失的说法，不正确的是</w:t>
            </w:r>
          </w:p>
        </w:tc>
      </w:tr>
      <w:tr w14:paraId="23B912B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5085"/>
            </w:tblGrid>
            <w:tr w14:paraId="141E5EA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7BA4A1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3FF507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A.注册会计师一旦出现过失就要赔偿损失</w:t>
                  </w:r>
                </w:p>
              </w:tc>
            </w:tr>
            <w:tr w14:paraId="373AEED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1A4D0C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9826B0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B.普通过失是指注册会计师没有完全遵循专业准则的要求</w:t>
                  </w:r>
                </w:p>
              </w:tc>
            </w:tr>
            <w:tr w14:paraId="2492C19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255E79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60EA6EC">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C.过失是指在一定条件下．缺少应具有的合理谨慎</w:t>
                  </w:r>
                </w:p>
              </w:tc>
            </w:tr>
            <w:tr w14:paraId="52F51DD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AE0375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2725F0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D.重大过失是指注册会计师没有按专业准则的基本要求执行审计</w:t>
                  </w:r>
                </w:p>
              </w:tc>
            </w:tr>
          </w:tbl>
          <w:p w14:paraId="11666AF0">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42DC8892">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A12493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94910CC">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508</w:t>
            </w:r>
          </w:p>
        </w:tc>
        <w:tc>
          <w:tcPr>
            <w:tcW w:w="0" w:type="auto"/>
            <w:shd w:val="clear" w:color="auto" w:fill="FFFFFF"/>
            <w:vAlign w:val="center"/>
          </w:tcPr>
          <w:p w14:paraId="01FE9E1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西汉司马迁提出了“ 上下俱富”的方略，这就是（　　）</w:t>
            </w:r>
          </w:p>
        </w:tc>
      </w:tr>
      <w:tr w14:paraId="04F218F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585"/>
            </w:tblGrid>
            <w:tr w14:paraId="5562B12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E411A9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42370DC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人本论</w:t>
                  </w:r>
                </w:p>
              </w:tc>
            </w:tr>
            <w:tr w14:paraId="3D46AF7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EAC2F6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D24E35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归因论</w:t>
                  </w:r>
                </w:p>
              </w:tc>
            </w:tr>
            <w:tr w14:paraId="171E8C2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2DF6C9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38C613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善因论</w:t>
                  </w:r>
                </w:p>
              </w:tc>
            </w:tr>
            <w:tr w14:paraId="0691029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4E20BA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433F2D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农本论</w:t>
                  </w:r>
                </w:p>
              </w:tc>
            </w:tr>
          </w:tbl>
          <w:p w14:paraId="1DDBF911">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3F095D5F">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7714CDB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F50547F">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509</w:t>
            </w:r>
          </w:p>
        </w:tc>
        <w:tc>
          <w:tcPr>
            <w:tcW w:w="0" w:type="auto"/>
            <w:shd w:val="clear" w:color="auto" w:fill="FFFFFF"/>
            <w:vAlign w:val="center"/>
          </w:tcPr>
          <w:p w14:paraId="417FE81C">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注册会计师审计经历了四个发展阶段，其中最早的阶段为</w:t>
            </w:r>
          </w:p>
        </w:tc>
      </w:tr>
      <w:tr w14:paraId="68241FB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665"/>
            </w:tblGrid>
            <w:tr w14:paraId="07CACC5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C2F41A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A3EEFA7">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资产负债表审计阶段</w:t>
                  </w:r>
                </w:p>
              </w:tc>
            </w:tr>
            <w:tr w14:paraId="3779636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3AA9AF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42925C7">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详细审计阶段</w:t>
                  </w:r>
                </w:p>
              </w:tc>
            </w:tr>
            <w:tr w14:paraId="723EBF0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DFF5E1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024C11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会计报表审计阶段</w:t>
                  </w:r>
                </w:p>
              </w:tc>
            </w:tr>
            <w:tr w14:paraId="1EC0E0A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56BE5F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10C63F4">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现代审计阶段</w:t>
                  </w:r>
                </w:p>
              </w:tc>
            </w:tr>
          </w:tbl>
          <w:p w14:paraId="309479AA">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39803929">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79CE18A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1A4BACC">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510</w:t>
            </w:r>
          </w:p>
        </w:tc>
        <w:tc>
          <w:tcPr>
            <w:tcW w:w="0" w:type="auto"/>
            <w:shd w:val="clear" w:color="auto" w:fill="FFFFFF"/>
            <w:vAlign w:val="center"/>
          </w:tcPr>
          <w:p w14:paraId="46C0261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在辅助生产成本分配方法设计中，下列不能采用的方法是（　）。</w:t>
            </w:r>
          </w:p>
        </w:tc>
      </w:tr>
      <w:tr w14:paraId="3AA10E4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665"/>
            </w:tblGrid>
            <w:tr w14:paraId="295887E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18BF93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87C59A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交互分配法</w:t>
                  </w:r>
                </w:p>
              </w:tc>
            </w:tr>
            <w:tr w14:paraId="0F014A8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C823A9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C8BE31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代数分配法 </w:t>
                  </w:r>
                </w:p>
              </w:tc>
            </w:tr>
            <w:tr w14:paraId="39FEFCE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47D75F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779CA5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计划成本分配法</w:t>
                  </w:r>
                </w:p>
              </w:tc>
            </w:tr>
            <w:tr w14:paraId="45D3EDF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99C3D7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4035F3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机器工时比例分配法</w:t>
                  </w:r>
                </w:p>
              </w:tc>
            </w:tr>
          </w:tbl>
          <w:p w14:paraId="50BA0FEA">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7E342F73">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4B542D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C2CFB34">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511</w:t>
            </w:r>
          </w:p>
        </w:tc>
        <w:tc>
          <w:tcPr>
            <w:tcW w:w="0" w:type="auto"/>
            <w:shd w:val="clear" w:color="auto" w:fill="FFFFFF"/>
            <w:vAlign w:val="center"/>
          </w:tcPr>
          <w:p w14:paraId="6D4DCD5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大批大量生产但因各企业成本管理要求不同，有的企业不需要提供各生产步骤的半成品成本的多步骤生产，适用（　）计算成本。</w:t>
            </w:r>
          </w:p>
        </w:tc>
      </w:tr>
      <w:tr w14:paraId="51AB90B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585"/>
            </w:tblGrid>
            <w:tr w14:paraId="0BF4C54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10E721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4E4E5E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品种法</w:t>
                  </w:r>
                </w:p>
              </w:tc>
            </w:tr>
            <w:tr w14:paraId="364710F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8C7115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D5F090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分批法</w:t>
                  </w:r>
                </w:p>
              </w:tc>
            </w:tr>
            <w:tr w14:paraId="5675ADA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578771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EA130C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分步法</w:t>
                  </w:r>
                </w:p>
              </w:tc>
            </w:tr>
            <w:tr w14:paraId="0F76017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EF3AFA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88093B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单元法</w:t>
                  </w:r>
                </w:p>
              </w:tc>
            </w:tr>
          </w:tbl>
          <w:p w14:paraId="0EE4F432">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306B2407">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9E1A47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9FEAC1E">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512</w:t>
            </w:r>
          </w:p>
        </w:tc>
        <w:tc>
          <w:tcPr>
            <w:tcW w:w="0" w:type="auto"/>
            <w:shd w:val="clear" w:color="auto" w:fill="FFFFFF"/>
            <w:vAlign w:val="center"/>
          </w:tcPr>
          <w:p w14:paraId="17C3DD47">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下列只能获得有关被审计单位内部控制执行方面证据的审计程序是 ( )</w:t>
            </w:r>
          </w:p>
        </w:tc>
      </w:tr>
      <w:tr w14:paraId="212CA9A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305"/>
            </w:tblGrid>
            <w:tr w14:paraId="1C9ABC8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5025C6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929EFA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检查记录或文件</w:t>
                  </w:r>
                </w:p>
              </w:tc>
            </w:tr>
            <w:tr w14:paraId="1551386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1203B5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F28206C">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函证</w:t>
                  </w:r>
                </w:p>
              </w:tc>
            </w:tr>
            <w:tr w14:paraId="178F70C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1AE90D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41B9634">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重新执行</w:t>
                  </w:r>
                </w:p>
              </w:tc>
            </w:tr>
            <w:tr w14:paraId="7479FB7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2C668F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389A7C4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重新计算</w:t>
                  </w:r>
                </w:p>
              </w:tc>
            </w:tr>
          </w:tbl>
          <w:p w14:paraId="4C9E27F3">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2B3318D5">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5758C04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PrEx>
        <w:trPr>
          <w:tblHeader/>
          <w:tblCellSpacing w:w="0" w:type="dxa"/>
        </w:trPr>
        <w:tc>
          <w:tcPr>
            <w:tcW w:w="600" w:type="dxa"/>
            <w:shd w:val="clear" w:color="auto" w:fill="FFFFFF"/>
            <w:tcMar>
              <w:right w:w="75" w:type="dxa"/>
            </w:tcMar>
            <w:vAlign w:val="top"/>
          </w:tcPr>
          <w:p w14:paraId="78B2052A">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513</w:t>
            </w:r>
          </w:p>
        </w:tc>
        <w:tc>
          <w:tcPr>
            <w:tcW w:w="0" w:type="auto"/>
            <w:shd w:val="clear" w:color="auto" w:fill="FFFFFF"/>
            <w:vAlign w:val="center"/>
          </w:tcPr>
          <w:p w14:paraId="2EB0F328">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取得并检查银行存款余额对账单和银行存款余额调节表是证实资产负债表中所列银行存款</w:t>
            </w:r>
          </w:p>
        </w:tc>
      </w:tr>
      <w:tr w14:paraId="3331A31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025"/>
            </w:tblGrid>
            <w:tr w14:paraId="36ABD41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36963A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766DF13">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是否存在</w:t>
                  </w:r>
                </w:p>
              </w:tc>
            </w:tr>
            <w:tr w14:paraId="308C4B8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8EDB16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642719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是否完整</w:t>
                  </w:r>
                </w:p>
              </w:tc>
            </w:tr>
            <w:tr w14:paraId="0391CD5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68B5B3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ACC86D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计价是否正确</w:t>
                  </w:r>
                </w:p>
              </w:tc>
            </w:tr>
            <w:tr w14:paraId="3397E3B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D5651A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FB813B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是否属于被审计单位所有</w:t>
                  </w:r>
                </w:p>
              </w:tc>
            </w:tr>
          </w:tbl>
          <w:p w14:paraId="03988D6F">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496426C7">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5D600B6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A98EF6B">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514</w:t>
            </w:r>
          </w:p>
        </w:tc>
        <w:tc>
          <w:tcPr>
            <w:tcW w:w="0" w:type="auto"/>
            <w:shd w:val="clear" w:color="auto" w:fill="FFFFFF"/>
            <w:vAlign w:val="center"/>
          </w:tcPr>
          <w:p w14:paraId="6272506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下列不属于鉴证业务的是(       )</w:t>
            </w:r>
          </w:p>
        </w:tc>
      </w:tr>
      <w:tr w14:paraId="014A7A0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16A5C63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FA8012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0D71C2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执行商定程序</w:t>
                  </w:r>
                </w:p>
              </w:tc>
            </w:tr>
            <w:tr w14:paraId="04462E4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20D1D7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C710CF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验资</w:t>
                  </w:r>
                </w:p>
              </w:tc>
            </w:tr>
            <w:tr w14:paraId="791396F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6A782D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D43B16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内部控制审核</w:t>
                  </w:r>
                </w:p>
              </w:tc>
            </w:tr>
            <w:tr w14:paraId="106A07F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0C8BE9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CD16EE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盈利预测审核</w:t>
                  </w:r>
                </w:p>
              </w:tc>
            </w:tr>
          </w:tbl>
          <w:p w14:paraId="2AADECA9">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1189B343">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8E2A1A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E2BC22C">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515</w:t>
            </w:r>
          </w:p>
        </w:tc>
        <w:tc>
          <w:tcPr>
            <w:tcW w:w="0" w:type="auto"/>
            <w:shd w:val="clear" w:color="auto" w:fill="FFFFFF"/>
            <w:vAlign w:val="center"/>
          </w:tcPr>
          <w:p w14:paraId="682D2161">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在下列事项中，与被审计单位财务报表层次重大错报风险评估最相关的是</w:t>
            </w:r>
          </w:p>
        </w:tc>
      </w:tr>
      <w:tr w14:paraId="10DE0D2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645"/>
            </w:tblGrid>
            <w:tr w14:paraId="7FE15DE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1001AB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F85EDC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被审计单位的生产成本计算过程相当复杂</w:t>
                  </w:r>
                </w:p>
              </w:tc>
            </w:tr>
            <w:tr w14:paraId="57E012C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B45FC4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3C166D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被审计单位持有大量高价值且易被盗窃的资产</w:t>
                  </w:r>
                </w:p>
              </w:tc>
            </w:tr>
            <w:tr w14:paraId="7235BDE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B5FEFF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3E217D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被审计单位应收账款周转率呈明显下降趋势</w:t>
                  </w:r>
                </w:p>
              </w:tc>
            </w:tr>
            <w:tr w14:paraId="4F12A4B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AF23C5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8A2E92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被审计单位控制环境薄弱</w:t>
                  </w:r>
                </w:p>
              </w:tc>
            </w:tr>
          </w:tbl>
          <w:p w14:paraId="279006ED">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4621B1FB">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775A22B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39051A2">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516</w:t>
            </w:r>
          </w:p>
        </w:tc>
        <w:tc>
          <w:tcPr>
            <w:tcW w:w="0" w:type="auto"/>
            <w:shd w:val="clear" w:color="auto" w:fill="FFFFFF"/>
            <w:vAlign w:val="center"/>
          </w:tcPr>
          <w:p w14:paraId="19A7AA84">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注册会计师了解审计单位及其环境的目的是（ ）</w:t>
            </w:r>
          </w:p>
        </w:tc>
      </w:tr>
      <w:tr w14:paraId="0B0D294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105"/>
            </w:tblGrid>
            <w:tr w14:paraId="6BADD60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196E77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C287853">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为了进行风险评估程序</w:t>
                  </w:r>
                </w:p>
              </w:tc>
            </w:tr>
            <w:tr w14:paraId="3C75573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DD5DF6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83B543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收集充分适当的审计证据</w:t>
                  </w:r>
                </w:p>
              </w:tc>
            </w:tr>
            <w:tr w14:paraId="5A27557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D6A002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D9B6151">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为了识别和评估财务报表重大错报风险</w:t>
                  </w:r>
                </w:p>
              </w:tc>
            </w:tr>
            <w:tr w14:paraId="62A7D5A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CD37CF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BC5726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控制检查风险</w:t>
                  </w:r>
                </w:p>
              </w:tc>
            </w:tr>
          </w:tbl>
          <w:p w14:paraId="2FCE6E23">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0CEE580C">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0B8069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4ECC778">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517</w:t>
            </w:r>
          </w:p>
        </w:tc>
        <w:tc>
          <w:tcPr>
            <w:tcW w:w="0" w:type="auto"/>
            <w:shd w:val="clear" w:color="auto" w:fill="FFFFFF"/>
            <w:vAlign w:val="center"/>
          </w:tcPr>
          <w:p w14:paraId="0FC214B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国家的作用，除去其阶级统治的一面外，实际上表现为一种（　　）</w:t>
            </w:r>
          </w:p>
        </w:tc>
      </w:tr>
      <w:tr w14:paraId="4F55FDF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1A3DCFA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1D25FA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86C120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政治管理职能</w:t>
                  </w:r>
                </w:p>
              </w:tc>
            </w:tr>
            <w:tr w14:paraId="34A6982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20D8E8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889C66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经济管理职能</w:t>
                  </w:r>
                </w:p>
              </w:tc>
            </w:tr>
            <w:tr w14:paraId="73B864A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A1A4A0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14CD44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社会管理职能</w:t>
                  </w:r>
                </w:p>
              </w:tc>
            </w:tr>
            <w:tr w14:paraId="0A014BF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A52675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77F2E1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文化管理职能</w:t>
                  </w:r>
                </w:p>
              </w:tc>
            </w:tr>
          </w:tbl>
          <w:p w14:paraId="1A72AE25">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5FEA695E">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673E53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24494A4">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518</w:t>
            </w:r>
          </w:p>
        </w:tc>
        <w:tc>
          <w:tcPr>
            <w:tcW w:w="0" w:type="auto"/>
            <w:shd w:val="clear" w:color="auto" w:fill="FFFFFF"/>
            <w:vAlign w:val="center"/>
          </w:tcPr>
          <w:p w14:paraId="1E2D3F0B">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4．供货方的项目管理工作涉及（ ）全过程。</w:t>
            </w:r>
          </w:p>
        </w:tc>
      </w:tr>
      <w:tr w14:paraId="027EAA4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925"/>
            </w:tblGrid>
            <w:tr w14:paraId="2D3B365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9AA9C2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1D32B2C">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设计阶段～动用前准备阶段</w:t>
                  </w:r>
                </w:p>
              </w:tc>
            </w:tr>
            <w:tr w14:paraId="0D6FD92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837D8A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A681C1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设计阶段～保修期</w:t>
                  </w:r>
                </w:p>
              </w:tc>
            </w:tr>
            <w:tr w14:paraId="3091F26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259C68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096E3CD">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设计前的准备阶段～动用前准备阶段</w:t>
                  </w:r>
                </w:p>
              </w:tc>
            </w:tr>
            <w:tr w14:paraId="2901AA6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2CACDE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5C8A5B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设计前的准备阶段～保修期</w:t>
                  </w:r>
                </w:p>
              </w:tc>
            </w:tr>
          </w:tbl>
          <w:p w14:paraId="13A95B9E">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5BD67950">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59810F8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A3FB7A8">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519</w:t>
            </w:r>
          </w:p>
        </w:tc>
        <w:tc>
          <w:tcPr>
            <w:tcW w:w="0" w:type="auto"/>
            <w:shd w:val="clear" w:color="auto" w:fill="FFFFFF"/>
            <w:vAlign w:val="center"/>
          </w:tcPr>
          <w:p w14:paraId="0500471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注册会计师可以通过设定审计程序而控制的风险是（ ）。</w:t>
            </w:r>
          </w:p>
        </w:tc>
      </w:tr>
      <w:tr w14:paraId="3ECA783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51B79F5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CE8C32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E20BEC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固有风险</w:t>
                  </w:r>
                </w:p>
              </w:tc>
            </w:tr>
            <w:tr w14:paraId="08836DE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36A84A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75EC9D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控制风险</w:t>
                  </w:r>
                </w:p>
              </w:tc>
            </w:tr>
            <w:tr w14:paraId="4B81CF1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BAA548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C545AE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检查风险</w:t>
                  </w:r>
                </w:p>
              </w:tc>
            </w:tr>
            <w:tr w14:paraId="0F68705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0FBE39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FE73E3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重大错报风险</w:t>
                  </w:r>
                </w:p>
              </w:tc>
            </w:tr>
          </w:tbl>
          <w:p w14:paraId="0C4A974C">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24506544">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0C8566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73C611D">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520</w:t>
            </w:r>
          </w:p>
        </w:tc>
        <w:tc>
          <w:tcPr>
            <w:tcW w:w="0" w:type="auto"/>
            <w:shd w:val="clear" w:color="auto" w:fill="FFFFFF"/>
            <w:vAlign w:val="center"/>
          </w:tcPr>
          <w:p w14:paraId="67354E64">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7．采用______，不仅有利于加强会计人员与财产保管人员之间的相互制约，防止资产盘存业务处理中的舞弊，保护财产物资的安全完整，而且能够促使保管人员尽职尽责，提高财产管理水平。(    )</w:t>
            </w:r>
          </w:p>
        </w:tc>
      </w:tr>
      <w:tr w14:paraId="0ABEF59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485"/>
            </w:tblGrid>
            <w:tr w14:paraId="2D1ADD1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3404EF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33C48D7">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永续盘存制度</w:t>
                  </w:r>
                </w:p>
              </w:tc>
            </w:tr>
            <w:tr w14:paraId="32CBF5D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90CFDA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B3B761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存货的稽核制度</w:t>
                  </w:r>
                </w:p>
              </w:tc>
            </w:tr>
            <w:tr w14:paraId="74B5744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17C4A5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67A739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实地盘点制度 </w:t>
                  </w:r>
                </w:p>
              </w:tc>
            </w:tr>
            <w:tr w14:paraId="67D811F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617B8D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177553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专库专人保管制度</w:t>
                  </w:r>
                </w:p>
              </w:tc>
            </w:tr>
          </w:tbl>
          <w:p w14:paraId="4019649A">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762D3ED4">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FE034E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A260DC2">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521</w:t>
            </w:r>
          </w:p>
        </w:tc>
        <w:tc>
          <w:tcPr>
            <w:tcW w:w="0" w:type="auto"/>
            <w:shd w:val="clear" w:color="auto" w:fill="FFFFFF"/>
            <w:vAlign w:val="center"/>
          </w:tcPr>
          <w:p w14:paraId="59006FC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审查应收账款最重要的实质性测试程序是</w:t>
            </w:r>
          </w:p>
        </w:tc>
      </w:tr>
      <w:tr w14:paraId="56BB283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385"/>
            </w:tblGrid>
            <w:tr w14:paraId="757A778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D1D8E7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5221604">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询问是否存在良好的控制措施</w:t>
                  </w:r>
                </w:p>
              </w:tc>
            </w:tr>
            <w:tr w14:paraId="57EDA0E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5A18A9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B433EC1">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现场观察开票程序</w:t>
                  </w:r>
                </w:p>
              </w:tc>
            </w:tr>
            <w:tr w14:paraId="59E8501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867490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0ADDB6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向客户函证</w:t>
                  </w:r>
                </w:p>
              </w:tc>
            </w:tr>
            <w:tr w14:paraId="6E98534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908996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B76451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仔细复核会计核算是否正确</w:t>
                  </w:r>
                </w:p>
              </w:tc>
            </w:tr>
          </w:tbl>
          <w:p w14:paraId="2C6E30AF">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5DA55E52">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1E153AF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ABD1E68">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522</w:t>
            </w:r>
          </w:p>
        </w:tc>
        <w:tc>
          <w:tcPr>
            <w:tcW w:w="0" w:type="auto"/>
            <w:shd w:val="clear" w:color="auto" w:fill="FFFFFF"/>
            <w:vAlign w:val="center"/>
          </w:tcPr>
          <w:p w14:paraId="10CB969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前资本主义国家管理的显著特征是( )</w:t>
            </w:r>
          </w:p>
        </w:tc>
      </w:tr>
      <w:tr w14:paraId="035DDF1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765"/>
            </w:tblGrid>
            <w:tr w14:paraId="5E1813A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0CA40D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327955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以人为本</w:t>
                  </w:r>
                </w:p>
              </w:tc>
            </w:tr>
            <w:tr w14:paraId="6DC18EF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rPr>
                <w:tblCellSpacing w:w="15" w:type="dxa"/>
              </w:trPr>
              <w:tc>
                <w:tcPr>
                  <w:tcW w:w="600" w:type="dxa"/>
                  <w:shd w:val="clear" w:color="auto" w:fill="auto"/>
                  <w:tcMar>
                    <w:bottom w:w="150" w:type="dxa"/>
                  </w:tcMar>
                  <w:vAlign w:val="center"/>
                </w:tcPr>
                <w:p w14:paraId="04BE202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959E0A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民主管理</w:t>
                  </w:r>
                </w:p>
              </w:tc>
            </w:tr>
            <w:tr w14:paraId="1E93E48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D85056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47CCAC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高度集权</w:t>
                  </w:r>
                </w:p>
              </w:tc>
            </w:tr>
            <w:tr w14:paraId="35DBE3C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1FC53E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83529A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分机管理</w:t>
                  </w:r>
                </w:p>
              </w:tc>
            </w:tr>
          </w:tbl>
          <w:p w14:paraId="4C8B33B3">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320C7576">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D275DB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F00474C">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523</w:t>
            </w:r>
          </w:p>
        </w:tc>
        <w:tc>
          <w:tcPr>
            <w:tcW w:w="0" w:type="auto"/>
            <w:shd w:val="clear" w:color="auto" w:fill="FFFFFF"/>
            <w:vAlign w:val="center"/>
          </w:tcPr>
          <w:p w14:paraId="302AB34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不仅具有采光和防护的功能，还有良好的吸声、隔热及装饰功能的材料是?</w:t>
            </w:r>
          </w:p>
        </w:tc>
      </w:tr>
      <w:tr w14:paraId="729D531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405"/>
            </w:tblGrid>
            <w:tr w14:paraId="50DB5B2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73B740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49EC959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玻璃</w:t>
                  </w:r>
                </w:p>
              </w:tc>
            </w:tr>
            <w:tr w14:paraId="79B836E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F9A6CF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12F2E3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水泥</w:t>
                  </w:r>
                </w:p>
              </w:tc>
            </w:tr>
            <w:tr w14:paraId="640C95F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8A1463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F8C514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砖</w:t>
                  </w:r>
                </w:p>
              </w:tc>
            </w:tr>
            <w:tr w14:paraId="389A30F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F70253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B03563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陶瓷</w:t>
                  </w:r>
                </w:p>
              </w:tc>
            </w:tr>
          </w:tbl>
          <w:p w14:paraId="6F57A5D3">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7267411E">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69C0F0F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03F5DEC">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524</w:t>
            </w:r>
          </w:p>
        </w:tc>
        <w:tc>
          <w:tcPr>
            <w:tcW w:w="0" w:type="auto"/>
            <w:shd w:val="clear" w:color="auto" w:fill="FFFFFF"/>
            <w:vAlign w:val="center"/>
          </w:tcPr>
          <w:p w14:paraId="3A756E8B">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6．反映业主方和项目各参与方之间的合同关系可以用（ ）。</w:t>
            </w:r>
          </w:p>
        </w:tc>
      </w:tr>
      <w:tr w14:paraId="2EE6262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305"/>
            </w:tblGrid>
            <w:tr w14:paraId="0BDD033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725BDD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0364C8C">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权利与义务表</w:t>
                  </w:r>
                </w:p>
              </w:tc>
            </w:tr>
            <w:tr w14:paraId="3618846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7BBDD5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5B1CF6D">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工作流程图</w:t>
                  </w:r>
                </w:p>
              </w:tc>
            </w:tr>
            <w:tr w14:paraId="4AF5DFC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7C2FDB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1AA7A1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合同任务分工表</w:t>
                  </w:r>
                </w:p>
              </w:tc>
            </w:tr>
            <w:tr w14:paraId="635EFA2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797DE1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F890064">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合同结构图</w:t>
                  </w:r>
                </w:p>
              </w:tc>
            </w:tr>
          </w:tbl>
          <w:p w14:paraId="4CF05139">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1FEC307F">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CE1462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6935EBF">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525</w:t>
            </w:r>
          </w:p>
        </w:tc>
        <w:tc>
          <w:tcPr>
            <w:tcW w:w="0" w:type="auto"/>
            <w:shd w:val="clear" w:color="auto" w:fill="FFFFFF"/>
            <w:vAlign w:val="center"/>
          </w:tcPr>
          <w:p w14:paraId="64546D7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老王当了5年的总经理，工作富有成效。他的基本经验是：作为高级管理人员必须把日常事务处理权授予下级，自己只保留重要事项的决策权与监督权即可。其理论依据就是科学管理理论倡导的（　　）</w:t>
            </w:r>
          </w:p>
        </w:tc>
      </w:tr>
      <w:tr w14:paraId="2039FA8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7538054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D580DA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DED8EB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统一指挥原则</w:t>
                  </w:r>
                </w:p>
              </w:tc>
            </w:tr>
            <w:tr w14:paraId="5C961B2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496640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3EBD68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跳板原则</w:t>
                  </w:r>
                </w:p>
              </w:tc>
            </w:tr>
            <w:tr w14:paraId="6025DB4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002AB6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1C0197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例外原则</w:t>
                  </w:r>
                </w:p>
              </w:tc>
            </w:tr>
            <w:tr w14:paraId="05CDA00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69C6A8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19CBDC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标准化方法</w:t>
                  </w:r>
                </w:p>
              </w:tc>
            </w:tr>
          </w:tbl>
          <w:p w14:paraId="07153427">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0BEE2913">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6762157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291B84E">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526</w:t>
            </w:r>
          </w:p>
        </w:tc>
        <w:tc>
          <w:tcPr>
            <w:tcW w:w="0" w:type="auto"/>
            <w:shd w:val="clear" w:color="auto" w:fill="FFFFFF"/>
            <w:vAlign w:val="center"/>
          </w:tcPr>
          <w:p w14:paraId="1A229E0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综合性会计制度是指规范全国会计工作的法律、法规和制度，其特点是（ ）</w:t>
            </w:r>
          </w:p>
        </w:tc>
      </w:tr>
      <w:tr w14:paraId="72E220E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945"/>
            </w:tblGrid>
            <w:tr w14:paraId="20ADD1E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82EEA4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4E5A55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普遍适用性</w:t>
                  </w:r>
                </w:p>
              </w:tc>
            </w:tr>
            <w:tr w14:paraId="300AD29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7B7406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3E709F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可操作性强</w:t>
                  </w:r>
                </w:p>
              </w:tc>
            </w:tr>
            <w:tr w14:paraId="25F125D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rPr>
                <w:tblCellSpacing w:w="15" w:type="dxa"/>
              </w:trPr>
              <w:tc>
                <w:tcPr>
                  <w:tcW w:w="600" w:type="dxa"/>
                  <w:shd w:val="clear" w:color="auto" w:fill="auto"/>
                  <w:tcMar>
                    <w:bottom w:w="150" w:type="dxa"/>
                  </w:tcMar>
                  <w:vAlign w:val="center"/>
                </w:tcPr>
                <w:p w14:paraId="53ADF66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A01124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技术性强</w:t>
                  </w:r>
                </w:p>
              </w:tc>
            </w:tr>
            <w:tr w14:paraId="63910CC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16D09B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E9B3AE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针对性强</w:t>
                  </w:r>
                </w:p>
              </w:tc>
            </w:tr>
          </w:tbl>
          <w:p w14:paraId="4F57281F">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70E54E0E">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932"/>
        <w:gridCol w:w="13051"/>
      </w:tblGrid>
      <w:tr w14:paraId="3B8070C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E5AA186">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527</w:t>
            </w:r>
          </w:p>
        </w:tc>
        <w:tc>
          <w:tcPr>
            <w:tcW w:w="0" w:type="auto"/>
            <w:shd w:val="clear" w:color="auto" w:fill="FFFFFF"/>
            <w:vAlign w:val="center"/>
          </w:tcPr>
          <w:p w14:paraId="10C5646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各级地方政府的最高权源是( )。</w:t>
            </w:r>
          </w:p>
        </w:tc>
      </w:tr>
      <w:tr w14:paraId="729F1AB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4185"/>
            </w:tblGrid>
            <w:tr w14:paraId="639668B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788F81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35D190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地方各级人民代表大会和地方各级人民政府的组织法</w:t>
                  </w:r>
                </w:p>
              </w:tc>
            </w:tr>
            <w:tr w14:paraId="020BC9B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5EC6CD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328227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宪法</w:t>
                  </w:r>
                </w:p>
              </w:tc>
            </w:tr>
            <w:tr w14:paraId="10B42C3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047B35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827832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民法</w:t>
                  </w:r>
                </w:p>
              </w:tc>
            </w:tr>
            <w:tr w14:paraId="1379D1D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C63A7F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5BC7C5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选举法</w:t>
                  </w:r>
                </w:p>
              </w:tc>
            </w:tr>
          </w:tbl>
          <w:p w14:paraId="4A63A24A">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0E1DACDC">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51D21E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1BEA927">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528</w:t>
            </w:r>
          </w:p>
        </w:tc>
        <w:tc>
          <w:tcPr>
            <w:tcW w:w="0" w:type="auto"/>
            <w:shd w:val="clear" w:color="auto" w:fill="FFFFFF"/>
            <w:vAlign w:val="center"/>
          </w:tcPr>
          <w:p w14:paraId="729EB5F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电子政务系统规划的基本原则中，其最根本的一点是( )。</w:t>
            </w:r>
          </w:p>
        </w:tc>
      </w:tr>
      <w:tr w14:paraId="112128F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845"/>
            </w:tblGrid>
            <w:tr w14:paraId="4BFEC1E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3CE0AC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35D65C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整体规划，分步实施</w:t>
                  </w:r>
                </w:p>
              </w:tc>
            </w:tr>
            <w:tr w14:paraId="4C2FC78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165758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657637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以公众需要为目标</w:t>
                  </w:r>
                </w:p>
              </w:tc>
            </w:tr>
            <w:tr w14:paraId="4E6C467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CED5F7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8DC94A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以信息资源规划为先导</w:t>
                  </w:r>
                </w:p>
              </w:tc>
            </w:tr>
            <w:tr w14:paraId="14552CC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CE8016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247218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以标准化为基本尺度</w:t>
                  </w:r>
                </w:p>
              </w:tc>
            </w:tr>
          </w:tbl>
          <w:p w14:paraId="7CF6ADBC">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6E9C206B">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84C2B6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A05BF81">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529</w:t>
            </w:r>
          </w:p>
        </w:tc>
        <w:tc>
          <w:tcPr>
            <w:tcW w:w="0" w:type="auto"/>
            <w:shd w:val="clear" w:color="auto" w:fill="FFFFFF"/>
            <w:vAlign w:val="center"/>
          </w:tcPr>
          <w:p w14:paraId="478F6B8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“一切直接社会的共同的规模较大的劳动，都或多或少地需要有一种指挥，以便协调个人的活动……提琴独奏演员可以独展所长，一个乐队要有乐队的指挥”。马克思的这段论述强调的是（　　）</w:t>
            </w:r>
          </w:p>
        </w:tc>
      </w:tr>
      <w:tr w14:paraId="01B7443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205"/>
            </w:tblGrid>
            <w:tr w14:paraId="6659A10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A4482A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5F4A7C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管理是一门艺术</w:t>
                  </w:r>
                </w:p>
              </w:tc>
            </w:tr>
            <w:tr w14:paraId="123377E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287B6A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66CAA4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管理的科学性</w:t>
                  </w:r>
                </w:p>
              </w:tc>
            </w:tr>
            <w:tr w14:paraId="094525F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BD185C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1916CC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管理起源于人类的共同劳动</w:t>
                  </w:r>
                </w:p>
              </w:tc>
            </w:tr>
            <w:tr w14:paraId="48D9F44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A92FD0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334219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管理就是对个人活动的控制</w:t>
                  </w:r>
                </w:p>
              </w:tc>
            </w:tr>
          </w:tbl>
          <w:p w14:paraId="20E44309">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7E64131E">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44709B6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AF83734">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530</w:t>
            </w:r>
          </w:p>
        </w:tc>
        <w:tc>
          <w:tcPr>
            <w:tcW w:w="0" w:type="auto"/>
            <w:shd w:val="clear" w:color="auto" w:fill="FFFFFF"/>
            <w:vAlign w:val="center"/>
          </w:tcPr>
          <w:p w14:paraId="7DE8AEE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绵阳市政府公众信息网的网址是（ ）。</w:t>
            </w:r>
          </w:p>
        </w:tc>
      </w:tr>
      <w:tr w14:paraId="2850E79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225"/>
            </w:tblGrid>
            <w:tr w14:paraId="0C47FD5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A3D99F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7EEB67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www.my.com</w:t>
                  </w:r>
                </w:p>
              </w:tc>
            </w:tr>
            <w:tr w14:paraId="49ABB9A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9F143B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6DB700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www.my.net</w:t>
                  </w:r>
                </w:p>
              </w:tc>
            </w:tr>
            <w:tr w14:paraId="34F1F0E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FF92FC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1BDB7DB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www.mygov.cn</w:t>
                  </w:r>
                </w:p>
              </w:tc>
            </w:tr>
            <w:tr w14:paraId="5E9632C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810A5E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4EF87C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www.my.gov.cn</w:t>
                  </w:r>
                </w:p>
              </w:tc>
            </w:tr>
          </w:tbl>
          <w:p w14:paraId="680F64FE">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15E74978">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4ABA6CB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26ECE7B">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531</w:t>
            </w:r>
          </w:p>
        </w:tc>
        <w:tc>
          <w:tcPr>
            <w:tcW w:w="0" w:type="auto"/>
            <w:shd w:val="clear" w:color="auto" w:fill="FFFFFF"/>
            <w:vAlign w:val="center"/>
          </w:tcPr>
          <w:p w14:paraId="618B1457">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下列情况中，对注册会计师执行审计业务的独立性影响最大的是(　　)</w:t>
            </w:r>
          </w:p>
        </w:tc>
      </w:tr>
      <w:tr w14:paraId="12F9172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4545"/>
            </w:tblGrid>
            <w:tr w14:paraId="736461C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A46840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B3DA65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注册会计师的母亲退休后担任被审计单位工会的文艺干事</w:t>
                  </w:r>
                </w:p>
              </w:tc>
            </w:tr>
            <w:tr w14:paraId="2BF1666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A0789F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EEF7B1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注册会计师的配偶现在是被审计单位开户银行的业务骨干</w:t>
                  </w:r>
                </w:p>
              </w:tc>
            </w:tr>
            <w:tr w14:paraId="58F85B6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27372D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62C4EA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注册会计师的一位朋友拥有被审计单位的股票</w:t>
                  </w:r>
                </w:p>
              </w:tc>
            </w:tr>
            <w:tr w14:paraId="3B75703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794D49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21DFD4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注册会计师的妹妹大学毕业后在被审计单位担任现金出纳</w:t>
                  </w:r>
                </w:p>
              </w:tc>
            </w:tr>
          </w:tbl>
          <w:p w14:paraId="117E1B80">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5E580774">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EE8319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E7684F1">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532</w:t>
            </w:r>
          </w:p>
        </w:tc>
        <w:tc>
          <w:tcPr>
            <w:tcW w:w="0" w:type="auto"/>
            <w:shd w:val="clear" w:color="auto" w:fill="FFFFFF"/>
            <w:vAlign w:val="center"/>
          </w:tcPr>
          <w:p w14:paraId="35BB714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根据系统的性质和特性，系统分析最基本和核心的原则应该是（ ）</w:t>
            </w:r>
          </w:p>
        </w:tc>
      </w:tr>
      <w:tr w14:paraId="69E8891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945"/>
            </w:tblGrid>
            <w:tr w14:paraId="54DBAC1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7C96EF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9C356D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.要素原则</w:t>
                  </w:r>
                </w:p>
              </w:tc>
            </w:tr>
            <w:tr w14:paraId="4C5C715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49872D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5457A3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层次性原则</w:t>
                  </w:r>
                </w:p>
              </w:tc>
            </w:tr>
            <w:tr w14:paraId="4EEECBF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B113C4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3DAD94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整体性原则</w:t>
                  </w:r>
                </w:p>
              </w:tc>
            </w:tr>
            <w:tr w14:paraId="260B9FF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9B425F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29267D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模型化原则</w:t>
                  </w:r>
                </w:p>
              </w:tc>
            </w:tr>
          </w:tbl>
          <w:p w14:paraId="3343EA11">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559625C2">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99"/>
        <w:gridCol w:w="13284"/>
      </w:tblGrid>
      <w:tr w14:paraId="18E3FE8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CD2746E">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533</w:t>
            </w:r>
          </w:p>
        </w:tc>
        <w:tc>
          <w:tcPr>
            <w:tcW w:w="0" w:type="auto"/>
            <w:shd w:val="clear" w:color="auto" w:fill="FFFFFF"/>
            <w:vAlign w:val="center"/>
          </w:tcPr>
          <w:p w14:paraId="697D089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适当的职责分离有助于防止有意或无意的错误，下列符合适当的职责分离要求的是</w:t>
            </w:r>
          </w:p>
        </w:tc>
      </w:tr>
      <w:tr w14:paraId="0A809F5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7605"/>
            </w:tblGrid>
            <w:tr w14:paraId="6FB3A84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6A8E9C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83460C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负责应收账款记账的职员负责编制银行存款余额调节表</w:t>
                  </w:r>
                </w:p>
              </w:tc>
            </w:tr>
            <w:tr w14:paraId="1182284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885B4C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A792753">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编制销售发票通知单的人员不能同时开具销售发票</w:t>
                  </w:r>
                </w:p>
              </w:tc>
            </w:tr>
            <w:tr w14:paraId="394D6C5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EC370B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604D0B7">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在销售合同订立前，由专人就销售价格、信用政策、发货及收款方式等具体事项与客户进行谈判</w:t>
                  </w:r>
                </w:p>
              </w:tc>
            </w:tr>
            <w:tr w14:paraId="3902618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1A815C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A4180C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应收票据的取得、贴现和保管由某一会计专门负责</w:t>
                  </w:r>
                </w:p>
              </w:tc>
            </w:tr>
          </w:tbl>
          <w:p w14:paraId="10496CE5">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30FCB4EB">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30DBAD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6436AB1">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534</w:t>
            </w:r>
          </w:p>
        </w:tc>
        <w:tc>
          <w:tcPr>
            <w:tcW w:w="0" w:type="auto"/>
            <w:shd w:val="clear" w:color="auto" w:fill="FFFFFF"/>
            <w:vAlign w:val="center"/>
          </w:tcPr>
          <w:p w14:paraId="5162B94B">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注册会计师了解被审计单位及其环境的目的是( )</w:t>
            </w:r>
          </w:p>
        </w:tc>
      </w:tr>
      <w:tr w14:paraId="1776968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105"/>
            </w:tblGrid>
            <w:tr w14:paraId="324E086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4ABF54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234324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控制检查风险</w:t>
                  </w:r>
                </w:p>
              </w:tc>
            </w:tr>
            <w:tr w14:paraId="479F76A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49B9EE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B86A4C4">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为了识别和评估财务报表重大错报风险</w:t>
                  </w:r>
                </w:p>
              </w:tc>
            </w:tr>
            <w:tr w14:paraId="54EB962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03C859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24CFF1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收集充分适当的审计证据</w:t>
                  </w:r>
                </w:p>
              </w:tc>
            </w:tr>
            <w:tr w14:paraId="4CDE83A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A50D94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6A7DEE7">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为了进行风险评估程</w:t>
                  </w:r>
                </w:p>
              </w:tc>
            </w:tr>
          </w:tbl>
          <w:p w14:paraId="78469824">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0ED5927A">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4957335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072F68D">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535</w:t>
            </w:r>
          </w:p>
        </w:tc>
        <w:tc>
          <w:tcPr>
            <w:tcW w:w="0" w:type="auto"/>
            <w:shd w:val="clear" w:color="auto" w:fill="FFFFFF"/>
            <w:vAlign w:val="center"/>
          </w:tcPr>
          <w:p w14:paraId="361FB953">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在了解被审计单位的性质时，最有助于注册会计师发现其在经营策略和经营方向上的重大变化的是(　)</w:t>
            </w:r>
          </w:p>
        </w:tc>
      </w:tr>
      <w:tr w14:paraId="26CEA3E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945"/>
            </w:tblGrid>
            <w:tr w14:paraId="3D867FC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29CD20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7025951">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所有权结构</w:t>
                  </w:r>
                </w:p>
              </w:tc>
            </w:tr>
            <w:tr w14:paraId="27C70FC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2950AC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7EAA771">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组织结构</w:t>
                  </w:r>
                </w:p>
              </w:tc>
            </w:tr>
            <w:tr w14:paraId="313D4C2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6F2BF3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CFAC04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投资活动</w:t>
                  </w:r>
                </w:p>
              </w:tc>
            </w:tr>
            <w:tr w14:paraId="57F11ED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384B40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2F333ED">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资本结构</w:t>
                  </w:r>
                </w:p>
              </w:tc>
            </w:tr>
          </w:tbl>
          <w:p w14:paraId="3E0017A3">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096D1DD4">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986"/>
        <w:gridCol w:w="12997"/>
      </w:tblGrid>
      <w:tr w14:paraId="72C8BF8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D715C11">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536</w:t>
            </w:r>
          </w:p>
        </w:tc>
        <w:tc>
          <w:tcPr>
            <w:tcW w:w="0" w:type="auto"/>
            <w:shd w:val="clear" w:color="auto" w:fill="FFFFFF"/>
            <w:vAlign w:val="center"/>
          </w:tcPr>
          <w:p w14:paraId="0AED68C1">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下列情况中，注册会计师应出具带有强调事项段无保留意见审计报告的是(　)</w:t>
            </w:r>
          </w:p>
        </w:tc>
      </w:tr>
      <w:tr w14:paraId="29700B8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0305"/>
            </w:tblGrid>
            <w:tr w14:paraId="5BE3B28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A7F8C5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76F43F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资产负债表日的一项未决诉讼，律师认为胜负难料，一旦败诉对企业将产生重大影响，被审计单位已在会计报表附注中进行了披露</w:t>
                  </w:r>
                </w:p>
              </w:tc>
            </w:tr>
            <w:tr w14:paraId="343762E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271FB7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FE7906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资产负债表日的一项未决诉讼，律师认为胜负难料，一旦败诉对企业将产生重大影响，被审计单位拒绝在会计报表附注中进行披露</w:t>
                  </w:r>
                </w:p>
              </w:tc>
            </w:tr>
            <w:tr w14:paraId="5EE754B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EE69C8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0D45DA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审计年度中转入不需用设备一台，未计提折旧金额为5万元(累计折旧重要性水平为10万元)被审计单位未予调整</w:t>
                  </w:r>
                </w:p>
              </w:tc>
            </w:tr>
            <w:tr w14:paraId="6C07FC6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0AED35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C2248B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被审计单位将按正常市价出售给子公司商品全部确认为当期收入，已在会计报表附注中作为关联方交易予以披露</w:t>
                  </w:r>
                </w:p>
              </w:tc>
            </w:tr>
          </w:tbl>
          <w:p w14:paraId="6F9C7C03">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2281D829">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721"/>
        <w:gridCol w:w="13262"/>
      </w:tblGrid>
      <w:tr w14:paraId="1600B8F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24ADE9B">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537</w:t>
            </w:r>
          </w:p>
        </w:tc>
        <w:tc>
          <w:tcPr>
            <w:tcW w:w="0" w:type="auto"/>
            <w:shd w:val="clear" w:color="auto" w:fill="FFFFFF"/>
            <w:vAlign w:val="center"/>
          </w:tcPr>
          <w:p w14:paraId="66AD654B">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无助于查找未入账的应付账款的审计程序是（ ）</w:t>
            </w:r>
          </w:p>
        </w:tc>
      </w:tr>
      <w:tr w14:paraId="46F547D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4725"/>
            </w:tblGrid>
            <w:tr w14:paraId="1A6BEE5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C14571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EB1B8A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结合存货监盘，检查是否存在料到单未到的经济业务</w:t>
                  </w:r>
                </w:p>
              </w:tc>
            </w:tr>
            <w:tr w14:paraId="4934BED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0B1C94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C9DC42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检查资产负债表日后收到购货发票的日期</w:t>
                  </w:r>
                </w:p>
              </w:tc>
            </w:tr>
            <w:tr w14:paraId="7179205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0B3444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A75E871">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检查资产负债表日后应付账款明细账贷方发生额的入账时间</w:t>
                  </w:r>
                </w:p>
              </w:tc>
            </w:tr>
            <w:tr w14:paraId="5AB039C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C75D79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489813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检查资产负债表列报</w:t>
                  </w:r>
                </w:p>
              </w:tc>
            </w:tr>
          </w:tbl>
          <w:p w14:paraId="34E7EE10">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7D7615BD">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5217480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0544D04">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538</w:t>
            </w:r>
          </w:p>
        </w:tc>
        <w:tc>
          <w:tcPr>
            <w:tcW w:w="0" w:type="auto"/>
            <w:shd w:val="clear" w:color="auto" w:fill="FFFFFF"/>
            <w:vAlign w:val="center"/>
          </w:tcPr>
          <w:p w14:paraId="1B248FE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电子政务的技术结构中，电子政务网络体系包括政府内网、政府外网和( )。</w:t>
            </w:r>
          </w:p>
        </w:tc>
      </w:tr>
      <w:tr w14:paraId="1DF7508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26AD9AF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10BEA5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4770999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政府门户网站</w:t>
                  </w:r>
                </w:p>
              </w:tc>
            </w:tr>
            <w:tr w14:paraId="6B3F5A0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A8D9D0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6626AA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政府专网</w:t>
                  </w:r>
                </w:p>
              </w:tc>
            </w:tr>
            <w:tr w14:paraId="79E0523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26FAC2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6F770B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政府事务网</w:t>
                  </w:r>
                </w:p>
              </w:tc>
            </w:tr>
            <w:tr w14:paraId="4440202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6C3312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345D66C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资源数据库</w:t>
                  </w:r>
                </w:p>
              </w:tc>
            </w:tr>
          </w:tbl>
          <w:p w14:paraId="3B63E8E3">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3CA6BBC2">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77C68F4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3D18682">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539</w:t>
            </w:r>
          </w:p>
        </w:tc>
        <w:tc>
          <w:tcPr>
            <w:tcW w:w="0" w:type="auto"/>
            <w:shd w:val="clear" w:color="auto" w:fill="FFFFFF"/>
            <w:vAlign w:val="center"/>
          </w:tcPr>
          <w:p w14:paraId="2B45011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老王当了5年的总经理，工作富有成效。他的基本经验是：作为高级管理人员必须把日常事务处理权授予下级，自己只保留重要事项的决策权与监督权即可。其理论依据就是科学管理理论倡导的（　　）</w:t>
            </w:r>
          </w:p>
        </w:tc>
      </w:tr>
      <w:tr w14:paraId="2BABA03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103EC35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3BC032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341E8A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统一指挥原则</w:t>
                  </w:r>
                </w:p>
              </w:tc>
            </w:tr>
            <w:tr w14:paraId="7CE5A40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5287B1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220644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跳板原则</w:t>
                  </w:r>
                </w:p>
              </w:tc>
            </w:tr>
            <w:tr w14:paraId="3BB251A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DB363B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5324AD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例外原则</w:t>
                  </w:r>
                </w:p>
              </w:tc>
            </w:tr>
            <w:tr w14:paraId="5FFBC3C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7A6651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C0E346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标准化方法</w:t>
                  </w:r>
                </w:p>
              </w:tc>
            </w:tr>
          </w:tbl>
          <w:p w14:paraId="39F574A6">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2C5989ED">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52E7F63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25E2EDA">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540</w:t>
            </w:r>
          </w:p>
        </w:tc>
        <w:tc>
          <w:tcPr>
            <w:tcW w:w="0" w:type="auto"/>
            <w:shd w:val="clear" w:color="auto" w:fill="FFFFFF"/>
            <w:vAlign w:val="center"/>
          </w:tcPr>
          <w:p w14:paraId="36BC92EB">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下列审计证据可靠性最强的是（ ）</w:t>
            </w:r>
          </w:p>
        </w:tc>
      </w:tr>
      <w:tr w14:paraId="49C25F0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845"/>
            </w:tblGrid>
            <w:tr w14:paraId="74180D8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A08377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CD8765D">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管理制度</w:t>
                  </w:r>
                </w:p>
              </w:tc>
            </w:tr>
            <w:tr w14:paraId="67B2323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8C137F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89BC5B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董事会决议</w:t>
                  </w:r>
                </w:p>
              </w:tc>
            </w:tr>
            <w:tr w14:paraId="795CBBC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63A2A2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19B927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被审计单位的转账凭证</w:t>
                  </w:r>
                </w:p>
              </w:tc>
            </w:tr>
            <w:tr w14:paraId="0B2EBAB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F76172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B57CFE4">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银行对账单</w:t>
                  </w:r>
                </w:p>
              </w:tc>
            </w:tr>
          </w:tbl>
          <w:p w14:paraId="5ED85522">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030BEAE5">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C03347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9689DA4">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541</w:t>
            </w:r>
          </w:p>
        </w:tc>
        <w:tc>
          <w:tcPr>
            <w:tcW w:w="0" w:type="auto"/>
            <w:shd w:val="clear" w:color="auto" w:fill="FFFFFF"/>
            <w:vAlign w:val="center"/>
          </w:tcPr>
          <w:p w14:paraId="4F65EE5D">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注册会计师张霞在审查公司2010年度应付账款项目时。发现W公司应付账款明细账中存在确实无法支付的巨额应付账款。对此，张霞应提请W公司管理层作哪种会计处理</w:t>
            </w:r>
          </w:p>
        </w:tc>
      </w:tr>
      <w:tr w14:paraId="639610C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285"/>
            </w:tblGrid>
            <w:tr w14:paraId="33EC466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091F04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4B1F31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借记“应付账款”，货记“营业外收入”</w:t>
                  </w:r>
                </w:p>
              </w:tc>
            </w:tr>
            <w:tr w14:paraId="71B2689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D2C51B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D8C0F7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借记“坏账准备”，货记“营业外收入”</w:t>
                  </w:r>
                </w:p>
              </w:tc>
            </w:tr>
            <w:tr w14:paraId="5A6D79B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89E6E5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15DDE42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借记“应付账款”，货记“资本公积”</w:t>
                  </w:r>
                </w:p>
              </w:tc>
            </w:tr>
            <w:tr w14:paraId="57DFE6F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EB049A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3C9602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借记“坏账准备”，货记“资本公积”</w:t>
                  </w:r>
                </w:p>
              </w:tc>
            </w:tr>
          </w:tbl>
          <w:p w14:paraId="1F9EB117">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3A97E17A">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54975DC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5918F0C">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542</w:t>
            </w:r>
          </w:p>
        </w:tc>
        <w:tc>
          <w:tcPr>
            <w:tcW w:w="0" w:type="auto"/>
            <w:shd w:val="clear" w:color="auto" w:fill="FFFFFF"/>
            <w:vAlign w:val="center"/>
          </w:tcPr>
          <w:p w14:paraId="6AF67D0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下列管理行为中，属于私人管理的是（　　）</w:t>
            </w:r>
          </w:p>
        </w:tc>
      </w:tr>
      <w:tr w14:paraId="2F1A638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4F30DDB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C7DC5D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826494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依法征税</w:t>
                  </w:r>
                </w:p>
              </w:tc>
            </w:tr>
            <w:tr w14:paraId="5C96915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505581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476E8A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市场监管</w:t>
                  </w:r>
                </w:p>
              </w:tc>
            </w:tr>
            <w:tr w14:paraId="38D95BB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18CFB3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2594DD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颁发工商执照</w:t>
                  </w:r>
                </w:p>
              </w:tc>
            </w:tr>
            <w:tr w14:paraId="7676072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13B8FD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4284A4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组织生产经营</w:t>
                  </w:r>
                </w:p>
              </w:tc>
            </w:tr>
          </w:tbl>
          <w:p w14:paraId="1DC6F68E">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523FB525">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4A993C1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464A862">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543</w:t>
            </w:r>
          </w:p>
        </w:tc>
        <w:tc>
          <w:tcPr>
            <w:tcW w:w="0" w:type="auto"/>
            <w:shd w:val="clear" w:color="auto" w:fill="FFFFFF"/>
            <w:vAlign w:val="center"/>
          </w:tcPr>
          <w:p w14:paraId="04825581">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如果审计人员已从被审计单位的某开户银行获取了银行对账单和所有已付支票清单，该审计人员</w:t>
            </w:r>
          </w:p>
        </w:tc>
      </w:tr>
      <w:tr w14:paraId="673BA25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4185"/>
            </w:tblGrid>
            <w:tr w14:paraId="4695E14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7F77C6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C058D74">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无需再向该银行函证</w:t>
                  </w:r>
                </w:p>
              </w:tc>
            </w:tr>
            <w:tr w14:paraId="00DFE5B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DA0D37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1B7EAA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可根据需要，确定是否向该银行函证</w:t>
                  </w:r>
                </w:p>
              </w:tc>
            </w:tr>
            <w:tr w14:paraId="748D504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C10506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17A94BF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仍需向该银行函证</w:t>
                  </w:r>
                </w:p>
              </w:tc>
            </w:tr>
            <w:tr w14:paraId="011530B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blCellSpacing w:w="15" w:type="dxa"/>
              </w:trPr>
              <w:tc>
                <w:tcPr>
                  <w:tcW w:w="600" w:type="dxa"/>
                  <w:shd w:val="clear" w:color="auto" w:fill="auto"/>
                  <w:tcMar>
                    <w:bottom w:w="150" w:type="dxa"/>
                  </w:tcMar>
                  <w:vAlign w:val="center"/>
                </w:tcPr>
                <w:p w14:paraId="07ABDA6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7BC87A7">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根据审计业务约定书的要求，确定是否向该银行函证</w:t>
                  </w:r>
                </w:p>
              </w:tc>
            </w:tr>
          </w:tbl>
          <w:p w14:paraId="0959372F">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124BFD0C">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4FAEF6F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BF625D8">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544</w:t>
            </w:r>
          </w:p>
        </w:tc>
        <w:tc>
          <w:tcPr>
            <w:tcW w:w="0" w:type="auto"/>
            <w:shd w:val="clear" w:color="auto" w:fill="FFFFFF"/>
            <w:vAlign w:val="center"/>
          </w:tcPr>
          <w:p w14:paraId="2964D85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注册会计师发现被审计单位某银行账户的银行对账单余额与银行日记约不符为查找不符原因或证明银行存款不存在错报，其最有效的审计程序是(       )</w:t>
            </w:r>
          </w:p>
        </w:tc>
      </w:tr>
      <w:tr w14:paraId="0B8B406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105"/>
            </w:tblGrid>
            <w:tr w14:paraId="4CA8946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C6ACAF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4ABA78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函证银行存款账户</w:t>
                  </w:r>
                </w:p>
              </w:tc>
            </w:tr>
            <w:tr w14:paraId="45D2C4C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369845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069DF1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检查该银行账户的银行存款余额调节表</w:t>
                  </w:r>
                </w:p>
              </w:tc>
            </w:tr>
            <w:tr w14:paraId="18C9471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3722A3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EFABAA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对银行存款进行截止测试</w:t>
                  </w:r>
                </w:p>
              </w:tc>
            </w:tr>
            <w:tr w14:paraId="0ACDC1C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3781E2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749C5C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检查银行存款是否属于被审计单位</w:t>
                  </w:r>
                </w:p>
              </w:tc>
            </w:tr>
          </w:tbl>
          <w:p w14:paraId="43381507">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254DA05C">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A1D8E6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8D5E47A">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545</w:t>
            </w:r>
          </w:p>
        </w:tc>
        <w:tc>
          <w:tcPr>
            <w:tcW w:w="0" w:type="auto"/>
            <w:shd w:val="clear" w:color="auto" w:fill="FFFFFF"/>
            <w:vAlign w:val="center"/>
          </w:tcPr>
          <w:p w14:paraId="46ED0EF9">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如果尚未更正错报汇总数低于重要性水平，对财务报表的影响不重大，那么应该发表的是（ ）</w:t>
            </w:r>
          </w:p>
        </w:tc>
      </w:tr>
      <w:tr w14:paraId="3CF3B8C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025"/>
            </w:tblGrid>
            <w:tr w14:paraId="63E0C71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blCellSpacing w:w="15" w:type="dxa"/>
              </w:trPr>
              <w:tc>
                <w:tcPr>
                  <w:tcW w:w="600" w:type="dxa"/>
                  <w:shd w:val="clear" w:color="auto" w:fill="auto"/>
                  <w:tcMar>
                    <w:bottom w:w="150" w:type="dxa"/>
                  </w:tcMar>
                  <w:vAlign w:val="center"/>
                </w:tcPr>
                <w:p w14:paraId="26C7E4C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5E9AAB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无保留意见的审计报告</w:t>
                  </w:r>
                </w:p>
              </w:tc>
            </w:tr>
            <w:tr w14:paraId="71489E8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A45069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881DDF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带强调事项段的审计报告</w:t>
                  </w:r>
                </w:p>
              </w:tc>
            </w:tr>
            <w:tr w14:paraId="0E58298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A9A68F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23B2C1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否定意见的审计报告</w:t>
                  </w:r>
                </w:p>
              </w:tc>
            </w:tr>
            <w:tr w14:paraId="0FB4496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AAF961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B097AC9">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无法出具意见的审计报告</w:t>
                  </w:r>
                </w:p>
              </w:tc>
            </w:tr>
          </w:tbl>
          <w:p w14:paraId="6582EB37">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p w14:paraId="275171B4">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试题解析 :</w:t>
            </w:r>
          </w:p>
        </w:tc>
      </w:tr>
    </w:tbl>
    <w:p w14:paraId="32F694C1">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722"/>
        <w:gridCol w:w="13261"/>
      </w:tblGrid>
      <w:tr w14:paraId="14E89E7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CE7DC53">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546</w:t>
            </w:r>
          </w:p>
        </w:tc>
        <w:tc>
          <w:tcPr>
            <w:tcW w:w="0" w:type="auto"/>
            <w:shd w:val="clear" w:color="auto" w:fill="FFFFFF"/>
            <w:vAlign w:val="center"/>
          </w:tcPr>
          <w:p w14:paraId="0A87550F">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审计业务约定书具有</w:t>
            </w:r>
          </w:p>
        </w:tc>
      </w:tr>
      <w:tr w14:paraId="2DABA2C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025"/>
            </w:tblGrid>
            <w:tr w14:paraId="2B46B6E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4F2397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6830AD1">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经济合同性质</w:t>
                  </w:r>
                </w:p>
              </w:tc>
            </w:tr>
            <w:tr w14:paraId="66795C8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47843E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5DD9ABD">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意向书性质</w:t>
                  </w:r>
                </w:p>
              </w:tc>
            </w:tr>
            <w:tr w14:paraId="70213F7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171E6B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D266109">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风险评估程序的证据性质</w:t>
                  </w:r>
                </w:p>
              </w:tc>
            </w:tr>
            <w:tr w14:paraId="6882CFB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9B051C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C407E7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实施分析程序的前提性质</w:t>
                  </w:r>
                </w:p>
              </w:tc>
            </w:tr>
          </w:tbl>
          <w:p w14:paraId="6B9D993B">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40A34B29">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15FC40B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06CEDD9">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547</w:t>
            </w:r>
          </w:p>
        </w:tc>
        <w:tc>
          <w:tcPr>
            <w:tcW w:w="0" w:type="auto"/>
            <w:shd w:val="clear" w:color="auto" w:fill="FFFFFF"/>
            <w:vAlign w:val="center"/>
          </w:tcPr>
          <w:p w14:paraId="66ACB94A">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下列不属于鉴证业务的是( )</w:t>
            </w:r>
          </w:p>
        </w:tc>
      </w:tr>
      <w:tr w14:paraId="5969CC2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1984DA8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FADAAF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E103E4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执行商定程序</w:t>
                  </w:r>
                </w:p>
              </w:tc>
            </w:tr>
            <w:tr w14:paraId="162AE87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BEBF68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81A29B1">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验资</w:t>
                  </w:r>
                </w:p>
              </w:tc>
            </w:tr>
            <w:tr w14:paraId="6A71781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D158CA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B72E34D">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内部控制审核</w:t>
                  </w:r>
                </w:p>
              </w:tc>
            </w:tr>
            <w:tr w14:paraId="5347605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588CB9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40C809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盈利预测审核</w:t>
                  </w:r>
                </w:p>
              </w:tc>
            </w:tr>
          </w:tbl>
          <w:p w14:paraId="27986764">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6C0BD2FF">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730"/>
        <w:gridCol w:w="13253"/>
      </w:tblGrid>
      <w:tr w14:paraId="608682A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0274C12">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548</w:t>
            </w:r>
          </w:p>
        </w:tc>
        <w:tc>
          <w:tcPr>
            <w:tcW w:w="0" w:type="auto"/>
            <w:shd w:val="clear" w:color="auto" w:fill="FFFFFF"/>
            <w:vAlign w:val="center"/>
          </w:tcPr>
          <w:p w14:paraId="6A8C8BE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应收账款函证的回函应当（     ）</w:t>
            </w:r>
          </w:p>
        </w:tc>
      </w:tr>
      <w:tr w14:paraId="581B151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285"/>
            </w:tblGrid>
            <w:tr w14:paraId="11DA78A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FA2CF6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EADC7A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直接寄给客户</w:t>
                  </w:r>
                </w:p>
              </w:tc>
            </w:tr>
            <w:tr w14:paraId="0D4469C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6218F6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1AF0A8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直接寄给会计师事务所</w:t>
                  </w:r>
                </w:p>
              </w:tc>
            </w:tr>
            <w:tr w14:paraId="620B888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EC508F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7272AB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直接寄给客户和会计师事务所</w:t>
                  </w:r>
                </w:p>
              </w:tc>
            </w:tr>
            <w:tr w14:paraId="29FE907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1155F1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CEF011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直接寄给客户，由客户转交会计师事务所</w:t>
                  </w:r>
                </w:p>
              </w:tc>
            </w:tr>
          </w:tbl>
          <w:p w14:paraId="2A98A3BC">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16EFC43A">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56B2E65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DDF9D31">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549</w:t>
            </w:r>
          </w:p>
        </w:tc>
        <w:tc>
          <w:tcPr>
            <w:tcW w:w="0" w:type="auto"/>
            <w:shd w:val="clear" w:color="auto" w:fill="FFFFFF"/>
            <w:vAlign w:val="center"/>
          </w:tcPr>
          <w:p w14:paraId="723060C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我国宪法规定村民委员会是( )。</w:t>
            </w:r>
          </w:p>
        </w:tc>
      </w:tr>
      <w:tr w14:paraId="2111D8A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665"/>
            </w:tblGrid>
            <w:tr w14:paraId="19265A1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48EDF9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86CF1A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基层群众性自治组织</w:t>
                  </w:r>
                </w:p>
              </w:tc>
            </w:tr>
            <w:tr w14:paraId="3E6235C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B112DA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1C5248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基层政权组织</w:t>
                  </w:r>
                </w:p>
              </w:tc>
            </w:tr>
            <w:tr w14:paraId="1D07E34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5833E6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0B3417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基层社会团体</w:t>
                  </w:r>
                </w:p>
              </w:tc>
            </w:tr>
            <w:tr w14:paraId="6EF630E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0367AD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38B40A1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基层党组织</w:t>
                  </w:r>
                </w:p>
              </w:tc>
            </w:tr>
          </w:tbl>
          <w:p w14:paraId="76D7EE93">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09C6387C">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8C4707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F228C84">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550</w:t>
            </w:r>
          </w:p>
        </w:tc>
        <w:tc>
          <w:tcPr>
            <w:tcW w:w="0" w:type="auto"/>
            <w:shd w:val="clear" w:color="auto" w:fill="FFFFFF"/>
            <w:vAlign w:val="center"/>
          </w:tcPr>
          <w:p w14:paraId="6931B02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审计的独立性按照由高至低的排列顺序为</w:t>
            </w:r>
          </w:p>
        </w:tc>
      </w:tr>
      <w:tr w14:paraId="0F283D2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925"/>
            </w:tblGrid>
            <w:tr w14:paraId="0A22EC4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E4AFEB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CDF4D4C">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政府审计.内部审计.注册会计师审计</w:t>
                  </w:r>
                </w:p>
              </w:tc>
            </w:tr>
            <w:tr w14:paraId="2CFE324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8171FE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52FA9B7">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内部审计.注册会计师审计.政府审计</w:t>
                  </w:r>
                </w:p>
              </w:tc>
            </w:tr>
            <w:tr w14:paraId="4EC8FC7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9658C8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EFCF7F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注册会计师审计.政府审计.内部审计</w:t>
                  </w:r>
                </w:p>
              </w:tc>
            </w:tr>
            <w:tr w14:paraId="0ADE9BD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D47BD7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6ED627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政府审计.注册会计师审计.内部审计</w:t>
                  </w:r>
                </w:p>
              </w:tc>
            </w:tr>
          </w:tbl>
          <w:p w14:paraId="21616E8E">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011F4053">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5320A2E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D26DB60">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551</w:t>
            </w:r>
          </w:p>
        </w:tc>
        <w:tc>
          <w:tcPr>
            <w:tcW w:w="0" w:type="auto"/>
            <w:shd w:val="clear" w:color="auto" w:fill="FFFFFF"/>
            <w:vAlign w:val="center"/>
          </w:tcPr>
          <w:p w14:paraId="3F9C35CD">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5．______是指对全部经济业务按照总分类账户和明细分类账户进行分类登记的账簿，(    )</w:t>
            </w:r>
          </w:p>
        </w:tc>
      </w:tr>
      <w:tr w14:paraId="1AEF558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945"/>
            </w:tblGrid>
            <w:tr w14:paraId="7072A31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61782F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40F5DA64">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序时账簿</w:t>
                  </w:r>
                </w:p>
              </w:tc>
            </w:tr>
            <w:tr w14:paraId="6F63720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F5B565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539E933">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分类账簿</w:t>
                  </w:r>
                </w:p>
              </w:tc>
            </w:tr>
            <w:tr w14:paraId="3DDF05D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41861F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C5D2F0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备查账簿 </w:t>
                  </w:r>
                </w:p>
              </w:tc>
            </w:tr>
            <w:tr w14:paraId="7856497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D0103E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72557F9">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活页账簿</w:t>
                  </w:r>
                </w:p>
              </w:tc>
            </w:tr>
          </w:tbl>
          <w:p w14:paraId="2421CD59">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0A59AC34">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672B2E3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50003C5">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552</w:t>
            </w:r>
          </w:p>
        </w:tc>
        <w:tc>
          <w:tcPr>
            <w:tcW w:w="0" w:type="auto"/>
            <w:shd w:val="clear" w:color="auto" w:fill="FFFFFF"/>
            <w:vAlign w:val="center"/>
          </w:tcPr>
          <w:p w14:paraId="46CDE91F">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应收账款年末余额为2000万元，注册会计师抽查样本发现余额中有100万元的高估,高估部分为账面余额的20％，据此注册会计师推断总体的错报金额为400万元，那么属于推断误差的是( )</w:t>
            </w:r>
          </w:p>
        </w:tc>
      </w:tr>
      <w:tr w14:paraId="07E6DDB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720"/>
            </w:tblGrid>
            <w:tr w14:paraId="375C67B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D11F43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F81849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100万元</w:t>
                  </w:r>
                </w:p>
              </w:tc>
            </w:tr>
            <w:tr w14:paraId="2524CF6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BE399A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DC75FE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200万元</w:t>
                  </w:r>
                </w:p>
              </w:tc>
            </w:tr>
            <w:tr w14:paraId="12D64CF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AA7E2F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01E867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300万元</w:t>
                  </w:r>
                </w:p>
              </w:tc>
            </w:tr>
            <w:tr w14:paraId="13B7FAE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64F16C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8B9F32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400万元</w:t>
                  </w:r>
                </w:p>
              </w:tc>
            </w:tr>
          </w:tbl>
          <w:p w14:paraId="57EF6AF3">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2C3C19F0">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57CD908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969789E">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553</w:t>
            </w:r>
          </w:p>
        </w:tc>
        <w:tc>
          <w:tcPr>
            <w:tcW w:w="0" w:type="auto"/>
            <w:shd w:val="clear" w:color="auto" w:fill="FFFFFF"/>
            <w:vAlign w:val="center"/>
          </w:tcPr>
          <w:p w14:paraId="57841F0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下列选项中，不符合会计凭证内部控制要求的是（ ）</w:t>
            </w:r>
          </w:p>
        </w:tc>
      </w:tr>
      <w:tr w14:paraId="0311CCD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645"/>
            </w:tblGrid>
            <w:tr w14:paraId="4F9320F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8BE57B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EF645A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.收款收据、销货发票事后编号</w:t>
                  </w:r>
                </w:p>
              </w:tc>
            </w:tr>
            <w:tr w14:paraId="357E9C9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748DAA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182034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根据需要采用套写方式填制凭证</w:t>
                  </w:r>
                </w:p>
              </w:tc>
            </w:tr>
            <w:tr w14:paraId="27289D1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D3B3D5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5A103B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建立会计凭证的复查和核对制度</w:t>
                  </w:r>
                </w:p>
              </w:tc>
            </w:tr>
            <w:tr w14:paraId="1EEF5E2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914F32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CAA131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会计凭证上必须有业务经办人员的签名或盖章</w:t>
                  </w:r>
                </w:p>
              </w:tc>
            </w:tr>
          </w:tbl>
          <w:p w14:paraId="655AC767">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19FB99C9">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5C9A984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7BB8BF2">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554</w:t>
            </w:r>
          </w:p>
        </w:tc>
        <w:tc>
          <w:tcPr>
            <w:tcW w:w="0" w:type="auto"/>
            <w:shd w:val="clear" w:color="auto" w:fill="FFFFFF"/>
            <w:vAlign w:val="center"/>
          </w:tcPr>
          <w:p w14:paraId="0316F32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流程的存在是为了完成将投入转化为产出的特定的任务。这反映了流程具有( )。</w:t>
            </w:r>
          </w:p>
        </w:tc>
      </w:tr>
      <w:tr w14:paraId="4D30CB0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585"/>
            </w:tblGrid>
            <w:tr w14:paraId="466613C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374A6B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BFC53D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目标性</w:t>
                  </w:r>
                </w:p>
              </w:tc>
            </w:tr>
            <w:tr w14:paraId="245B68C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0BFCB0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F705AD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逻辑性</w:t>
                  </w:r>
                </w:p>
              </w:tc>
            </w:tr>
            <w:tr w14:paraId="64237E9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425C86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1A085B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层次性</w:t>
                  </w:r>
                </w:p>
              </w:tc>
            </w:tr>
            <w:tr w14:paraId="57AAE0A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71D416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30917B2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渐进性</w:t>
                  </w:r>
                </w:p>
              </w:tc>
            </w:tr>
          </w:tbl>
          <w:p w14:paraId="0F0C1BAB">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7ED98DBE">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7603C6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DDA6BE3">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555</w:t>
            </w:r>
          </w:p>
        </w:tc>
        <w:tc>
          <w:tcPr>
            <w:tcW w:w="0" w:type="auto"/>
            <w:shd w:val="clear" w:color="auto" w:fill="FFFFFF"/>
            <w:vAlign w:val="center"/>
          </w:tcPr>
          <w:p w14:paraId="5492CA7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以一个主抓财务的副厂长或副经理为领导，以会计部经理为主管，各个小组分工负责的会计工作分工模式，称为（ ）</w:t>
            </w:r>
          </w:p>
        </w:tc>
      </w:tr>
      <w:tr w14:paraId="1326CD0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745"/>
            </w:tblGrid>
            <w:tr w14:paraId="16C7D82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BAB3A0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E95D14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总会计师领导下的集中核算模式</w:t>
                  </w:r>
                </w:p>
              </w:tc>
            </w:tr>
            <w:tr w14:paraId="0975600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910200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140143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财会主管领导下的集中核算模式</w:t>
                  </w:r>
                </w:p>
              </w:tc>
            </w:tr>
            <w:tr w14:paraId="21B7DE1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5775D4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3835A1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总会计师领导下的分散核算模式</w:t>
                  </w:r>
                </w:p>
              </w:tc>
            </w:tr>
            <w:tr w14:paraId="412D3C8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398188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5CB274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会计部经理领导下的集中核算模式</w:t>
                  </w:r>
                </w:p>
              </w:tc>
            </w:tr>
          </w:tbl>
          <w:p w14:paraId="4AE045A2">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1A63C371">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4EA701B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9FAC40D">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556</w:t>
            </w:r>
          </w:p>
        </w:tc>
        <w:tc>
          <w:tcPr>
            <w:tcW w:w="0" w:type="auto"/>
            <w:shd w:val="clear" w:color="auto" w:fill="FFFFFF"/>
            <w:vAlign w:val="center"/>
          </w:tcPr>
          <w:p w14:paraId="05695EF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采购与付款循环中属于“完整性”认定的关键内部控制程序为( )</w:t>
            </w:r>
          </w:p>
        </w:tc>
      </w:tr>
      <w:tr w14:paraId="57F1D92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565"/>
            </w:tblGrid>
            <w:tr w14:paraId="0A09252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F5740E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9C8FAC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己填制的验收单均已登记入账</w:t>
                  </w:r>
                </w:p>
              </w:tc>
            </w:tr>
            <w:tr w14:paraId="378972A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833C5A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21BEF6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订货单、验收单均连续编号</w:t>
                  </w:r>
                </w:p>
              </w:tc>
            </w:tr>
            <w:tr w14:paraId="081EFAF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ECB598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153D431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采购的价格和折扣均经适当批准</w:t>
                  </w:r>
                </w:p>
              </w:tc>
            </w:tr>
            <w:tr w14:paraId="561CDAB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B2AD9F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FDFB07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内部核查应付账歌明细账的内容</w:t>
                  </w:r>
                </w:p>
              </w:tc>
            </w:tr>
          </w:tbl>
          <w:p w14:paraId="438BF1B6">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3F4A3741">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F9F5594">
        <w:tblPrEx>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6ABDFD9">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557</w:t>
            </w:r>
          </w:p>
        </w:tc>
        <w:tc>
          <w:tcPr>
            <w:tcW w:w="0" w:type="auto"/>
            <w:shd w:val="clear" w:color="auto" w:fill="FFFFFF"/>
            <w:vAlign w:val="center"/>
          </w:tcPr>
          <w:p w14:paraId="7C9C4CCE">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10．旁站监理是指监理人员在房屋建筑工程施工阶段监理中，对关键部位、关键工序的（ ）实施全过程现场跟班的监督活动。</w:t>
            </w:r>
          </w:p>
        </w:tc>
      </w:tr>
      <w:tr w14:paraId="49BA458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765"/>
            </w:tblGrid>
            <w:tr w14:paraId="7B3632A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7639C3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69D842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施工质量</w:t>
                  </w:r>
                </w:p>
              </w:tc>
            </w:tr>
            <w:tr w14:paraId="4128B53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2F414E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4B89067">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施工成本</w:t>
                  </w:r>
                </w:p>
              </w:tc>
            </w:tr>
            <w:tr w14:paraId="6DCDA24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7766E5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1941C3F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施工安全</w:t>
                  </w:r>
                </w:p>
              </w:tc>
            </w:tr>
            <w:tr w14:paraId="4C61D25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63B558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899C05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施工方法</w:t>
                  </w:r>
                </w:p>
              </w:tc>
            </w:tr>
          </w:tbl>
          <w:p w14:paraId="2D31CAD3">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499CB2AB">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6B796A5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B61E8D9">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558</w:t>
            </w:r>
          </w:p>
        </w:tc>
        <w:tc>
          <w:tcPr>
            <w:tcW w:w="0" w:type="auto"/>
            <w:shd w:val="clear" w:color="auto" w:fill="FFFFFF"/>
            <w:vAlign w:val="center"/>
          </w:tcPr>
          <w:p w14:paraId="08B18B6F">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注册会计师认为被审计单位固定资产折旧计提不足的迹象是</w:t>
            </w:r>
          </w:p>
        </w:tc>
      </w:tr>
      <w:tr w14:paraId="281165A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745"/>
            </w:tblGrid>
            <w:tr w14:paraId="7BA3039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28C097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AD6A1D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经常发生大额的固定资产清理损失</w:t>
                  </w:r>
                </w:p>
              </w:tc>
            </w:tr>
            <w:tr w14:paraId="7F6D29C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rPr>
                <w:tblCellSpacing w:w="15" w:type="dxa"/>
              </w:trPr>
              <w:tc>
                <w:tcPr>
                  <w:tcW w:w="600" w:type="dxa"/>
                  <w:shd w:val="clear" w:color="auto" w:fill="auto"/>
                  <w:tcMar>
                    <w:bottom w:w="150" w:type="dxa"/>
                  </w:tcMar>
                  <w:vAlign w:val="center"/>
                </w:tcPr>
                <w:p w14:paraId="3F80E53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CE14CA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累计折旧与固定资产原值比率较大</w:t>
                  </w:r>
                </w:p>
              </w:tc>
            </w:tr>
            <w:tr w14:paraId="32F9EE0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CD9BEA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7A708F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提取折旧的固定资产账面价值庞大</w:t>
                  </w:r>
                </w:p>
              </w:tc>
            </w:tr>
            <w:tr w14:paraId="332AFE2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C2BA16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A6BEC7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固定资产保险额大于其账面价值</w:t>
                  </w:r>
                </w:p>
              </w:tc>
            </w:tr>
          </w:tbl>
          <w:p w14:paraId="16F61B08">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5EC8BD03">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126283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4900C75">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559</w:t>
            </w:r>
          </w:p>
        </w:tc>
        <w:tc>
          <w:tcPr>
            <w:tcW w:w="0" w:type="auto"/>
            <w:shd w:val="clear" w:color="auto" w:fill="FFFFFF"/>
            <w:vAlign w:val="center"/>
          </w:tcPr>
          <w:p w14:paraId="2A972D59">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下列选项中，不属于总体审计策略内容的是</w:t>
            </w:r>
          </w:p>
        </w:tc>
      </w:tr>
      <w:tr w14:paraId="1F2B617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485"/>
            </w:tblGrid>
            <w:tr w14:paraId="6A85E16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8080AB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B7804E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审计范围</w:t>
                  </w:r>
                </w:p>
              </w:tc>
            </w:tr>
            <w:tr w14:paraId="1F5F172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CBF98C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7C62B84">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审计时间</w:t>
                  </w:r>
                </w:p>
              </w:tc>
            </w:tr>
            <w:tr w14:paraId="5B7FAF4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2859A3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7240AAD">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制定具体审计计划</w:t>
                  </w:r>
                </w:p>
              </w:tc>
            </w:tr>
            <w:tr w14:paraId="72630D1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29FC0E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D238694">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风险评估程序</w:t>
                  </w:r>
                </w:p>
              </w:tc>
            </w:tr>
          </w:tbl>
          <w:p w14:paraId="0B3C784C">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5BA51ED0">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667AF35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61B7727">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560</w:t>
            </w:r>
          </w:p>
        </w:tc>
        <w:tc>
          <w:tcPr>
            <w:tcW w:w="0" w:type="auto"/>
            <w:shd w:val="clear" w:color="auto" w:fill="FFFFFF"/>
            <w:vAlign w:val="center"/>
          </w:tcPr>
          <w:p w14:paraId="0D60CBEC">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前后任注册会计师的关系，仅限于的业务种类是（ ）</w:t>
            </w:r>
          </w:p>
        </w:tc>
      </w:tr>
      <w:tr w14:paraId="476221B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405"/>
            </w:tblGrid>
            <w:tr w14:paraId="317C776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425FBB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7E2EE3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审核</w:t>
                  </w:r>
                </w:p>
              </w:tc>
            </w:tr>
            <w:tr w14:paraId="42B56C9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E7DDDF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7084F2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审阅</w:t>
                  </w:r>
                </w:p>
              </w:tc>
            </w:tr>
            <w:tr w14:paraId="6911B77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C78597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1673D34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审计</w:t>
                  </w:r>
                </w:p>
              </w:tc>
            </w:tr>
            <w:tr w14:paraId="0A0F630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33E2E6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0BBD9B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鉴证</w:t>
                  </w:r>
                </w:p>
              </w:tc>
            </w:tr>
          </w:tbl>
          <w:p w14:paraId="0AF0DDFD">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318C9F30">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72B4631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4879F13">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561</w:t>
            </w:r>
          </w:p>
        </w:tc>
        <w:tc>
          <w:tcPr>
            <w:tcW w:w="0" w:type="auto"/>
            <w:shd w:val="clear" w:color="auto" w:fill="FFFFFF"/>
            <w:vAlign w:val="center"/>
          </w:tcPr>
          <w:p w14:paraId="2AAAFAC5">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注册会计师不仅在实质上保持独立性，而且还努力在形式上保持独立性，其主要的目的是</w:t>
            </w:r>
          </w:p>
        </w:tc>
      </w:tr>
      <w:tr w14:paraId="169CDA4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105"/>
            </w:tblGrid>
            <w:tr w14:paraId="69C1124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B46C62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4D9D509">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以保持确实能够在实质上独立</w:t>
                  </w:r>
                </w:p>
              </w:tc>
            </w:tr>
            <w:tr w14:paraId="24F0C11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5F34EA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86A1E4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维护社会公众对注册会计师职业的信任</w:t>
                  </w:r>
                </w:p>
              </w:tc>
            </w:tr>
            <w:tr w14:paraId="5F7F39F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017DE4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551D159">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以保持注册会计师公正的心理状态</w:t>
                  </w:r>
                </w:p>
              </w:tc>
            </w:tr>
            <w:tr w14:paraId="7A0936C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00E9CF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60D8E6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遵守中国注册会计师审计准则</w:t>
                  </w:r>
                </w:p>
              </w:tc>
            </w:tr>
          </w:tbl>
          <w:p w14:paraId="03954BC9">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71849F30">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1B02052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DEEC4BB">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562</w:t>
            </w:r>
          </w:p>
        </w:tc>
        <w:tc>
          <w:tcPr>
            <w:tcW w:w="0" w:type="auto"/>
            <w:shd w:val="clear" w:color="auto" w:fill="FFFFFF"/>
            <w:vAlign w:val="center"/>
          </w:tcPr>
          <w:p w14:paraId="732309B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西汉司马迁提出了“ 上下俱富”的方略，这就是（　　）</w:t>
            </w:r>
          </w:p>
        </w:tc>
      </w:tr>
      <w:tr w14:paraId="325EAD1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585"/>
            </w:tblGrid>
            <w:tr w14:paraId="363E066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1C5F99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A1D7EA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人本论</w:t>
                  </w:r>
                </w:p>
              </w:tc>
            </w:tr>
            <w:tr w14:paraId="7E2F027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DE1CF6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2DF9EE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归因论</w:t>
                  </w:r>
                </w:p>
              </w:tc>
            </w:tr>
            <w:tr w14:paraId="547D9ED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CFD8FF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48AE8A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善因论</w:t>
                  </w:r>
                </w:p>
              </w:tc>
            </w:tr>
            <w:tr w14:paraId="7557C6F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65F3B5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DB06C8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农本论</w:t>
                  </w:r>
                </w:p>
              </w:tc>
            </w:tr>
          </w:tbl>
          <w:p w14:paraId="2C0617A0">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61A1910E">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53387B1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1D5227E">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563</w:t>
            </w:r>
          </w:p>
        </w:tc>
        <w:tc>
          <w:tcPr>
            <w:tcW w:w="0" w:type="auto"/>
            <w:shd w:val="clear" w:color="auto" w:fill="FFFFFF"/>
            <w:vAlign w:val="center"/>
          </w:tcPr>
          <w:p w14:paraId="33B2535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某商人在2000年1月租赁一临街商铺，租期4年，一次性支付租金8万元，第2002年1月向保险公司支付全年火灾保险费240元，在4月欲将该商铺转租，其帐簿上房租已摊销6万元。他若转租给你，你应支付的客观租金约为（ ）</w:t>
            </w:r>
          </w:p>
        </w:tc>
      </w:tr>
      <w:tr w14:paraId="1B59227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727"/>
            </w:tblGrid>
            <w:tr w14:paraId="29E54B7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8E7F1C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499C0DC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35180元</w:t>
                  </w:r>
                </w:p>
              </w:tc>
            </w:tr>
            <w:tr w14:paraId="4BBB3A9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4F3307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7CD66E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20000元</w:t>
                  </w:r>
                </w:p>
              </w:tc>
            </w:tr>
            <w:tr w14:paraId="0181A7E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34B193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A968F2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20240元</w:t>
                  </w:r>
                </w:p>
              </w:tc>
            </w:tr>
            <w:tr w14:paraId="2777310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71008F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82ED17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35240元</w:t>
                  </w:r>
                </w:p>
              </w:tc>
            </w:tr>
          </w:tbl>
          <w:p w14:paraId="07CEAE6A">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63D06795">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902E28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CB3A56F">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564</w:t>
            </w:r>
          </w:p>
        </w:tc>
        <w:tc>
          <w:tcPr>
            <w:tcW w:w="0" w:type="auto"/>
            <w:shd w:val="clear" w:color="auto" w:fill="FFFFFF"/>
            <w:vAlign w:val="center"/>
          </w:tcPr>
          <w:p w14:paraId="4E0C2AC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小李和小王是同事，最近心理上却是冰火两重天。小李因圆满完成工作定额任务，不仅领到了全额工资，还得到了相当于月工资25％的奖励。小王则因未完成月工作定额任务，只领到了80％的月工资。他们所在企业的工资制度即泰勒所倡导的（ ）</w:t>
            </w:r>
          </w:p>
        </w:tc>
      </w:tr>
      <w:tr w14:paraId="4F46DEA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305"/>
            </w:tblGrid>
            <w:tr w14:paraId="211FFD5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66B6F9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BC894B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绩效工资制</w:t>
                  </w:r>
                </w:p>
              </w:tc>
            </w:tr>
            <w:tr w14:paraId="1672D47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C5AFF7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289527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计件工资制</w:t>
                  </w:r>
                </w:p>
              </w:tc>
            </w:tr>
            <w:tr w14:paraId="5949B52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3AE76E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11541F7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岗位结构工资制</w:t>
                  </w:r>
                </w:p>
              </w:tc>
            </w:tr>
            <w:tr w14:paraId="502C19D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FF18B9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BD8ADA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差别计件工资制</w:t>
                  </w:r>
                </w:p>
              </w:tc>
            </w:tr>
          </w:tbl>
          <w:p w14:paraId="02574797">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4798608A">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5AB3A9D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5D81CCD">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565</w:t>
            </w:r>
          </w:p>
        </w:tc>
        <w:tc>
          <w:tcPr>
            <w:tcW w:w="0" w:type="auto"/>
            <w:shd w:val="clear" w:color="auto" w:fill="FFFFFF"/>
            <w:vAlign w:val="center"/>
          </w:tcPr>
          <w:p w14:paraId="2462E0AC">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下列关于财务报表层次重大错报风险的说法，不正确的是（ ）</w:t>
            </w:r>
          </w:p>
        </w:tc>
      </w:tr>
      <w:tr w14:paraId="3615A6C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4005"/>
            </w:tblGrid>
            <w:tr w14:paraId="387570A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198B71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CE9DD0C">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通常与控制环境有关</w:t>
                  </w:r>
                </w:p>
              </w:tc>
            </w:tr>
            <w:tr w14:paraId="099ECE6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374D7A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248724D">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可能影响多项认定</w:t>
                  </w:r>
                </w:p>
              </w:tc>
            </w:tr>
            <w:tr w14:paraId="71C15E4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165B36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B4F88F7">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直接界定于某类交易、账户余额、列报的具体认定</w:t>
                  </w:r>
                </w:p>
              </w:tc>
            </w:tr>
            <w:tr w14:paraId="1B6B8FC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8340A3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914C5C9">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与财务报表整体存在广泛联系</w:t>
                  </w:r>
                </w:p>
              </w:tc>
            </w:tr>
          </w:tbl>
          <w:p w14:paraId="3B463567">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791BC31C">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6272B7A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47D00FB">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566</w:t>
            </w:r>
          </w:p>
        </w:tc>
        <w:tc>
          <w:tcPr>
            <w:tcW w:w="0" w:type="auto"/>
            <w:shd w:val="clear" w:color="auto" w:fill="FFFFFF"/>
            <w:vAlign w:val="center"/>
          </w:tcPr>
          <w:p w14:paraId="7474F76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企业会计制度总体设计的具体内容中，会计凭证、会计账簿的设计属于（ ）</w:t>
            </w:r>
          </w:p>
        </w:tc>
      </w:tr>
      <w:tr w14:paraId="722F36C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565"/>
            </w:tblGrid>
            <w:tr w14:paraId="3AE5DDC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08D572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D13E37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会计核算形式设计</w:t>
                  </w:r>
                </w:p>
              </w:tc>
            </w:tr>
            <w:tr w14:paraId="3B654C1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3862B6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90436E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提高企业经营管理水平设计</w:t>
                  </w:r>
                </w:p>
              </w:tc>
            </w:tr>
            <w:tr w14:paraId="1BC09A8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294471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0319EB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财产核算及其管理制度设计</w:t>
                  </w:r>
                </w:p>
              </w:tc>
            </w:tr>
            <w:tr w14:paraId="40E2601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B7F598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CADE58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成本费用核算及其管理制度设计</w:t>
                  </w:r>
                </w:p>
              </w:tc>
            </w:tr>
          </w:tbl>
          <w:p w14:paraId="47EAAB54">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140FD3EA">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461B435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B72269A">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567</w:t>
            </w:r>
          </w:p>
        </w:tc>
        <w:tc>
          <w:tcPr>
            <w:tcW w:w="0" w:type="auto"/>
            <w:shd w:val="clear" w:color="auto" w:fill="FFFFFF"/>
            <w:vAlign w:val="center"/>
          </w:tcPr>
          <w:p w14:paraId="4FCD521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某厂以一生产线向另一厂投资，作价100万元，占总投资的40％，合作8年，按投资比例分配利润，投资届满后按生产线折余价值返还现金。该生产线预计残值10万，可用10年。目前已经合作了四年，被投资企业每年净利润保持在30万元的水平上，评估人员经分析，认为可以保持该水平不变，折现率取8％。则该投资的评估价值为( )</w:t>
            </w:r>
          </w:p>
        </w:tc>
      </w:tr>
      <w:tr w14:paraId="62C08B4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861"/>
            </w:tblGrid>
            <w:tr w14:paraId="3E5BCF9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83ABC0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156BD6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39.75万元</w:t>
                  </w:r>
                </w:p>
              </w:tc>
            </w:tr>
            <w:tr w14:paraId="36D8364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EAE481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AF892A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47.10万元</w:t>
                  </w:r>
                </w:p>
              </w:tc>
            </w:tr>
            <w:tr w14:paraId="4CA269B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F56F23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1655CE9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60.33万元</w:t>
                  </w:r>
                </w:p>
              </w:tc>
            </w:tr>
            <w:tr w14:paraId="3419579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C7C217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0F5F9B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86.79万元</w:t>
                  </w:r>
                </w:p>
              </w:tc>
            </w:tr>
          </w:tbl>
          <w:p w14:paraId="0D4C7DC6">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3A5D356A">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F8FAAA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BCE6662">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568</w:t>
            </w:r>
          </w:p>
        </w:tc>
        <w:tc>
          <w:tcPr>
            <w:tcW w:w="0" w:type="auto"/>
            <w:shd w:val="clear" w:color="auto" w:fill="FFFFFF"/>
            <w:vAlign w:val="center"/>
          </w:tcPr>
          <w:p w14:paraId="75E5232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一项鉴证业务的成立必须具备的独立关系为</w:t>
            </w:r>
          </w:p>
          <w:p w14:paraId="210AB6A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 </w:t>
            </w:r>
          </w:p>
        </w:tc>
      </w:tr>
      <w:tr w14:paraId="681CB2E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575"/>
            </w:tblGrid>
            <w:tr w14:paraId="4C9B2B9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E16DA2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B0A692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两方关系     </w:t>
                  </w:r>
                </w:p>
              </w:tc>
            </w:tr>
            <w:tr w14:paraId="77C38AA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E5DB09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54C1183">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 三方关系    </w:t>
                  </w:r>
                </w:p>
              </w:tc>
            </w:tr>
            <w:tr w14:paraId="2BE1FFE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428B90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D0B0113">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 四方关系    </w:t>
                  </w:r>
                </w:p>
              </w:tc>
            </w:tr>
            <w:tr w14:paraId="693183A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1D93E6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CE4A0F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 主从关系</w:t>
                  </w:r>
                </w:p>
              </w:tc>
            </w:tr>
          </w:tbl>
          <w:p w14:paraId="6ACE5D71">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11312764">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06EC41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687145E">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569</w:t>
            </w:r>
          </w:p>
        </w:tc>
        <w:tc>
          <w:tcPr>
            <w:tcW w:w="0" w:type="auto"/>
            <w:shd w:val="clear" w:color="auto" w:fill="FFFFFF"/>
            <w:vAlign w:val="center"/>
          </w:tcPr>
          <w:p w14:paraId="1780B857">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授权批准是实现筹资与投资循环内部控制目标中的关键内部程序的认定是</w:t>
            </w:r>
          </w:p>
        </w:tc>
      </w:tr>
      <w:tr w14:paraId="56628AD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945"/>
            </w:tblGrid>
            <w:tr w14:paraId="2C441AC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42934E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8D3B7B1">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存在</w:t>
                  </w:r>
                </w:p>
              </w:tc>
            </w:tr>
            <w:tr w14:paraId="411B013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9AF801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69D7691">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权利和义务</w:t>
                  </w:r>
                </w:p>
              </w:tc>
            </w:tr>
            <w:tr w14:paraId="3FA0CC0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B08985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2F0D9F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完整性</w:t>
                  </w:r>
                </w:p>
              </w:tc>
            </w:tr>
            <w:tr w14:paraId="75665D1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C2A7EB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9F03E5C">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计价和分摊</w:t>
                  </w:r>
                </w:p>
              </w:tc>
            </w:tr>
          </w:tbl>
          <w:p w14:paraId="421D4E44">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0E9E532D">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1484"/>
        <w:gridCol w:w="12499"/>
      </w:tblGrid>
      <w:tr w14:paraId="0E0F497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4303832">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570</w:t>
            </w:r>
          </w:p>
        </w:tc>
        <w:tc>
          <w:tcPr>
            <w:tcW w:w="0" w:type="auto"/>
            <w:shd w:val="clear" w:color="auto" w:fill="FFFFFF"/>
            <w:vAlign w:val="center"/>
          </w:tcPr>
          <w:p w14:paraId="4168F396">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下列对强调事项段的表述不恰当的是</w:t>
            </w:r>
          </w:p>
        </w:tc>
      </w:tr>
      <w:tr w14:paraId="5EE8479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7965"/>
            </w:tblGrid>
            <w:tr w14:paraId="59C1D82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D6D566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EC1EED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强调事项段是指注册会计师在审计意见段之后增加的对重大事项予以调整的段落</w:t>
                  </w:r>
                </w:p>
              </w:tc>
            </w:tr>
            <w:tr w14:paraId="0EE211E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7E04DB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42B64F9">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可能对财务报表产生重大影响，但被审计单位进行了恰当的会计处理，且在财务报表中做出充分披露</w:t>
                  </w:r>
                </w:p>
              </w:tc>
            </w:tr>
            <w:tr w14:paraId="43320B5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89CCDF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431DB47">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影响注册会计师发表的审计意见</w:t>
                  </w:r>
                </w:p>
              </w:tc>
            </w:tr>
            <w:tr w14:paraId="4FE3FCA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C7ECE2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1646079">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不影响注册会计师发表的审计意见</w:t>
                  </w:r>
                </w:p>
              </w:tc>
            </w:tr>
          </w:tbl>
          <w:p w14:paraId="3F5AD6BA">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62FE3CEE">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CA9116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4E4206C">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571</w:t>
            </w:r>
          </w:p>
        </w:tc>
        <w:tc>
          <w:tcPr>
            <w:tcW w:w="0" w:type="auto"/>
            <w:shd w:val="clear" w:color="auto" w:fill="FFFFFF"/>
            <w:vAlign w:val="center"/>
          </w:tcPr>
          <w:p w14:paraId="03832679">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13．______是企业信用政策中的一个重要组成部分，是企业在特定条件下采用的一种销售策略，是企业在得到一定利益的情况下放弃部分销售收入，是信用经济条件下的必然产物。(    )</w:t>
            </w:r>
          </w:p>
        </w:tc>
      </w:tr>
      <w:tr w14:paraId="7C4E45E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765"/>
            </w:tblGrid>
            <w:tr w14:paraId="7A1A772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6866FC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2DD9BD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销售折扣</w:t>
                  </w:r>
                </w:p>
              </w:tc>
            </w:tr>
            <w:tr w14:paraId="607F9B5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E18EE9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BC1957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销售折让</w:t>
                  </w:r>
                </w:p>
              </w:tc>
            </w:tr>
            <w:tr w14:paraId="15D8B0F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19C989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14832F6D">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销售退回</w:t>
                  </w:r>
                </w:p>
              </w:tc>
            </w:tr>
            <w:tr w14:paraId="69FD21D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925F8D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3B6EA67">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现金折扣</w:t>
                  </w:r>
                </w:p>
              </w:tc>
            </w:tr>
          </w:tbl>
          <w:p w14:paraId="3BEBECBF">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01DE7911">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7671034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95F35CF">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572</w:t>
            </w:r>
          </w:p>
        </w:tc>
        <w:tc>
          <w:tcPr>
            <w:tcW w:w="0" w:type="auto"/>
            <w:shd w:val="clear" w:color="auto" w:fill="FFFFFF"/>
            <w:vAlign w:val="center"/>
          </w:tcPr>
          <w:p w14:paraId="015209A1">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没有发生销售交易，却在销售日记账中记录了一笔销售，违反的审计认定是（ ）</w:t>
            </w:r>
          </w:p>
        </w:tc>
      </w:tr>
      <w:tr w14:paraId="6143127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585"/>
            </w:tblGrid>
            <w:tr w14:paraId="241BD35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1E338A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A8C751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发生</w:t>
                  </w:r>
                </w:p>
              </w:tc>
            </w:tr>
            <w:tr w14:paraId="51296E7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E6A355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2BAA38C">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完整性</w:t>
                  </w:r>
                </w:p>
              </w:tc>
            </w:tr>
            <w:tr w14:paraId="0B959D9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215304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09F4DC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准确性</w:t>
                  </w:r>
                </w:p>
              </w:tc>
            </w:tr>
            <w:tr w14:paraId="389B661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5CF00C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3E00B6D7">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截止</w:t>
                  </w:r>
                </w:p>
              </w:tc>
            </w:tr>
          </w:tbl>
          <w:p w14:paraId="62051984">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56C803EA">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6E74EB8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E8F8840">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573</w:t>
            </w:r>
          </w:p>
        </w:tc>
        <w:tc>
          <w:tcPr>
            <w:tcW w:w="0" w:type="auto"/>
            <w:shd w:val="clear" w:color="auto" w:fill="FFFFFF"/>
            <w:vAlign w:val="center"/>
          </w:tcPr>
          <w:p w14:paraId="2CC8AF31">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采购与付款循环中属于“完整性”认定的关键内部控制程序为( )</w:t>
            </w:r>
          </w:p>
        </w:tc>
      </w:tr>
      <w:tr w14:paraId="79FE3B8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565"/>
            </w:tblGrid>
            <w:tr w14:paraId="5058CDF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85D95E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287129C">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己填制的验收单均已登记入账</w:t>
                  </w:r>
                </w:p>
              </w:tc>
            </w:tr>
            <w:tr w14:paraId="6269D7C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BA891D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3898A3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订货单、验收单均连续编号</w:t>
                  </w:r>
                </w:p>
              </w:tc>
            </w:tr>
            <w:tr w14:paraId="738B4C9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737CDD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81BF7E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采购的价格和折扣均经适当批准</w:t>
                  </w:r>
                </w:p>
              </w:tc>
            </w:tr>
            <w:tr w14:paraId="13CAF43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596868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A39BF0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内部核查应付账歌明细账的内容</w:t>
                  </w:r>
                </w:p>
              </w:tc>
            </w:tr>
          </w:tbl>
          <w:p w14:paraId="1745C670">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35CC5701">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6BFFCFB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C031EF8">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574</w:t>
            </w:r>
          </w:p>
        </w:tc>
        <w:tc>
          <w:tcPr>
            <w:tcW w:w="0" w:type="auto"/>
            <w:shd w:val="clear" w:color="auto" w:fill="FFFFFF"/>
            <w:vAlign w:val="center"/>
          </w:tcPr>
          <w:p w14:paraId="62D1C4DC">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1．企业会计制度是规范——会计核算工作的制度(    )</w:t>
            </w:r>
          </w:p>
        </w:tc>
      </w:tr>
      <w:tr w14:paraId="1035E57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5B3B4CC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blCellSpacing w:w="15" w:type="dxa"/>
              </w:trPr>
              <w:tc>
                <w:tcPr>
                  <w:tcW w:w="600" w:type="dxa"/>
                  <w:shd w:val="clear" w:color="auto" w:fill="auto"/>
                  <w:tcMar>
                    <w:bottom w:w="150" w:type="dxa"/>
                  </w:tcMar>
                  <w:vAlign w:val="center"/>
                </w:tcPr>
                <w:p w14:paraId="19FD776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824EA7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非营利单位</w:t>
                  </w:r>
                </w:p>
              </w:tc>
            </w:tr>
            <w:tr w14:paraId="021359A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DD3EB0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349376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营利单位</w:t>
                  </w:r>
                </w:p>
              </w:tc>
            </w:tr>
            <w:tr w14:paraId="67C1179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E24E12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3C52574">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企业</w:t>
                  </w:r>
                </w:p>
              </w:tc>
            </w:tr>
            <w:tr w14:paraId="1CF8847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F29AFD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1957C11">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股份有限公司</w:t>
                  </w:r>
                </w:p>
              </w:tc>
            </w:tr>
          </w:tbl>
          <w:p w14:paraId="4DE6CA24">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1525EFEE">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9080CF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B9DE9AB">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575</w:t>
            </w:r>
          </w:p>
        </w:tc>
        <w:tc>
          <w:tcPr>
            <w:tcW w:w="0" w:type="auto"/>
            <w:shd w:val="clear" w:color="auto" w:fill="FFFFFF"/>
            <w:vAlign w:val="center"/>
          </w:tcPr>
          <w:p w14:paraId="557CE4BE">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 ）是指被审计单位的财务报表存在重大错报，而注册会计师发表不恰当审计意见的可能性。</w:t>
            </w:r>
          </w:p>
        </w:tc>
      </w:tr>
      <w:tr w14:paraId="0AE8AE8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2736421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4D43D9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DD1F44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审计风险</w:t>
                  </w:r>
                </w:p>
              </w:tc>
            </w:tr>
            <w:tr w14:paraId="6DCAB62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66100F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85E871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重大错报风险</w:t>
                  </w:r>
                </w:p>
              </w:tc>
            </w:tr>
            <w:tr w14:paraId="2BDBA3D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06D950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5C9A50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检查风险</w:t>
                  </w:r>
                </w:p>
              </w:tc>
            </w:tr>
            <w:tr w14:paraId="5BA7835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EA3EA3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83B5AA1">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审计重要性</w:t>
                  </w:r>
                </w:p>
              </w:tc>
            </w:tr>
          </w:tbl>
          <w:p w14:paraId="6C070059">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60071C2F">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B864FD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FE32CE0">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576</w:t>
            </w:r>
          </w:p>
        </w:tc>
        <w:tc>
          <w:tcPr>
            <w:tcW w:w="0" w:type="auto"/>
            <w:shd w:val="clear" w:color="auto" w:fill="FFFFFF"/>
            <w:vAlign w:val="center"/>
          </w:tcPr>
          <w:p w14:paraId="4D4A204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对于固定薪金的员工，注册会计师通过实施实质性分析程序和获取对期末余额的声明，获取高度保证水平的的认定是</w:t>
            </w:r>
          </w:p>
        </w:tc>
      </w:tr>
      <w:tr w14:paraId="3676CEA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305"/>
            </w:tblGrid>
            <w:tr w14:paraId="4C28F93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D4EEDA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90AB05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发生</w:t>
                  </w:r>
                </w:p>
              </w:tc>
            </w:tr>
            <w:tr w14:paraId="178C038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3ED28C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3ACAAC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分类和可理解性</w:t>
                  </w:r>
                </w:p>
              </w:tc>
            </w:tr>
            <w:tr w14:paraId="226BE6D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B020E5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0A0948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完整性</w:t>
                  </w:r>
                </w:p>
              </w:tc>
            </w:tr>
            <w:tr w14:paraId="1FA0DC3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769744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D0DAD6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截止、分类</w:t>
                  </w:r>
                </w:p>
              </w:tc>
            </w:tr>
          </w:tbl>
          <w:p w14:paraId="1C827FDC">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71B7896A">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7BD43D6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83D3AF1">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577</w:t>
            </w:r>
          </w:p>
        </w:tc>
        <w:tc>
          <w:tcPr>
            <w:tcW w:w="0" w:type="auto"/>
            <w:shd w:val="clear" w:color="auto" w:fill="FFFFFF"/>
            <w:vAlign w:val="center"/>
          </w:tcPr>
          <w:p w14:paraId="59F28D9B">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事务所不得从事的业务是（ ）。</w:t>
            </w:r>
          </w:p>
        </w:tc>
      </w:tr>
      <w:tr w14:paraId="216AC9D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665"/>
            </w:tblGrid>
            <w:tr w14:paraId="690E6BC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80F946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EC1A93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会计报表审计</w:t>
                  </w:r>
                </w:p>
              </w:tc>
            </w:tr>
            <w:tr w14:paraId="1B083F6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03E638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A66AF8D">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以净资产增资的审验</w:t>
                  </w:r>
                </w:p>
              </w:tc>
            </w:tr>
            <w:tr w14:paraId="7CCA88C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E4D8C2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62DC8C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会计报表审阅</w:t>
                  </w:r>
                </w:p>
              </w:tc>
            </w:tr>
            <w:tr w14:paraId="78FF3DB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0CAB48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AE959D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税收征管</w:t>
                  </w:r>
                </w:p>
              </w:tc>
            </w:tr>
          </w:tbl>
          <w:p w14:paraId="684DCC7E">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12164FB5">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4D6667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512F911">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578</w:t>
            </w:r>
          </w:p>
        </w:tc>
        <w:tc>
          <w:tcPr>
            <w:tcW w:w="0" w:type="auto"/>
            <w:shd w:val="clear" w:color="auto" w:fill="FFFFFF"/>
            <w:vAlign w:val="center"/>
          </w:tcPr>
          <w:p w14:paraId="7D7E5084">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9．凡（ ）未在旁站监理记录上签字的，不得进行下一道工序施工。</w:t>
            </w:r>
          </w:p>
        </w:tc>
      </w:tr>
      <w:tr w14:paraId="1B3C8C2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105"/>
            </w:tblGrid>
            <w:tr w14:paraId="4A59483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blCellSpacing w:w="15" w:type="dxa"/>
              </w:trPr>
              <w:tc>
                <w:tcPr>
                  <w:tcW w:w="600" w:type="dxa"/>
                  <w:shd w:val="clear" w:color="auto" w:fill="auto"/>
                  <w:tcMar>
                    <w:bottom w:w="150" w:type="dxa"/>
                  </w:tcMar>
                  <w:vAlign w:val="center"/>
                </w:tcPr>
                <w:p w14:paraId="3B2F60D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41C77CE3">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旁站监理人员和施工企业安全人员</w:t>
                  </w:r>
                </w:p>
              </w:tc>
            </w:tr>
            <w:tr w14:paraId="2D11307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C506B3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CF05A4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旁站监理人员和施工企业现场质检人员</w:t>
                  </w:r>
                </w:p>
              </w:tc>
            </w:tr>
            <w:tr w14:paraId="5F9F7A9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0625A3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40D20C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总监理工程师和施工企业现场质检人员</w:t>
                  </w:r>
                </w:p>
              </w:tc>
            </w:tr>
            <w:tr w14:paraId="435249F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C40D60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02D5C19">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总监理工程师和项目经理</w:t>
                  </w:r>
                </w:p>
              </w:tc>
            </w:tr>
          </w:tbl>
          <w:p w14:paraId="4C087366">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4A39E4CD">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140F5F4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4BDBC80">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579</w:t>
            </w:r>
          </w:p>
        </w:tc>
        <w:tc>
          <w:tcPr>
            <w:tcW w:w="0" w:type="auto"/>
            <w:shd w:val="clear" w:color="auto" w:fill="FFFFFF"/>
            <w:vAlign w:val="center"/>
          </w:tcPr>
          <w:p w14:paraId="2C7C796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职能制明显的缺点是（　　）</w:t>
            </w:r>
          </w:p>
        </w:tc>
      </w:tr>
      <w:tr w14:paraId="7AAD316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205"/>
            </w:tblGrid>
            <w:tr w14:paraId="407FF46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4966AF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2D3D88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破坏了统一领导的原则</w:t>
                  </w:r>
                </w:p>
              </w:tc>
            </w:tr>
            <w:tr w14:paraId="2BA34D5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61B672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C82EBD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加重了上层主管人员的负担</w:t>
                  </w:r>
                </w:p>
              </w:tc>
            </w:tr>
            <w:tr w14:paraId="18E9F1A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9B6E7D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81EEAA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不利于发挥职能机构的作用</w:t>
                  </w:r>
                </w:p>
              </w:tc>
            </w:tr>
            <w:tr w14:paraId="5FD58CA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E3DD3D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6A0757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不适应管理专业化的要求</w:t>
                  </w:r>
                </w:p>
              </w:tc>
            </w:tr>
          </w:tbl>
          <w:p w14:paraId="5E1AC2AC">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60F46938">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431712E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605CC9E">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580</w:t>
            </w:r>
          </w:p>
        </w:tc>
        <w:tc>
          <w:tcPr>
            <w:tcW w:w="0" w:type="auto"/>
            <w:shd w:val="clear" w:color="auto" w:fill="FFFFFF"/>
            <w:vAlign w:val="center"/>
          </w:tcPr>
          <w:p w14:paraId="758A9FF3">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管理层对财务报表的下列认定中。注册会计师通过分析存货周转率最有可能证实的是</w:t>
            </w:r>
          </w:p>
        </w:tc>
      </w:tr>
      <w:tr w14:paraId="21FE296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305"/>
            </w:tblGrid>
            <w:tr w14:paraId="0AFFF41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8A0036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98C1C3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存在</w:t>
                  </w:r>
                </w:p>
              </w:tc>
            </w:tr>
            <w:tr w14:paraId="6C9C289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76FBB6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A20420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权利和义务</w:t>
                  </w:r>
                </w:p>
              </w:tc>
            </w:tr>
            <w:tr w14:paraId="7C2ABA8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954EB6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513096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分类和可理解性</w:t>
                  </w:r>
                </w:p>
              </w:tc>
            </w:tr>
            <w:tr w14:paraId="3A49BAD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39A07E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9AEAD94">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计价或分摊</w:t>
                  </w:r>
                </w:p>
              </w:tc>
            </w:tr>
          </w:tbl>
          <w:p w14:paraId="00F19B74">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3961856F">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1059790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A3CAC39">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581</w:t>
            </w:r>
          </w:p>
        </w:tc>
        <w:tc>
          <w:tcPr>
            <w:tcW w:w="0" w:type="auto"/>
            <w:shd w:val="clear" w:color="auto" w:fill="FFFFFF"/>
            <w:vAlign w:val="center"/>
          </w:tcPr>
          <w:p w14:paraId="27F4927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对于当期减少的固定资产，CPA通常不执行的审计程序是(      )</w:t>
            </w:r>
          </w:p>
        </w:tc>
      </w:tr>
      <w:tr w14:paraId="23988C5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105"/>
            </w:tblGrid>
            <w:tr w14:paraId="0B74C29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5C276B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04EF43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审查有关的批准文件</w:t>
                  </w:r>
                </w:p>
              </w:tc>
            </w:tr>
            <w:tr w14:paraId="0B513EA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DC678C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C93AB5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审查有关的会计记录</w:t>
                  </w:r>
                </w:p>
              </w:tc>
            </w:tr>
            <w:tr w14:paraId="26C8C90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8F9C70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80AB37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函证固定资产的购买单位</w:t>
                  </w:r>
                </w:p>
              </w:tc>
            </w:tr>
            <w:tr w14:paraId="0F14B99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77568E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11359B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审查出售和报废处理固定资产的净损益</w:t>
                  </w:r>
                </w:p>
              </w:tc>
            </w:tr>
          </w:tbl>
          <w:p w14:paraId="20C64075">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7A00324C">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09C683F4">
        <w:tblPrEx>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9236618">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582</w:t>
            </w:r>
          </w:p>
        </w:tc>
        <w:tc>
          <w:tcPr>
            <w:tcW w:w="0" w:type="auto"/>
            <w:shd w:val="clear" w:color="auto" w:fill="FFFFFF"/>
            <w:vAlign w:val="center"/>
          </w:tcPr>
          <w:p w14:paraId="76CCA65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根据《会计法》和《总会计师条例》的规定，总会计师的任职条件是（ ）</w:t>
            </w:r>
          </w:p>
        </w:tc>
      </w:tr>
      <w:tr w14:paraId="3A33202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825"/>
            </w:tblGrid>
            <w:tr w14:paraId="48C7F0D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0B7553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0C4D48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具有五年以上财务与会计管理经验的中级会计师</w:t>
                  </w:r>
                </w:p>
              </w:tc>
            </w:tr>
            <w:tr w14:paraId="17B44DB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3A27AF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D6C2BA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具有十年以上财务与会计管理经验的中级会计师</w:t>
                  </w:r>
                </w:p>
              </w:tc>
            </w:tr>
            <w:tr w14:paraId="0777E3C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5FA82B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8824FC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具有五年以上财务与会计管理经验的高级会计师</w:t>
                  </w:r>
                </w:p>
              </w:tc>
            </w:tr>
            <w:tr w14:paraId="109A857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B01B05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0121E8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具有十年以上财务与会计管理经验的高级会计师</w:t>
                  </w:r>
                </w:p>
              </w:tc>
            </w:tr>
          </w:tbl>
          <w:p w14:paraId="255085AA">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477E0565">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2EA15B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58BB865">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583</w:t>
            </w:r>
          </w:p>
        </w:tc>
        <w:tc>
          <w:tcPr>
            <w:tcW w:w="0" w:type="auto"/>
            <w:shd w:val="clear" w:color="auto" w:fill="FFFFFF"/>
            <w:vAlign w:val="center"/>
          </w:tcPr>
          <w:p w14:paraId="50EEF39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XML是指（ ）。</w:t>
            </w:r>
          </w:p>
        </w:tc>
      </w:tr>
      <w:tr w14:paraId="3148208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305"/>
            </w:tblGrid>
            <w:tr w14:paraId="713DA6F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41D9A7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6E8026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高级语言</w:t>
                  </w:r>
                </w:p>
              </w:tc>
            </w:tr>
            <w:tr w14:paraId="1574FF8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CC265B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94FB4B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传输系统</w:t>
                  </w:r>
                </w:p>
              </w:tc>
            </w:tr>
            <w:tr w14:paraId="3837C9D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2B2795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525066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可扩展标记语言</w:t>
                  </w:r>
                </w:p>
              </w:tc>
            </w:tr>
            <w:tr w14:paraId="53A6FE6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0F10AB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CFA06B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网页</w:t>
                  </w:r>
                </w:p>
              </w:tc>
            </w:tr>
          </w:tbl>
          <w:p w14:paraId="3C71CDC2">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354B647A">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F262C8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2868D57">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584</w:t>
            </w:r>
          </w:p>
        </w:tc>
        <w:tc>
          <w:tcPr>
            <w:tcW w:w="0" w:type="auto"/>
            <w:shd w:val="clear" w:color="auto" w:fill="FFFFFF"/>
            <w:vAlign w:val="center"/>
          </w:tcPr>
          <w:p w14:paraId="572C29A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某一账户产生重大错报或漏报，而未被实质性测试发现的可能性被称为（　　　）</w:t>
            </w:r>
          </w:p>
        </w:tc>
      </w:tr>
      <w:tr w14:paraId="53FF8E2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765"/>
            </w:tblGrid>
            <w:tr w14:paraId="439E4C3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621317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46D6669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审计风险</w:t>
                  </w:r>
                </w:p>
              </w:tc>
            </w:tr>
            <w:tr w14:paraId="016C4D2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E96B62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353E22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固有风险</w:t>
                  </w:r>
                </w:p>
              </w:tc>
            </w:tr>
            <w:tr w14:paraId="6A09D07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74CC82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1D76B8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检查风险</w:t>
                  </w:r>
                </w:p>
              </w:tc>
            </w:tr>
            <w:tr w14:paraId="455FE9E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CEACD1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15D755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控制风险</w:t>
                  </w:r>
                </w:p>
              </w:tc>
            </w:tr>
          </w:tbl>
          <w:p w14:paraId="233F30E3">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14ABAA99">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CDFCAE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D5BE7FB">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585</w:t>
            </w:r>
          </w:p>
        </w:tc>
        <w:tc>
          <w:tcPr>
            <w:tcW w:w="0" w:type="auto"/>
            <w:shd w:val="clear" w:color="auto" w:fill="FFFFFF"/>
            <w:vAlign w:val="center"/>
          </w:tcPr>
          <w:p w14:paraId="1B27C9F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通过管理提高效益需要一个时间过程，这表明管理学是一门（　　）</w:t>
            </w:r>
          </w:p>
        </w:tc>
      </w:tr>
      <w:tr w14:paraId="319D6C1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945"/>
            </w:tblGrid>
            <w:tr w14:paraId="42073DD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22F3EE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68F7CC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软科学</w:t>
                  </w:r>
                </w:p>
              </w:tc>
            </w:tr>
            <w:tr w14:paraId="359732F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1C1C90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17FB83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硬科学</w:t>
                  </w:r>
                </w:p>
              </w:tc>
            </w:tr>
            <w:tr w14:paraId="3155A42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65DD20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BF20AD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应用性学科</w:t>
                  </w:r>
                </w:p>
              </w:tc>
            </w:tr>
            <w:tr w14:paraId="5927811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FFB2A7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FBBA24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定量化学科</w:t>
                  </w:r>
                </w:p>
              </w:tc>
            </w:tr>
          </w:tbl>
          <w:p w14:paraId="424FFCF2">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2BB681C3">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0E56236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A8665BB">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586</w:t>
            </w:r>
          </w:p>
        </w:tc>
        <w:tc>
          <w:tcPr>
            <w:tcW w:w="0" w:type="auto"/>
            <w:shd w:val="clear" w:color="auto" w:fill="FFFFFF"/>
            <w:vAlign w:val="center"/>
          </w:tcPr>
          <w:p w14:paraId="42A402C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SET协议与SSL协议相比，其优点是( )。</w:t>
            </w:r>
          </w:p>
        </w:tc>
      </w:tr>
      <w:tr w14:paraId="0340518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765"/>
            </w:tblGrid>
            <w:tr w14:paraId="26F5E0A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ADC40B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D9E89A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安全性高</w:t>
                  </w:r>
                </w:p>
              </w:tc>
            </w:tr>
            <w:tr w14:paraId="2B907FF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A7D596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F34361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速度快</w:t>
                  </w:r>
                </w:p>
              </w:tc>
            </w:tr>
            <w:tr w14:paraId="14D8658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5FD97B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79B07E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效率高</w:t>
                  </w:r>
                </w:p>
              </w:tc>
            </w:tr>
            <w:tr w14:paraId="48A2B97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047E1E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F84F02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更简单</w:t>
                  </w:r>
                </w:p>
              </w:tc>
            </w:tr>
          </w:tbl>
          <w:p w14:paraId="149767CA">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202218AA">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0F07052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2676A55">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587</w:t>
            </w:r>
          </w:p>
        </w:tc>
        <w:tc>
          <w:tcPr>
            <w:tcW w:w="0" w:type="auto"/>
            <w:shd w:val="clear" w:color="auto" w:fill="FFFFFF"/>
            <w:vAlign w:val="center"/>
          </w:tcPr>
          <w:p w14:paraId="0C22D6E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结构或构件因细长比过大而在不大的作用力下突然发生作用力平面外的极大变形的现象，称为称为结构的?</w:t>
            </w:r>
          </w:p>
        </w:tc>
      </w:tr>
      <w:tr w14:paraId="7E5E570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405"/>
            </w:tblGrid>
            <w:tr w14:paraId="29BF98A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EC686E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455517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破坏</w:t>
                  </w:r>
                </w:p>
              </w:tc>
            </w:tr>
            <w:tr w14:paraId="386B1E9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D64A5F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5ED6F2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变形</w:t>
                  </w:r>
                </w:p>
              </w:tc>
            </w:tr>
            <w:tr w14:paraId="2FFA9E2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DD47B9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814C5D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倾覆</w:t>
                  </w:r>
                </w:p>
              </w:tc>
            </w:tr>
            <w:tr w14:paraId="399545E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60A715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86ED02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失稳</w:t>
                  </w:r>
                </w:p>
              </w:tc>
            </w:tr>
          </w:tbl>
          <w:p w14:paraId="58836125">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7E6E5B4C">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36B897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18EB6CA">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588</w:t>
            </w:r>
          </w:p>
        </w:tc>
        <w:tc>
          <w:tcPr>
            <w:tcW w:w="0" w:type="auto"/>
            <w:shd w:val="clear" w:color="auto" w:fill="FFFFFF"/>
            <w:vAlign w:val="center"/>
          </w:tcPr>
          <w:p w14:paraId="3E6D188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资产审计的重点在（　　　）</w:t>
            </w:r>
          </w:p>
        </w:tc>
      </w:tr>
      <w:tr w14:paraId="5EDDEFC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585"/>
            </w:tblGrid>
            <w:tr w14:paraId="1A2DDD7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B14EAF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4EDE984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公允性</w:t>
                  </w:r>
                </w:p>
              </w:tc>
            </w:tr>
            <w:tr w14:paraId="7F5B214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517317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5F3DE0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完整性</w:t>
                  </w:r>
                </w:p>
              </w:tc>
            </w:tr>
            <w:tr w14:paraId="193FC24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60BE0D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7BEFEF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流动性</w:t>
                  </w:r>
                </w:p>
              </w:tc>
            </w:tr>
            <w:tr w14:paraId="2B4064C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558B96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1E98A3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真实性</w:t>
                  </w:r>
                </w:p>
              </w:tc>
            </w:tr>
          </w:tbl>
          <w:p w14:paraId="168859BA">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72162063">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7698E7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491678A">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589</w:t>
            </w:r>
          </w:p>
        </w:tc>
        <w:tc>
          <w:tcPr>
            <w:tcW w:w="0" w:type="auto"/>
            <w:shd w:val="clear" w:color="auto" w:fill="FFFFFF"/>
            <w:vAlign w:val="center"/>
          </w:tcPr>
          <w:p w14:paraId="1E281E7C">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一项鉴证业务的成立必须具备的独立关系为</w:t>
            </w:r>
          </w:p>
        </w:tc>
      </w:tr>
      <w:tr w14:paraId="52997D5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765"/>
            </w:tblGrid>
            <w:tr w14:paraId="0915171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482C8B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43B7680C">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两方关系</w:t>
                  </w:r>
                </w:p>
              </w:tc>
            </w:tr>
            <w:tr w14:paraId="1353AA0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FFA6FE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DAA083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三方关系</w:t>
                  </w:r>
                </w:p>
              </w:tc>
            </w:tr>
            <w:tr w14:paraId="52D4F24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E3DE92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FCABAD9">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四方关系</w:t>
                  </w:r>
                </w:p>
              </w:tc>
            </w:tr>
            <w:tr w14:paraId="36A18D2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0AAC09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3675831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主从关系</w:t>
                  </w:r>
                </w:p>
              </w:tc>
            </w:tr>
          </w:tbl>
          <w:p w14:paraId="3A1F2126">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5508FEBE">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E07AC5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13E05A6">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590</w:t>
            </w:r>
          </w:p>
        </w:tc>
        <w:tc>
          <w:tcPr>
            <w:tcW w:w="0" w:type="auto"/>
            <w:shd w:val="clear" w:color="auto" w:fill="FFFFFF"/>
            <w:vAlign w:val="center"/>
          </w:tcPr>
          <w:p w14:paraId="118DF61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对正式组织与非正式组织、团体及个人作出了全面分析的现代管理理论学派是（　　）</w:t>
            </w:r>
          </w:p>
        </w:tc>
      </w:tr>
      <w:tr w14:paraId="011420D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095B43B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F1C1A6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651F51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社会系统学派</w:t>
                  </w:r>
                </w:p>
              </w:tc>
            </w:tr>
            <w:tr w14:paraId="0E58B1E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F8ACE6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AC61B2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决策理论学派</w:t>
                  </w:r>
                </w:p>
              </w:tc>
            </w:tr>
            <w:tr w14:paraId="2207116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rPr>
                <w:tblCellSpacing w:w="15" w:type="dxa"/>
              </w:trPr>
              <w:tc>
                <w:tcPr>
                  <w:tcW w:w="600" w:type="dxa"/>
                  <w:shd w:val="clear" w:color="auto" w:fill="auto"/>
                  <w:tcMar>
                    <w:bottom w:w="150" w:type="dxa"/>
                  </w:tcMar>
                  <w:vAlign w:val="center"/>
                </w:tcPr>
                <w:p w14:paraId="18472EE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FA388B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系统管理学派</w:t>
                  </w:r>
                </w:p>
              </w:tc>
            </w:tr>
            <w:tr w14:paraId="15C2A1A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B62C98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40FEAF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权变理论学派</w:t>
                  </w:r>
                </w:p>
              </w:tc>
            </w:tr>
          </w:tbl>
          <w:p w14:paraId="44B8AE0D">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23BEE796">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14D09DB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31938F1">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591</w:t>
            </w:r>
          </w:p>
        </w:tc>
        <w:tc>
          <w:tcPr>
            <w:tcW w:w="0" w:type="auto"/>
            <w:shd w:val="clear" w:color="auto" w:fill="FFFFFF"/>
            <w:vAlign w:val="center"/>
          </w:tcPr>
          <w:p w14:paraId="1CF04DF6">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下列不属于注册会计师应当针对评估的财务报表层次重大错报风险所确定的总体应对措施的是</w:t>
            </w:r>
          </w:p>
        </w:tc>
      </w:tr>
      <w:tr w14:paraId="54D5882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5805"/>
            </w:tblGrid>
            <w:tr w14:paraId="1FBDABE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D80A8B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29ECF7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分派更有经验的审计人员</w:t>
                  </w:r>
                </w:p>
              </w:tc>
            </w:tr>
            <w:tr w14:paraId="37F2883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DE81E3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C4CD62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对拟实施审计程序的性质、时间和范围做出整体修改</w:t>
                  </w:r>
                </w:p>
              </w:tc>
            </w:tr>
            <w:tr w14:paraId="0F8BAA9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35FB92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63D4DA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向项目组强调在收集和评价审计证据过程中保持职业怀疑态度的必要性</w:t>
                  </w:r>
                </w:p>
              </w:tc>
            </w:tr>
            <w:tr w14:paraId="12449F4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5FF92F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6A28263">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在选择进一步审计程序时，应当注意使某些程序被管理层预见或事先了解</w:t>
                  </w:r>
                </w:p>
              </w:tc>
            </w:tr>
          </w:tbl>
          <w:p w14:paraId="064A4569">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0CAA714D">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791F88E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BFDAF2F">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592</w:t>
            </w:r>
          </w:p>
        </w:tc>
        <w:tc>
          <w:tcPr>
            <w:tcW w:w="0" w:type="auto"/>
            <w:shd w:val="clear" w:color="auto" w:fill="FFFFFF"/>
            <w:vAlign w:val="center"/>
          </w:tcPr>
          <w:p w14:paraId="00ECBA5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同一项资产用两种或者两种以上的方法进行评估，会得到两种或者两种以上的评估结论，这时候应该( )</w:t>
            </w:r>
          </w:p>
        </w:tc>
      </w:tr>
      <w:tr w14:paraId="109FE07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645"/>
            </w:tblGrid>
            <w:tr w14:paraId="6B21BC2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282726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FBFEF8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选择评估值最高的方法和结论</w:t>
                  </w:r>
                </w:p>
              </w:tc>
            </w:tr>
            <w:tr w14:paraId="01BCDCE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338EC2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B20BC8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选择评估值最低的方法和结论</w:t>
                  </w:r>
                </w:p>
              </w:tc>
            </w:tr>
            <w:tr w14:paraId="423B830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637600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F6F379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把各个评估值进行算术或者加权平均</w:t>
                  </w:r>
                </w:p>
              </w:tc>
            </w:tr>
            <w:tr w14:paraId="56B63BD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63B120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48FC1C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由评估人员根据价值类型等因素从中选择一个</w:t>
                  </w:r>
                </w:p>
              </w:tc>
            </w:tr>
          </w:tbl>
          <w:p w14:paraId="589F2CA0">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1BCE2D41">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5581868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E18ADAD">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593</w:t>
            </w:r>
          </w:p>
        </w:tc>
        <w:tc>
          <w:tcPr>
            <w:tcW w:w="0" w:type="auto"/>
            <w:shd w:val="clear" w:color="auto" w:fill="FFFFFF"/>
            <w:vAlign w:val="center"/>
          </w:tcPr>
          <w:p w14:paraId="1F30531F">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下列不属于中国注册会计师道德规范中基本原则的是</w:t>
            </w:r>
          </w:p>
        </w:tc>
      </w:tr>
      <w:tr w14:paraId="35EDA8E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385"/>
            </w:tblGrid>
            <w:tr w14:paraId="6D18EEA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EB33B0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D337C6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恪守独立、客观、公正的原则</w:t>
                  </w:r>
                </w:p>
              </w:tc>
            </w:tr>
            <w:tr w14:paraId="224AD4E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7C2FEB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A2B00E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保持应有的职业谨慎</w:t>
                  </w:r>
                </w:p>
              </w:tc>
            </w:tr>
            <w:tr w14:paraId="3194C26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12D9BB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B6D999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遵守审计等职业规范</w:t>
                  </w:r>
                </w:p>
              </w:tc>
            </w:tr>
            <w:tr w14:paraId="6792035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5FF56D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C6E5CBC">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保密</w:t>
                  </w:r>
                </w:p>
              </w:tc>
            </w:tr>
          </w:tbl>
          <w:p w14:paraId="265E72FA">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1940383E">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0FB08B7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3E2DF9C">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594</w:t>
            </w:r>
          </w:p>
        </w:tc>
        <w:tc>
          <w:tcPr>
            <w:tcW w:w="0" w:type="auto"/>
            <w:shd w:val="clear" w:color="auto" w:fill="FFFFFF"/>
            <w:vAlign w:val="center"/>
          </w:tcPr>
          <w:p w14:paraId="1712BED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某公共组织就某一公共事务进行决策，各利益方向公共组织施压，最终决策方案有利于压力较大的一方。这说明该公共组织采用的是（　　）</w:t>
            </w:r>
          </w:p>
        </w:tc>
      </w:tr>
      <w:tr w14:paraId="14500F6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485"/>
            </w:tblGrid>
            <w:tr w14:paraId="714426D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F6298C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7F4F89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理性决策模式</w:t>
                  </w:r>
                </w:p>
              </w:tc>
            </w:tr>
            <w:tr w14:paraId="67CB1F4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CDA8CF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7C28E7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有限理性决策模式</w:t>
                  </w:r>
                </w:p>
              </w:tc>
            </w:tr>
            <w:tr w14:paraId="30AB4C4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E006C9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9653E9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渐进决策模式</w:t>
                  </w:r>
                </w:p>
              </w:tc>
            </w:tr>
            <w:tr w14:paraId="5BE5AD1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blCellSpacing w:w="15" w:type="dxa"/>
              </w:trPr>
              <w:tc>
                <w:tcPr>
                  <w:tcW w:w="600" w:type="dxa"/>
                  <w:shd w:val="clear" w:color="auto" w:fill="auto"/>
                  <w:tcMar>
                    <w:bottom w:w="150" w:type="dxa"/>
                  </w:tcMar>
                  <w:vAlign w:val="center"/>
                </w:tcPr>
                <w:p w14:paraId="5736608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673F46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集团决策模式</w:t>
                  </w:r>
                </w:p>
              </w:tc>
            </w:tr>
          </w:tbl>
          <w:p w14:paraId="589FB4F2">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7DF06FFD">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1D8D9BE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2AF82D2">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595</w:t>
            </w:r>
          </w:p>
        </w:tc>
        <w:tc>
          <w:tcPr>
            <w:tcW w:w="0" w:type="auto"/>
            <w:shd w:val="clear" w:color="auto" w:fill="FFFFFF"/>
            <w:vAlign w:val="center"/>
          </w:tcPr>
          <w:p w14:paraId="2932C5E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货币资产的评估价值实际上是货币资产的（ ）</w:t>
            </w:r>
          </w:p>
        </w:tc>
      </w:tr>
      <w:tr w14:paraId="3BB5B9B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845"/>
            </w:tblGrid>
            <w:tr w14:paraId="75C9B8B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0F85BA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D232F6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市场价格</w:t>
                  </w:r>
                </w:p>
              </w:tc>
            </w:tr>
            <w:tr w14:paraId="33219C4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E093AC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C38F25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重置价格</w:t>
                  </w:r>
                </w:p>
              </w:tc>
            </w:tr>
            <w:tr w14:paraId="68B8DA1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4F6986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C4B9D6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清算价格</w:t>
                  </w:r>
                </w:p>
              </w:tc>
            </w:tr>
            <w:tr w14:paraId="05A11B0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449632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740385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核实对帐后的账面价值</w:t>
                  </w:r>
                </w:p>
              </w:tc>
            </w:tr>
          </w:tbl>
          <w:p w14:paraId="0A532211">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11BD53F9">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0AED478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1C39CE0">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596</w:t>
            </w:r>
          </w:p>
        </w:tc>
        <w:tc>
          <w:tcPr>
            <w:tcW w:w="0" w:type="auto"/>
            <w:shd w:val="clear" w:color="auto" w:fill="FFFFFF"/>
            <w:vAlign w:val="center"/>
          </w:tcPr>
          <w:p w14:paraId="02A89E6C">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审计分为详细审计和抽样审计，这种分类依据的标准是(　 　　)</w:t>
            </w:r>
          </w:p>
        </w:tc>
      </w:tr>
      <w:tr w14:paraId="0876700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665"/>
            </w:tblGrid>
            <w:tr w14:paraId="31BA233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9A8673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75699D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审计对象</w:t>
                  </w:r>
                </w:p>
              </w:tc>
            </w:tr>
            <w:tr w14:paraId="31784F2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500879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048047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审计主体</w:t>
                  </w:r>
                </w:p>
              </w:tc>
            </w:tr>
            <w:tr w14:paraId="5041A7F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073E30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2AA54F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审计内容</w:t>
                  </w:r>
                </w:p>
              </w:tc>
            </w:tr>
            <w:tr w14:paraId="5BD7C1C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C5922E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9AE54A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审计证据的检查范围</w:t>
                  </w:r>
                </w:p>
              </w:tc>
            </w:tr>
          </w:tbl>
          <w:p w14:paraId="30430558">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066103B0">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725"/>
        <w:gridCol w:w="13258"/>
      </w:tblGrid>
      <w:tr w14:paraId="5AEE0F5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B63BAAB">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597</w:t>
            </w:r>
          </w:p>
        </w:tc>
        <w:tc>
          <w:tcPr>
            <w:tcW w:w="0" w:type="auto"/>
            <w:shd w:val="clear" w:color="auto" w:fill="FFFFFF"/>
            <w:vAlign w:val="center"/>
          </w:tcPr>
          <w:p w14:paraId="61FA66F3">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下列各项中为获取适当审计证据所实施的审计程序与审计目标最相关的是( )</w:t>
            </w:r>
          </w:p>
        </w:tc>
      </w:tr>
      <w:tr w14:paraId="575A11E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7245"/>
            </w:tblGrid>
            <w:tr w14:paraId="3FBA160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0A8CFD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199372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从被审计公司销售发票存根中选取样本，追查至对应的发货单，已确定销售的完整性</w:t>
                  </w:r>
                </w:p>
              </w:tc>
            </w:tr>
            <w:tr w14:paraId="19365EF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277D49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EFF4FF9">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从被审计公司固定资产明细账中选取样本，实地观察固定资产，以确定固定资产的所有权</w:t>
                  </w:r>
                </w:p>
              </w:tc>
            </w:tr>
            <w:tr w14:paraId="31E941F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B9847E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D918D6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从应付账款明细账中选取样本，追查至对应的卖方发票和验收单，以确定应付账款的完整性</w:t>
                  </w:r>
                </w:p>
              </w:tc>
            </w:tr>
            <w:tr w14:paraId="5C56C9D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FC3C0F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2905A7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函证被审计公司的银行存款以确定银行存款余额的存在</w:t>
                  </w:r>
                </w:p>
              </w:tc>
            </w:tr>
          </w:tbl>
          <w:p w14:paraId="6000201B">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3C4E9423">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765"/>
        <w:gridCol w:w="13218"/>
      </w:tblGrid>
      <w:tr w14:paraId="32C8096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0DE5762">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598</w:t>
            </w:r>
          </w:p>
        </w:tc>
        <w:tc>
          <w:tcPr>
            <w:tcW w:w="0" w:type="auto"/>
            <w:shd w:val="clear" w:color="auto" w:fill="FFFFFF"/>
            <w:vAlign w:val="center"/>
          </w:tcPr>
          <w:p w14:paraId="53C4FF31">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对内部控制了解的深度不包括</w:t>
            </w:r>
          </w:p>
        </w:tc>
      </w:tr>
      <w:tr w14:paraId="51427FC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105"/>
            </w:tblGrid>
            <w:tr w14:paraId="1D4EA75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997041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96BAC61">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评价控制的设计</w:t>
                  </w:r>
                </w:p>
              </w:tc>
            </w:tr>
            <w:tr w14:paraId="037E739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3F1598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DE5FE53">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获取控制设计和执行的审计证据</w:t>
                  </w:r>
                </w:p>
              </w:tc>
            </w:tr>
            <w:tr w14:paraId="115AC3A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0E03D1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1E994AB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了解内部控制与测试控制运行的有效性</w:t>
                  </w:r>
                </w:p>
              </w:tc>
            </w:tr>
            <w:tr w14:paraId="0CB660E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FC79EC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17FED7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测试控制是否得到一贯执行</w:t>
                  </w:r>
                </w:p>
              </w:tc>
            </w:tr>
          </w:tbl>
          <w:p w14:paraId="6E2FF7F6">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328FDDE6">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61555B8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9195EBF">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599</w:t>
            </w:r>
          </w:p>
        </w:tc>
        <w:tc>
          <w:tcPr>
            <w:tcW w:w="0" w:type="auto"/>
            <w:shd w:val="clear" w:color="auto" w:fill="FFFFFF"/>
            <w:vAlign w:val="center"/>
          </w:tcPr>
          <w:p w14:paraId="0FFC9FB3">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向开户银行函证，可以证实若干项目标，其中最基本的目标是</w:t>
            </w:r>
          </w:p>
        </w:tc>
      </w:tr>
      <w:tr w14:paraId="25BADD5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205"/>
            </w:tblGrid>
            <w:tr w14:paraId="3C3CD95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1D6BAF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8F746E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银行存款真实性</w:t>
                  </w:r>
                </w:p>
              </w:tc>
            </w:tr>
            <w:tr w14:paraId="5690CD7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934F9E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0E522B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是否有欠银行的债务</w:t>
                  </w:r>
                </w:p>
              </w:tc>
            </w:tr>
            <w:tr w14:paraId="0E7FE1A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8AFA6D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091D0E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是否有漏列的负债</w:t>
                  </w:r>
                </w:p>
              </w:tc>
            </w:tr>
            <w:tr w14:paraId="2BD7CFE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rPr>
                <w:tblCellSpacing w:w="15" w:type="dxa"/>
              </w:trPr>
              <w:tc>
                <w:tcPr>
                  <w:tcW w:w="600" w:type="dxa"/>
                  <w:shd w:val="clear" w:color="auto" w:fill="auto"/>
                  <w:tcMar>
                    <w:bottom w:w="150" w:type="dxa"/>
                  </w:tcMar>
                  <w:vAlign w:val="center"/>
                </w:tcPr>
                <w:p w14:paraId="2E69260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3A178D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是否有充作抵押担保的存货</w:t>
                  </w:r>
                </w:p>
              </w:tc>
            </w:tr>
          </w:tbl>
          <w:p w14:paraId="3D64E960">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2BA2AE84">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048F3B3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065C14E">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600</w:t>
            </w:r>
          </w:p>
        </w:tc>
        <w:tc>
          <w:tcPr>
            <w:tcW w:w="0" w:type="auto"/>
            <w:shd w:val="clear" w:color="auto" w:fill="FFFFFF"/>
            <w:vAlign w:val="center"/>
          </w:tcPr>
          <w:p w14:paraId="7E9FEB0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国家的作用，除去其阶级统治的一面外，实际上表现为一种（　　）</w:t>
            </w:r>
          </w:p>
        </w:tc>
      </w:tr>
      <w:tr w14:paraId="5B1E17A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163DE9F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176FD8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AD3A92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政治管理职能</w:t>
                  </w:r>
                </w:p>
              </w:tc>
            </w:tr>
            <w:tr w14:paraId="607359C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537DB3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C1ACD3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经济管理职能</w:t>
                  </w:r>
                </w:p>
              </w:tc>
            </w:tr>
            <w:tr w14:paraId="4F9F1CD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DCCA29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5B7972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社会管理职能</w:t>
                  </w:r>
                </w:p>
              </w:tc>
            </w:tr>
            <w:tr w14:paraId="6FFB15B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5466C3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AC34EB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文化管理职能</w:t>
                  </w:r>
                </w:p>
              </w:tc>
            </w:tr>
          </w:tbl>
          <w:p w14:paraId="450F57F1">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331681B3">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37"/>
        <w:gridCol w:w="13346"/>
      </w:tblGrid>
      <w:tr w14:paraId="275D539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D67EBC5">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601</w:t>
            </w:r>
          </w:p>
        </w:tc>
        <w:tc>
          <w:tcPr>
            <w:tcW w:w="0" w:type="auto"/>
            <w:shd w:val="clear" w:color="auto" w:fill="FFFFFF"/>
            <w:vAlign w:val="center"/>
          </w:tcPr>
          <w:p w14:paraId="0A2F6EE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在选择确定重要性的基准时，A注册会计师通常无需考虑的因素是( )。</w:t>
            </w:r>
          </w:p>
        </w:tc>
      </w:tr>
      <w:tr w14:paraId="7C91713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5886"/>
            </w:tblGrid>
            <w:tr w14:paraId="79AA1E3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0DAA6F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127039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财务报表要素</w:t>
                  </w:r>
                </w:p>
              </w:tc>
            </w:tr>
            <w:tr w14:paraId="4685A8C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EF3106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1941F9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财务报表使用者特别关注的项目</w:t>
                  </w:r>
                </w:p>
              </w:tc>
            </w:tr>
            <w:tr w14:paraId="1F54389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BE93B3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346D65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财务报表个别使用者对财务信息的特殊需求,{D:甲公司所处行业和经营环境</w:t>
                  </w:r>
                </w:p>
              </w:tc>
            </w:tr>
          </w:tbl>
          <w:p w14:paraId="508E719F">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6448EE93">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0FC19A4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E8D237E">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602</w:t>
            </w:r>
          </w:p>
        </w:tc>
        <w:tc>
          <w:tcPr>
            <w:tcW w:w="0" w:type="auto"/>
            <w:shd w:val="clear" w:color="auto" w:fill="FFFFFF"/>
            <w:vAlign w:val="center"/>
          </w:tcPr>
          <w:p w14:paraId="481FC3D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以下哪一项不是飞机场除跑道外起辅助作用的设施?</w:t>
            </w:r>
          </w:p>
        </w:tc>
      </w:tr>
      <w:tr w14:paraId="4CEDE09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765"/>
            </w:tblGrid>
            <w:tr w14:paraId="01CA4C3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7C7B3E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D798DD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机库</w:t>
                  </w:r>
                </w:p>
              </w:tc>
            </w:tr>
            <w:tr w14:paraId="578EBF3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B9B548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E2F603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跑道道肩</w:t>
                  </w:r>
                </w:p>
              </w:tc>
            </w:tr>
            <w:tr w14:paraId="2025115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243926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EB58E4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停止道</w:t>
                  </w:r>
                </w:p>
              </w:tc>
            </w:tr>
            <w:tr w14:paraId="301463B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4ED707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EDC0AD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净空道</w:t>
                  </w:r>
                </w:p>
              </w:tc>
            </w:tr>
          </w:tbl>
          <w:p w14:paraId="17E62A7F">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0B62D16F">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76A981C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8AEA5AE">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603</w:t>
            </w:r>
          </w:p>
        </w:tc>
        <w:tc>
          <w:tcPr>
            <w:tcW w:w="0" w:type="auto"/>
            <w:shd w:val="clear" w:color="auto" w:fill="FFFFFF"/>
            <w:vAlign w:val="center"/>
          </w:tcPr>
          <w:p w14:paraId="3A71A8D6">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10．固定资产发生可资本化的后续支出时，企业一般应将该固定资产的原价、已计提的累计折旧和减值准备转销，将固定资产的账面价值转入——，并停止计提折旧。(    )</w:t>
            </w:r>
          </w:p>
        </w:tc>
      </w:tr>
      <w:tr w14:paraId="1C758AD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485"/>
            </w:tblGrid>
            <w:tr w14:paraId="5E9C313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410257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671C82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固定资产清理 </w:t>
                  </w:r>
                </w:p>
              </w:tc>
            </w:tr>
            <w:tr w14:paraId="726351F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0203CA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5CFB36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在建工程</w:t>
                  </w:r>
                </w:p>
              </w:tc>
            </w:tr>
            <w:tr w14:paraId="20657D1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28E4ED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CCBB86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固定资产减值准备</w:t>
                  </w:r>
                </w:p>
              </w:tc>
            </w:tr>
            <w:tr w14:paraId="15D025A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6BE59D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89BCF8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待处理财产损益</w:t>
                  </w:r>
                </w:p>
              </w:tc>
            </w:tr>
          </w:tbl>
          <w:p w14:paraId="65B9611A">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466D2BD4">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0E42103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F3BD717">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604</w:t>
            </w:r>
          </w:p>
        </w:tc>
        <w:tc>
          <w:tcPr>
            <w:tcW w:w="0" w:type="auto"/>
            <w:shd w:val="clear" w:color="auto" w:fill="FFFFFF"/>
            <w:vAlign w:val="center"/>
          </w:tcPr>
          <w:p w14:paraId="0AEFCED4">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对通过函证无法证实的应收账款，最有效的审计程序应为</w:t>
            </w:r>
          </w:p>
        </w:tc>
      </w:tr>
      <w:tr w14:paraId="31FA3E1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565"/>
            </w:tblGrid>
            <w:tr w14:paraId="0B24D9B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12B45D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1C7D11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审查资产负债表日后的收款情况</w:t>
                  </w:r>
                </w:p>
              </w:tc>
            </w:tr>
            <w:tr w14:paraId="37E299B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DDD2D7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A0727D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审查与应收账款相关的销货凭证</w:t>
                  </w:r>
                </w:p>
              </w:tc>
            </w:tr>
            <w:tr w14:paraId="3033A1A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F57D06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586AF2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进行分析性复核</w:t>
                  </w:r>
                </w:p>
              </w:tc>
            </w:tr>
            <w:tr w14:paraId="14910DF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89FECC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6292D9D">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审查已作为坏账的应收账款</w:t>
                  </w:r>
                </w:p>
              </w:tc>
            </w:tr>
          </w:tbl>
          <w:p w14:paraId="0C6EA12F">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46C2BF75">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721"/>
        <w:gridCol w:w="13262"/>
      </w:tblGrid>
      <w:tr w14:paraId="36DA539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C1DE5BE">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605</w:t>
            </w:r>
          </w:p>
        </w:tc>
        <w:tc>
          <w:tcPr>
            <w:tcW w:w="0" w:type="auto"/>
            <w:shd w:val="clear" w:color="auto" w:fill="FFFFFF"/>
            <w:vAlign w:val="center"/>
          </w:tcPr>
          <w:p w14:paraId="3765D7B1">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无助于查找未入账的应付账款的审计程序是（ ）</w:t>
            </w:r>
          </w:p>
        </w:tc>
      </w:tr>
      <w:tr w14:paraId="6AAE0AF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4725"/>
            </w:tblGrid>
            <w:tr w14:paraId="02A4267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F5CB58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A29E24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结合存货监盘，检查是否存在料到单未到的经济业务</w:t>
                  </w:r>
                </w:p>
              </w:tc>
            </w:tr>
            <w:tr w14:paraId="6F38A86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2896A5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AF77DED">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检查资产负债表日后收到购货发票的日期</w:t>
                  </w:r>
                </w:p>
              </w:tc>
            </w:tr>
            <w:tr w14:paraId="485B50F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A479EB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11E903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检查资产负债表日后应付账款明细账贷方发生额的入账时间</w:t>
                  </w:r>
                </w:p>
              </w:tc>
            </w:tr>
            <w:tr w14:paraId="7C69BA0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5823AB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BF0563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检查资产负债表列报</w:t>
                  </w:r>
                </w:p>
              </w:tc>
            </w:tr>
          </w:tbl>
          <w:p w14:paraId="74846B59">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04CE2CDF">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775"/>
        <w:gridCol w:w="13208"/>
      </w:tblGrid>
      <w:tr w14:paraId="2D23679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3074E74">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606</w:t>
            </w:r>
          </w:p>
        </w:tc>
        <w:tc>
          <w:tcPr>
            <w:tcW w:w="0" w:type="auto"/>
            <w:shd w:val="clear" w:color="auto" w:fill="FFFFFF"/>
            <w:vAlign w:val="center"/>
          </w:tcPr>
          <w:p w14:paraId="3DA6366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政府公务处理电子化的起源是政府的( ) 。</w:t>
            </w:r>
          </w:p>
        </w:tc>
      </w:tr>
      <w:tr w14:paraId="1087CFE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945"/>
            </w:tblGrid>
            <w:tr w14:paraId="5D9BC68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990F1A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BECCD9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电子商务</w:t>
                  </w:r>
                </w:p>
              </w:tc>
            </w:tr>
            <w:tr w14:paraId="183BBA7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AAD0E2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D7F68A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电子政务</w:t>
                  </w:r>
                </w:p>
              </w:tc>
            </w:tr>
            <w:tr w14:paraId="23A59A6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8DCD2A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E78B90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办公机械化</w:t>
                  </w:r>
                </w:p>
              </w:tc>
            </w:tr>
            <w:tr w14:paraId="7F38422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1EA42D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7512AC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办公自动化</w:t>
                  </w:r>
                </w:p>
              </w:tc>
            </w:tr>
          </w:tbl>
          <w:p w14:paraId="1284898F">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p w14:paraId="3D20AF59">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试题解析 :</w:t>
            </w:r>
          </w:p>
          <w:p w14:paraId="1692D6E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二、判断题(本大题共5小题，每小题10分，共50分)</w:t>
            </w:r>
          </w:p>
        </w:tc>
      </w:tr>
    </w:tbl>
    <w:p w14:paraId="621D139E">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59337B3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A292ECE">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607</w:t>
            </w:r>
          </w:p>
        </w:tc>
        <w:tc>
          <w:tcPr>
            <w:tcW w:w="0" w:type="auto"/>
            <w:shd w:val="clear" w:color="auto" w:fill="FFFFFF"/>
            <w:vAlign w:val="center"/>
          </w:tcPr>
          <w:p w14:paraId="3DCD466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库存现金支出审批人员同出纳人员、支票保管人员和记账人员的职务相分离，这种安排属于（ ）</w:t>
            </w:r>
          </w:p>
        </w:tc>
      </w:tr>
      <w:tr w14:paraId="4E3A206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205"/>
            </w:tblGrid>
            <w:tr w14:paraId="0EE970C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9DD03B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1B9E3D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授权审批控制制度设计</w:t>
                  </w:r>
                </w:p>
              </w:tc>
            </w:tr>
            <w:tr w14:paraId="53F1551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5ADD44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BE1856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职责分工控制制度设计</w:t>
                  </w:r>
                </w:p>
              </w:tc>
            </w:tr>
            <w:tr w14:paraId="6645C0C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FBEE4C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858744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货币资金核算控制制度设计</w:t>
                  </w:r>
                </w:p>
              </w:tc>
            </w:tr>
            <w:tr w14:paraId="570CDBF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A90F3E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EAA1D1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货币资金监督检查制度设计</w:t>
                  </w:r>
                </w:p>
              </w:tc>
            </w:tr>
          </w:tbl>
          <w:p w14:paraId="2FC7ACF6">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344D1B02">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4AB1F9C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12E489B">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608</w:t>
            </w:r>
          </w:p>
        </w:tc>
        <w:tc>
          <w:tcPr>
            <w:tcW w:w="0" w:type="auto"/>
            <w:shd w:val="clear" w:color="auto" w:fill="FFFFFF"/>
            <w:vAlign w:val="center"/>
          </w:tcPr>
          <w:p w14:paraId="3F23BC5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编制审计报告时应对审计证据进行取舍，以下可作为取舍标准的是（　　　）</w:t>
            </w:r>
          </w:p>
        </w:tc>
      </w:tr>
      <w:tr w14:paraId="0A9F292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205"/>
            </w:tblGrid>
            <w:tr w14:paraId="62EBBB9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A7E53E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D02756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取证的成本</w:t>
                  </w:r>
                </w:p>
              </w:tc>
            </w:tr>
            <w:tr w14:paraId="5F6B1E3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174A2E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B13AD1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问题性质的严重程度</w:t>
                  </w:r>
                </w:p>
              </w:tc>
            </w:tr>
            <w:tr w14:paraId="7FD5B47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F8214C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6F456A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所涉及的账户本身的重要性</w:t>
                  </w:r>
                </w:p>
              </w:tc>
            </w:tr>
            <w:tr w14:paraId="053B447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846A46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31BB420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交易发生的时间</w:t>
                  </w:r>
                </w:p>
              </w:tc>
            </w:tr>
          </w:tbl>
          <w:p w14:paraId="55E66787">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4D9C930B">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79DE645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9E56277">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609</w:t>
            </w:r>
          </w:p>
        </w:tc>
        <w:tc>
          <w:tcPr>
            <w:tcW w:w="0" w:type="auto"/>
            <w:shd w:val="clear" w:color="auto" w:fill="FFFFFF"/>
            <w:vAlign w:val="center"/>
          </w:tcPr>
          <w:p w14:paraId="0ECA8AF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注册会计师在编写审计报告时，在意见段中使用了“由于上述问题造成的重大影响”的术语，这种审计报告是（     ）</w:t>
            </w:r>
          </w:p>
        </w:tc>
      </w:tr>
      <w:tr w14:paraId="6093D06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845"/>
            </w:tblGrid>
            <w:tr w14:paraId="22E5607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631267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C96D46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无保留意见审计报告</w:t>
                  </w:r>
                </w:p>
              </w:tc>
            </w:tr>
            <w:tr w14:paraId="2DD1E32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AFD3A6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745DE8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保留意见审计报告</w:t>
                  </w:r>
                </w:p>
              </w:tc>
            </w:tr>
            <w:tr w14:paraId="14E9B43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E2FB7C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926982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否定意见审计报告</w:t>
                  </w:r>
                </w:p>
              </w:tc>
            </w:tr>
            <w:tr w14:paraId="15E8F1F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9C47F7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7D4E36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无法表示意见审计报告</w:t>
                  </w:r>
                </w:p>
              </w:tc>
            </w:tr>
          </w:tbl>
          <w:p w14:paraId="58BB0922">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33B237A7">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CBCD87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E71E821">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610</w:t>
            </w:r>
          </w:p>
        </w:tc>
        <w:tc>
          <w:tcPr>
            <w:tcW w:w="0" w:type="auto"/>
            <w:shd w:val="clear" w:color="auto" w:fill="FFFFFF"/>
            <w:vAlign w:val="center"/>
          </w:tcPr>
          <w:p w14:paraId="44B5EF1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在公民本位、社会本位和权利本位指导下，通过法定程序，按照公民的意志组织起来，</w:t>
            </w:r>
            <w:r>
              <w:rPr>
                <w:rFonts w:hint="default" w:ascii="Helvetica" w:hAnsi="Helvetica" w:eastAsia="Helvetica" w:cs="Helvetica"/>
                <w:i w:val="0"/>
                <w:iCs w:val="0"/>
                <w:caps w:val="0"/>
                <w:color w:val="666666"/>
                <w:spacing w:val="0"/>
                <w:sz w:val="18"/>
                <w:szCs w:val="18"/>
              </w:rPr>
              <w:br w:type="textWrapping"/>
            </w:r>
            <w:r>
              <w:rPr>
                <w:rFonts w:hint="default" w:ascii="Helvetica" w:hAnsi="Helvetica" w:eastAsia="Helvetica" w:cs="Helvetica"/>
                <w:i w:val="0"/>
                <w:iCs w:val="0"/>
                <w:caps w:val="0"/>
                <w:color w:val="666666"/>
                <w:spacing w:val="0"/>
                <w:sz w:val="18"/>
                <w:szCs w:val="18"/>
              </w:rPr>
              <w:t>承担服务责任，履行服务职能的政府称为( )</w:t>
            </w:r>
          </w:p>
        </w:tc>
      </w:tr>
      <w:tr w14:paraId="57D58BF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945"/>
            </w:tblGrid>
            <w:tr w14:paraId="23D27B2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3FBA49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2AC704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管制型政府</w:t>
                  </w:r>
                </w:p>
              </w:tc>
            </w:tr>
            <w:tr w14:paraId="65E25E3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ABAABF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E4963D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管理型政府</w:t>
                  </w:r>
                </w:p>
              </w:tc>
            </w:tr>
            <w:tr w14:paraId="49D881B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3CEC64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0A2EDF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先进型政府</w:t>
                  </w:r>
                </w:p>
              </w:tc>
            </w:tr>
            <w:tr w14:paraId="43582CD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455497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C0317D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服务型政府</w:t>
                  </w:r>
                </w:p>
              </w:tc>
            </w:tr>
          </w:tbl>
          <w:p w14:paraId="2977B4A1">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3BB0EEF9">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6978324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FC584C9">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611</w:t>
            </w:r>
          </w:p>
        </w:tc>
        <w:tc>
          <w:tcPr>
            <w:tcW w:w="0" w:type="auto"/>
            <w:shd w:val="clear" w:color="auto" w:fill="FFFFFF"/>
            <w:vAlign w:val="center"/>
          </w:tcPr>
          <w:p w14:paraId="5DD3BE8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能承托基础的场地是？</w:t>
            </w:r>
          </w:p>
        </w:tc>
      </w:tr>
      <w:tr w14:paraId="7A96844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765"/>
            </w:tblGrid>
            <w:tr w14:paraId="3D157E2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C7B7D5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CDF2D2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地基</w:t>
                  </w:r>
                </w:p>
              </w:tc>
            </w:tr>
            <w:tr w14:paraId="037FEB5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1CFFFA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ED5DEE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条形基础</w:t>
                  </w:r>
                </w:p>
              </w:tc>
            </w:tr>
            <w:tr w14:paraId="05CE9C8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503890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FA5F4C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桩基础</w:t>
                  </w:r>
                </w:p>
              </w:tc>
            </w:tr>
            <w:tr w14:paraId="6FB49EA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6EE38A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119F14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承台</w:t>
                  </w:r>
                </w:p>
              </w:tc>
            </w:tr>
          </w:tbl>
          <w:p w14:paraId="553C3CD0">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181C54F7">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7BB0FAA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EFA5396">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612</w:t>
            </w:r>
          </w:p>
        </w:tc>
        <w:tc>
          <w:tcPr>
            <w:tcW w:w="0" w:type="auto"/>
            <w:shd w:val="clear" w:color="auto" w:fill="FFFFFF"/>
            <w:vAlign w:val="center"/>
          </w:tcPr>
          <w:p w14:paraId="6FFAC3E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审计工作底稿的所有权属于( )。</w:t>
            </w:r>
          </w:p>
        </w:tc>
      </w:tr>
      <w:tr w14:paraId="68D6995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205"/>
            </w:tblGrid>
            <w:tr w14:paraId="49832B8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58AB8E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7F4428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被审计单位财务部门</w:t>
                  </w:r>
                </w:p>
              </w:tc>
            </w:tr>
            <w:tr w14:paraId="4417553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BDFA32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5EC56A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被审计单位董事会</w:t>
                  </w:r>
                </w:p>
              </w:tc>
            </w:tr>
            <w:tr w14:paraId="0E3D19C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0FFC57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50E8E9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执行该项目的会计师事务所</w:t>
                  </w:r>
                </w:p>
              </w:tc>
            </w:tr>
            <w:tr w14:paraId="5F3A700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CD6F33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3EB2C5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负责该项目的项目经理</w:t>
                  </w:r>
                </w:p>
              </w:tc>
            </w:tr>
          </w:tbl>
          <w:p w14:paraId="71228E07">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45450D09">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632781C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DC377EE">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613</w:t>
            </w:r>
          </w:p>
        </w:tc>
        <w:tc>
          <w:tcPr>
            <w:tcW w:w="0" w:type="auto"/>
            <w:shd w:val="clear" w:color="auto" w:fill="FFFFFF"/>
            <w:vAlign w:val="center"/>
          </w:tcPr>
          <w:p w14:paraId="0214FA3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现行宪法规定中华人民共和国中央军事委员会每届任期为( )</w:t>
            </w:r>
          </w:p>
        </w:tc>
      </w:tr>
      <w:tr w14:paraId="073E3F1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62"/>
            </w:tblGrid>
            <w:tr w14:paraId="79E7A15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52043F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9772C1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3年</w:t>
                  </w:r>
                </w:p>
              </w:tc>
            </w:tr>
            <w:tr w14:paraId="1FD40DB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4336B2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A09846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4年</w:t>
                  </w:r>
                </w:p>
              </w:tc>
            </w:tr>
            <w:tr w14:paraId="5583E7A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A07BC8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788A03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5年</w:t>
                  </w:r>
                </w:p>
              </w:tc>
            </w:tr>
            <w:tr w14:paraId="2D7A6BA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D23A83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CAB308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6年</w:t>
                  </w:r>
                </w:p>
              </w:tc>
            </w:tr>
          </w:tbl>
          <w:p w14:paraId="2DB80CFE">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13A6DE59">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563F468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BD5C27F">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614</w:t>
            </w:r>
          </w:p>
        </w:tc>
        <w:tc>
          <w:tcPr>
            <w:tcW w:w="0" w:type="auto"/>
            <w:shd w:val="clear" w:color="auto" w:fill="FFFFFF"/>
            <w:vAlign w:val="center"/>
          </w:tcPr>
          <w:p w14:paraId="330746F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管理过程学派的理论基础是（　　）</w:t>
            </w:r>
          </w:p>
        </w:tc>
      </w:tr>
      <w:tr w14:paraId="6EA770A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013EF64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862D62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F28B3E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科学管理理论</w:t>
                  </w:r>
                </w:p>
              </w:tc>
            </w:tr>
            <w:tr w14:paraId="182277D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58C9EF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BD321C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一般管理理论</w:t>
                  </w:r>
                </w:p>
              </w:tc>
            </w:tr>
            <w:tr w14:paraId="4D34441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774E84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1971BE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管理组织理论</w:t>
                  </w:r>
                </w:p>
              </w:tc>
            </w:tr>
            <w:tr w14:paraId="267FD19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86691D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3C018E0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人际关系理论</w:t>
                  </w:r>
                </w:p>
              </w:tc>
            </w:tr>
          </w:tbl>
          <w:p w14:paraId="1220D210">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63E256B6">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07D2CDB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E999ED5">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615</w:t>
            </w:r>
          </w:p>
        </w:tc>
        <w:tc>
          <w:tcPr>
            <w:tcW w:w="0" w:type="auto"/>
            <w:shd w:val="clear" w:color="auto" w:fill="FFFFFF"/>
            <w:vAlign w:val="center"/>
          </w:tcPr>
          <w:p w14:paraId="37B37AB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县级以上各级地方人民代表大会每届的任期为( )。</w:t>
            </w:r>
          </w:p>
        </w:tc>
      </w:tr>
      <w:tr w14:paraId="05E37D9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62"/>
            </w:tblGrid>
            <w:tr w14:paraId="18A32F0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1B47C2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5C5174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6年</w:t>
                  </w:r>
                </w:p>
              </w:tc>
            </w:tr>
            <w:tr w14:paraId="605328D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FB877E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156935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5年</w:t>
                  </w:r>
                </w:p>
              </w:tc>
            </w:tr>
            <w:tr w14:paraId="0FB84F4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EEB62F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54FF7C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4年</w:t>
                  </w:r>
                </w:p>
              </w:tc>
            </w:tr>
            <w:tr w14:paraId="4E09541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EA9468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75C6F8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3年</w:t>
                  </w:r>
                </w:p>
              </w:tc>
            </w:tr>
          </w:tbl>
          <w:p w14:paraId="4F4D9964">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48952B74">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4EE7822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74DCAA6">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616</w:t>
            </w:r>
          </w:p>
        </w:tc>
        <w:tc>
          <w:tcPr>
            <w:tcW w:w="0" w:type="auto"/>
            <w:shd w:val="clear" w:color="auto" w:fill="FFFFFF"/>
            <w:vAlign w:val="center"/>
          </w:tcPr>
          <w:p w14:paraId="033D482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注册会计师对存货审计的必要程序是</w:t>
            </w:r>
          </w:p>
        </w:tc>
      </w:tr>
      <w:tr w14:paraId="73F57CD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385"/>
            </w:tblGrid>
            <w:tr w14:paraId="6A3ED33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E23348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0B073F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实地监督或观察存货盘点过程</w:t>
                  </w:r>
                </w:p>
              </w:tc>
            </w:tr>
            <w:tr w14:paraId="225B966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F3D39F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CF14B5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对盘点结果进行记录</w:t>
                  </w:r>
                </w:p>
              </w:tc>
            </w:tr>
            <w:tr w14:paraId="19DE462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B25DE4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1FD8E7C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审计人员亲自盘点</w:t>
                  </w:r>
                </w:p>
              </w:tc>
            </w:tr>
            <w:tr w14:paraId="5E2BFBE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6B7454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7B17B4C">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编制盘点单</w:t>
                  </w:r>
                </w:p>
              </w:tc>
            </w:tr>
          </w:tbl>
          <w:p w14:paraId="6F0A90BF">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1CCB6F30">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429476C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76EC9A3">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617</w:t>
            </w:r>
          </w:p>
        </w:tc>
        <w:tc>
          <w:tcPr>
            <w:tcW w:w="0" w:type="auto"/>
            <w:shd w:val="clear" w:color="auto" w:fill="FFFFFF"/>
            <w:vAlign w:val="center"/>
          </w:tcPr>
          <w:p w14:paraId="01618AA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假定单独存在下列一种情况，则最能表明被审计单位存在与经营业绩夸大相关的重大错报风险的是</w:t>
            </w:r>
          </w:p>
        </w:tc>
      </w:tr>
      <w:tr w14:paraId="02446A0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385"/>
            </w:tblGrid>
            <w:tr w14:paraId="6ED1C6C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CA9BB8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CF0995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销售人员业绩奖金比上年下降</w:t>
                  </w:r>
                </w:p>
              </w:tc>
            </w:tr>
            <w:tr w14:paraId="3EA5D36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379C6D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D11413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营业收入比上年有小幅度上升</w:t>
                  </w:r>
                </w:p>
              </w:tc>
            </w:tr>
            <w:tr w14:paraId="35FC4D4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841BB2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253770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营业成本比上年有大幅度下降</w:t>
                  </w:r>
                </w:p>
              </w:tc>
            </w:tr>
            <w:tr w14:paraId="5049AC7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2166F4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9FE4A0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仓储部门职工人数增加了30%</w:t>
                  </w:r>
                </w:p>
              </w:tc>
            </w:tr>
          </w:tbl>
          <w:p w14:paraId="169CC443">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061A2062">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7911E34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2914F9F">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618</w:t>
            </w:r>
          </w:p>
        </w:tc>
        <w:tc>
          <w:tcPr>
            <w:tcW w:w="0" w:type="auto"/>
            <w:shd w:val="clear" w:color="auto" w:fill="FFFFFF"/>
            <w:vAlign w:val="center"/>
          </w:tcPr>
          <w:p w14:paraId="0D2EEF0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从会计工作的内容来看，企业会计准则和企业会计制度属于（ ）</w:t>
            </w:r>
          </w:p>
        </w:tc>
      </w:tr>
      <w:tr w14:paraId="24CAD07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6F0D0AB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155AD2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DE89C5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会计核算制度</w:t>
                  </w:r>
                </w:p>
              </w:tc>
            </w:tr>
            <w:tr w14:paraId="1C54EDD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D0A1DD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BED8C1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会计分析制度</w:t>
                  </w:r>
                </w:p>
              </w:tc>
            </w:tr>
            <w:tr w14:paraId="5A5BE44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C83CF3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D1CFE4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会计监督制度</w:t>
                  </w:r>
                </w:p>
              </w:tc>
            </w:tr>
            <w:tr w14:paraId="7951CCE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965C3A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3A4F5BB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会计人员制度</w:t>
                  </w:r>
                </w:p>
              </w:tc>
            </w:tr>
          </w:tbl>
          <w:p w14:paraId="4F32DD2E">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6ED60C5A">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5251499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315E23B">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619</w:t>
            </w:r>
          </w:p>
        </w:tc>
        <w:tc>
          <w:tcPr>
            <w:tcW w:w="0" w:type="auto"/>
            <w:shd w:val="clear" w:color="auto" w:fill="FFFFFF"/>
            <w:vAlign w:val="center"/>
          </w:tcPr>
          <w:p w14:paraId="70F7525B">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1．注册会计师与政府审计部门如果对同一事项进行审计，最终形成的审计结论可能存在差异。导致差异的最主要原因是（ ）</w:t>
            </w:r>
          </w:p>
        </w:tc>
      </w:tr>
      <w:tr w14:paraId="6F1DF37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485"/>
            </w:tblGrid>
            <w:tr w14:paraId="1BC46E1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2A3760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4D37832C">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审计的依据不同</w:t>
                  </w:r>
                </w:p>
              </w:tc>
            </w:tr>
            <w:tr w14:paraId="47134C9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3DE18F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525136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审计的独立性不同</w:t>
                  </w:r>
                </w:p>
              </w:tc>
            </w:tr>
            <w:tr w14:paraId="6B4CFF0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EFFD56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A42F55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审计的性质不同</w:t>
                  </w:r>
                </w:p>
              </w:tc>
            </w:tr>
            <w:tr w14:paraId="42CA649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F6DD80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2CB7C9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审计的方式不同</w:t>
                  </w:r>
                </w:p>
              </w:tc>
            </w:tr>
          </w:tbl>
          <w:p w14:paraId="14B6BCB2">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0118005C">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1BCC2CC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0B9D15F">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620</w:t>
            </w:r>
          </w:p>
        </w:tc>
        <w:tc>
          <w:tcPr>
            <w:tcW w:w="0" w:type="auto"/>
            <w:shd w:val="clear" w:color="auto" w:fill="FFFFFF"/>
            <w:vAlign w:val="center"/>
          </w:tcPr>
          <w:p w14:paraId="2A8FA5B4">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对于当期减少的固定资产，CPA通常不执行的审计程序是( )</w:t>
            </w:r>
          </w:p>
        </w:tc>
      </w:tr>
      <w:tr w14:paraId="098DC3C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105"/>
            </w:tblGrid>
            <w:tr w14:paraId="26400F5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B2EDE1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4085D14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审查有关的批准文件</w:t>
                  </w:r>
                </w:p>
              </w:tc>
            </w:tr>
            <w:tr w14:paraId="37F29D2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FF166A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135D64C">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审查有关的会计记录</w:t>
                  </w:r>
                </w:p>
              </w:tc>
            </w:tr>
            <w:tr w14:paraId="38B8350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F7BE50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FDFA35D">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函证固定资产的购买单位</w:t>
                  </w:r>
                </w:p>
              </w:tc>
            </w:tr>
            <w:tr w14:paraId="3225B57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F7616F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118B75D">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审查出售和报废处理固定资产的净损益</w:t>
                  </w:r>
                </w:p>
              </w:tc>
            </w:tr>
          </w:tbl>
          <w:p w14:paraId="724331B2">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5B76BB11">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40AC05D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8A24702">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621</w:t>
            </w:r>
          </w:p>
        </w:tc>
        <w:tc>
          <w:tcPr>
            <w:tcW w:w="0" w:type="auto"/>
            <w:shd w:val="clear" w:color="auto" w:fill="FFFFFF"/>
            <w:vAlign w:val="center"/>
          </w:tcPr>
          <w:p w14:paraId="5BF273C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由于现代工业管理不能满足人们的社会和心理需要，于是企业职工在共同劳动过程中，自发形成了非正式组织。提出这一观点的是（　　）</w:t>
            </w:r>
          </w:p>
        </w:tc>
      </w:tr>
      <w:tr w14:paraId="107A6F3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585"/>
            </w:tblGrid>
            <w:tr w14:paraId="08BDCEC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blCellSpacing w:w="15" w:type="dxa"/>
              </w:trPr>
              <w:tc>
                <w:tcPr>
                  <w:tcW w:w="600" w:type="dxa"/>
                  <w:shd w:val="clear" w:color="auto" w:fill="auto"/>
                  <w:tcMar>
                    <w:bottom w:w="150" w:type="dxa"/>
                  </w:tcMar>
                  <w:vAlign w:val="center"/>
                </w:tcPr>
                <w:p w14:paraId="5546BF3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40D495B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梅奥</w:t>
                  </w:r>
                </w:p>
              </w:tc>
            </w:tr>
            <w:tr w14:paraId="332E5C0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rPr>
                <w:tblCellSpacing w:w="15" w:type="dxa"/>
              </w:trPr>
              <w:tc>
                <w:tcPr>
                  <w:tcW w:w="600" w:type="dxa"/>
                  <w:shd w:val="clear" w:color="auto" w:fill="auto"/>
                  <w:tcMar>
                    <w:bottom w:w="150" w:type="dxa"/>
                  </w:tcMar>
                  <w:vAlign w:val="center"/>
                </w:tcPr>
                <w:p w14:paraId="27015D6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E4F0C8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泰勒</w:t>
                  </w:r>
                </w:p>
              </w:tc>
            </w:tr>
            <w:tr w14:paraId="42C18FB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AF7FA3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1BFB39F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弗鲁姆</w:t>
                  </w:r>
                </w:p>
              </w:tc>
            </w:tr>
            <w:tr w14:paraId="0E936F6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52BCF1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CFB7D2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斯金纳</w:t>
                  </w:r>
                </w:p>
              </w:tc>
            </w:tr>
          </w:tbl>
          <w:p w14:paraId="4230096B">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53A19878">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1605"/>
        <w:gridCol w:w="12378"/>
      </w:tblGrid>
      <w:tr w14:paraId="69894DB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9475DD3">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622</w:t>
            </w:r>
          </w:p>
        </w:tc>
        <w:tc>
          <w:tcPr>
            <w:tcW w:w="0" w:type="auto"/>
            <w:shd w:val="clear" w:color="auto" w:fill="FFFFFF"/>
            <w:vAlign w:val="center"/>
          </w:tcPr>
          <w:p w14:paraId="6F8FAB2D">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下列关于“可容忍错报”的说法．不正确的是</w:t>
            </w:r>
          </w:p>
        </w:tc>
      </w:tr>
      <w:tr w14:paraId="05DB31D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9945"/>
            </w:tblGrid>
            <w:tr w14:paraId="3566296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358FB5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8AE2871">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A.注册会计师对可容忍错报的初步评估是确定财务报表层次重要性水平的基础</w:t>
                  </w:r>
                </w:p>
              </w:tc>
            </w:tr>
            <w:tr w14:paraId="5D0B22D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C86FA8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138F91C">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B.在确定可容忍错报时，应当考虑各类交易、账户余额、列报的性质及错报的可能性</w:t>
                  </w:r>
                </w:p>
              </w:tc>
            </w:tr>
            <w:tr w14:paraId="0A2C017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C11555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C071D2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C.可容忍错报对审计证据数量有直接的影响</w:t>
                  </w:r>
                </w:p>
              </w:tc>
            </w:tr>
            <w:tr w14:paraId="380E9F2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3FD1C5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2C61FF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D.可容忍错报是在不导致财务报表存在重大错报的情况下，注册会计师对各类交易、账户余额、列报确定的可接受的最大错报</w:t>
                  </w:r>
                </w:p>
              </w:tc>
            </w:tr>
          </w:tbl>
          <w:p w14:paraId="405D7908">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10FB191E">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38"/>
        <w:gridCol w:w="13345"/>
      </w:tblGrid>
      <w:tr w14:paraId="74A6562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83BBAF9">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623</w:t>
            </w:r>
          </w:p>
        </w:tc>
        <w:tc>
          <w:tcPr>
            <w:tcW w:w="0" w:type="auto"/>
            <w:shd w:val="clear" w:color="auto" w:fill="FFFFFF"/>
            <w:vAlign w:val="center"/>
          </w:tcPr>
          <w:p w14:paraId="4E36901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在政府统一领导下的电子政务专业机构与专业人士的作用（ ）。</w:t>
            </w:r>
          </w:p>
        </w:tc>
      </w:tr>
      <w:tr w14:paraId="7646F4B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5445"/>
            </w:tblGrid>
            <w:tr w14:paraId="632A8D1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D8A4F8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F70843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全面替代各部门的信息化任务</w:t>
                  </w:r>
                </w:p>
              </w:tc>
            </w:tr>
            <w:tr w14:paraId="46E3ECF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58C854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F6E751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进行科学的统一规划，制定统一的标准，按照统一的部署来进行建设</w:t>
                  </w:r>
                </w:p>
              </w:tc>
            </w:tr>
            <w:tr w14:paraId="4BF4A39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375F4C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2C1888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与各部门信息化建设没有关系</w:t>
                  </w:r>
                </w:p>
              </w:tc>
            </w:tr>
            <w:tr w14:paraId="4F7CCF8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699E6B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20FF5B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ABC均不对</w:t>
                  </w:r>
                </w:p>
              </w:tc>
            </w:tr>
          </w:tbl>
          <w:p w14:paraId="59EA9010">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p w14:paraId="30F8F939">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试题解析 :</w:t>
            </w:r>
          </w:p>
          <w:p w14:paraId="0241C7B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w:t>
            </w:r>
          </w:p>
        </w:tc>
      </w:tr>
    </w:tbl>
    <w:p w14:paraId="004F6989">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688251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A65835A">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624</w:t>
            </w:r>
          </w:p>
        </w:tc>
        <w:tc>
          <w:tcPr>
            <w:tcW w:w="0" w:type="auto"/>
            <w:shd w:val="clear" w:color="auto" w:fill="FFFFFF"/>
            <w:vAlign w:val="center"/>
          </w:tcPr>
          <w:p w14:paraId="6BA73F7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域名中com是指（ ）。</w:t>
            </w:r>
          </w:p>
        </w:tc>
      </w:tr>
      <w:tr w14:paraId="28B0100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765"/>
            </w:tblGrid>
            <w:tr w14:paraId="48F8C0E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52C467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BC2966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网络组织</w:t>
                  </w:r>
                </w:p>
              </w:tc>
            </w:tr>
            <w:tr w14:paraId="46D3193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1A1A4D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2BF974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政府机构</w:t>
                  </w:r>
                </w:p>
              </w:tc>
            </w:tr>
            <w:tr w14:paraId="41BACCC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C11326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3538CD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国际组织</w:t>
                  </w:r>
                </w:p>
              </w:tc>
            </w:tr>
            <w:tr w14:paraId="0779637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927B7E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DBB31D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商业机构</w:t>
                  </w:r>
                </w:p>
              </w:tc>
            </w:tr>
          </w:tbl>
          <w:p w14:paraId="55F55580">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636904D6">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50970BB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B994282">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625</w:t>
            </w:r>
          </w:p>
        </w:tc>
        <w:tc>
          <w:tcPr>
            <w:tcW w:w="0" w:type="auto"/>
            <w:shd w:val="clear" w:color="auto" w:fill="FFFFFF"/>
            <w:vAlign w:val="center"/>
          </w:tcPr>
          <w:p w14:paraId="4918468C">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注册会计师获取审计证据的要求是（ ）</w:t>
            </w:r>
          </w:p>
        </w:tc>
      </w:tr>
      <w:tr w14:paraId="0FBD55E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1692CBA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110B6D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190E92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充分且适当</w:t>
                  </w:r>
                </w:p>
              </w:tc>
            </w:tr>
            <w:tr w14:paraId="7FBFB0C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704F65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3C0DE1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不充分但适当</w:t>
                  </w:r>
                </w:p>
              </w:tc>
            </w:tr>
            <w:tr w14:paraId="48D2B17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11C8CE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3590B5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充分但不适当</w:t>
                  </w:r>
                </w:p>
              </w:tc>
            </w:tr>
            <w:tr w14:paraId="48D14A7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8449B2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360F6773">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不充分不适当</w:t>
                  </w:r>
                </w:p>
              </w:tc>
            </w:tr>
          </w:tbl>
          <w:p w14:paraId="561F3AD3">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37E81D7A">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7E34D3F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56EF6EF">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626</w:t>
            </w:r>
          </w:p>
        </w:tc>
        <w:tc>
          <w:tcPr>
            <w:tcW w:w="0" w:type="auto"/>
            <w:shd w:val="clear" w:color="auto" w:fill="FFFFFF"/>
            <w:vAlign w:val="center"/>
          </w:tcPr>
          <w:p w14:paraId="48801DA7">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下列关于注册会计师审计产生和发展阶段的阐述，正确的是（ ）</w:t>
            </w:r>
          </w:p>
        </w:tc>
      </w:tr>
      <w:tr w14:paraId="4319FC2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5085"/>
            </w:tblGrid>
            <w:tr w14:paraId="789CD5E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7876DE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B664E2D">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会计报表审计阶段是最新的审计阶段</w:t>
                  </w:r>
                </w:p>
              </w:tc>
            </w:tr>
            <w:tr w14:paraId="5D19AD8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8CA4B3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7163B5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详细审计产生于美国</w:t>
                  </w:r>
                </w:p>
              </w:tc>
            </w:tr>
            <w:tr w14:paraId="6D28596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0B4454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26518C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美国式审计对象从会计账目扩大到整个会计报表</w:t>
                  </w:r>
                </w:p>
              </w:tc>
            </w:tr>
            <w:tr w14:paraId="4732E25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6E4C05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FDC8E7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介于详细审计阶段与会计报表审计阶段的为资产负债表审计阶段</w:t>
                  </w:r>
                </w:p>
              </w:tc>
            </w:tr>
          </w:tbl>
          <w:p w14:paraId="57C219BB">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7EB49AB5">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76E5370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E492947">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627</w:t>
            </w:r>
          </w:p>
        </w:tc>
        <w:tc>
          <w:tcPr>
            <w:tcW w:w="0" w:type="auto"/>
            <w:shd w:val="clear" w:color="auto" w:fill="FFFFFF"/>
            <w:vAlign w:val="center"/>
          </w:tcPr>
          <w:p w14:paraId="0145115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世界各国积极倡导的“信息高速公路”的五个应用领域不包括（ ）。</w:t>
            </w:r>
          </w:p>
        </w:tc>
      </w:tr>
      <w:tr w14:paraId="3A36E64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765"/>
            </w:tblGrid>
            <w:tr w14:paraId="4D9B860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970AF5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C919B9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电子政务</w:t>
                  </w:r>
                </w:p>
              </w:tc>
            </w:tr>
            <w:tr w14:paraId="753AC2B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218C4C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28C2BA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电子商务</w:t>
                  </w:r>
                </w:p>
              </w:tc>
            </w:tr>
            <w:tr w14:paraId="04B23D7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AE9F88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85F7C3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远程教育</w:t>
                  </w:r>
                </w:p>
              </w:tc>
            </w:tr>
            <w:tr w14:paraId="2A52E2B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B6E5F2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AF8403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数字电视</w:t>
                  </w:r>
                </w:p>
              </w:tc>
            </w:tr>
          </w:tbl>
          <w:p w14:paraId="5972B367">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7279CED3">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5552D06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DBCE088">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628</w:t>
            </w:r>
          </w:p>
        </w:tc>
        <w:tc>
          <w:tcPr>
            <w:tcW w:w="0" w:type="auto"/>
            <w:shd w:val="clear" w:color="auto" w:fill="FFFFFF"/>
            <w:vAlign w:val="center"/>
          </w:tcPr>
          <w:p w14:paraId="32159C1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“一切直接社会的共同的规模较大的劳动，都或多或少地需要有一种指挥，以便协调个人的活动……提琴独奏演员可以独展所长，一个乐队要有乐队的指挥”。马克思的这段论述强调的是（　　）</w:t>
            </w:r>
          </w:p>
        </w:tc>
      </w:tr>
      <w:tr w14:paraId="2554FC3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205"/>
            </w:tblGrid>
            <w:tr w14:paraId="2FC43A4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1ACBAD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BAEDA6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管理是一门艺术</w:t>
                  </w:r>
                </w:p>
              </w:tc>
            </w:tr>
            <w:tr w14:paraId="67A68C2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EBB3CA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6F3820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管理的科学性</w:t>
                  </w:r>
                </w:p>
              </w:tc>
            </w:tr>
            <w:tr w14:paraId="0124D16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3BB4CC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0F8235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管理起源于人类的共同劳动</w:t>
                  </w:r>
                </w:p>
              </w:tc>
            </w:tr>
            <w:tr w14:paraId="0650288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9A230B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8F9DF3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管理就是对个人活动的控制</w:t>
                  </w:r>
                </w:p>
              </w:tc>
            </w:tr>
          </w:tbl>
          <w:p w14:paraId="57850885">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7BBD8D98">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25"/>
        <w:gridCol w:w="13358"/>
      </w:tblGrid>
      <w:tr w14:paraId="3194640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1A3522A">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629</w:t>
            </w:r>
          </w:p>
        </w:tc>
        <w:tc>
          <w:tcPr>
            <w:tcW w:w="0" w:type="auto"/>
            <w:shd w:val="clear" w:color="auto" w:fill="FFFFFF"/>
            <w:vAlign w:val="center"/>
          </w:tcPr>
          <w:p w14:paraId="7CFFD546">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何时调配审计资源是( )</w:t>
            </w:r>
          </w:p>
        </w:tc>
      </w:tr>
      <w:tr w14:paraId="687C80C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845"/>
            </w:tblGrid>
            <w:tr w14:paraId="62D2DD4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541BAD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864CED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审计约定书中的工作</w:t>
                  </w:r>
                </w:p>
              </w:tc>
            </w:tr>
            <w:tr w14:paraId="27A1C51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5E33B5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3FACF7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总体审计策略中的工作</w:t>
                  </w:r>
                </w:p>
              </w:tc>
            </w:tr>
            <w:tr w14:paraId="174A19D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729E0B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1B26604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具体审计计划中的工作</w:t>
                  </w:r>
                </w:p>
              </w:tc>
            </w:tr>
            <w:tr w14:paraId="46A6B2F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33805E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8952AFC">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审计底稿中的工作</w:t>
                  </w:r>
                </w:p>
              </w:tc>
            </w:tr>
          </w:tbl>
          <w:p w14:paraId="10A3D8BD">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4ABCA367">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6335E79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B0259F8">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630</w:t>
            </w:r>
          </w:p>
        </w:tc>
        <w:tc>
          <w:tcPr>
            <w:tcW w:w="0" w:type="auto"/>
            <w:shd w:val="clear" w:color="auto" w:fill="FFFFFF"/>
            <w:vAlign w:val="center"/>
          </w:tcPr>
          <w:p w14:paraId="12B9AC4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泰勒倡导的工资制度是（　　）</w:t>
            </w:r>
          </w:p>
        </w:tc>
      </w:tr>
      <w:tr w14:paraId="02D83A1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485"/>
            </w:tblGrid>
            <w:tr w14:paraId="73218CE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964A88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3AC9C0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计时工资制</w:t>
                  </w:r>
                </w:p>
              </w:tc>
            </w:tr>
            <w:tr w14:paraId="3136EE4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9CE0AF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8CB4FF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计件工资制</w:t>
                  </w:r>
                </w:p>
              </w:tc>
            </w:tr>
            <w:tr w14:paraId="72F24F0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9A206C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285216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差别计件工资制</w:t>
                  </w:r>
                </w:p>
              </w:tc>
            </w:tr>
            <w:tr w14:paraId="7064B3C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BA4E6E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7EBC99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工资加利润分享制</w:t>
                  </w:r>
                </w:p>
              </w:tc>
            </w:tr>
          </w:tbl>
          <w:p w14:paraId="7038141D">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43484A8A">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1842FAA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1FC15E9">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631</w:t>
            </w:r>
          </w:p>
        </w:tc>
        <w:tc>
          <w:tcPr>
            <w:tcW w:w="0" w:type="auto"/>
            <w:shd w:val="clear" w:color="auto" w:fill="FFFFFF"/>
            <w:vAlign w:val="center"/>
          </w:tcPr>
          <w:p w14:paraId="3ECE301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政务外网（各级政府办公业务网，上下级部门专业业务网）与互联网之间应该（ ）。</w:t>
            </w:r>
          </w:p>
        </w:tc>
      </w:tr>
      <w:tr w14:paraId="7FCA34F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765"/>
            </w:tblGrid>
            <w:tr w14:paraId="74A41D6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3A2C78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0FA264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绝对隔离</w:t>
                  </w:r>
                </w:p>
              </w:tc>
            </w:tr>
            <w:tr w14:paraId="0BBB0B1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C94E17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62ED05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完全连通</w:t>
                  </w:r>
                </w:p>
              </w:tc>
            </w:tr>
            <w:tr w14:paraId="2B9ED0E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2C98AC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9BC3F7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物理隔离</w:t>
                  </w:r>
                </w:p>
              </w:tc>
            </w:tr>
            <w:tr w14:paraId="283BE6F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95A978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3228326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辑隔离</w:t>
                  </w:r>
                </w:p>
              </w:tc>
            </w:tr>
          </w:tbl>
          <w:p w14:paraId="29B19D1D">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5FA6DDDD">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7FD2E9C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7592C58">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632</w:t>
            </w:r>
          </w:p>
        </w:tc>
        <w:tc>
          <w:tcPr>
            <w:tcW w:w="0" w:type="auto"/>
            <w:shd w:val="clear" w:color="auto" w:fill="FFFFFF"/>
            <w:vAlign w:val="center"/>
          </w:tcPr>
          <w:p w14:paraId="6A4D27B2">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对审计工作底稿实施适当的控制程序的目的不包括</w:t>
            </w:r>
          </w:p>
        </w:tc>
      </w:tr>
      <w:tr w14:paraId="12BF0BE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745"/>
            </w:tblGrid>
            <w:tr w14:paraId="68DF31E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blCellSpacing w:w="15" w:type="dxa"/>
              </w:trPr>
              <w:tc>
                <w:tcPr>
                  <w:tcW w:w="600" w:type="dxa"/>
                  <w:shd w:val="clear" w:color="auto" w:fill="auto"/>
                  <w:tcMar>
                    <w:bottom w:w="150" w:type="dxa"/>
                  </w:tcMar>
                  <w:vAlign w:val="center"/>
                </w:tcPr>
                <w:p w14:paraId="6A2DCCC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1859F4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检查记录和文件</w:t>
                  </w:r>
                </w:p>
              </w:tc>
            </w:tr>
            <w:tr w14:paraId="2E77B30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B68811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26503A1">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保证审计工作底稿的完整性</w:t>
                  </w:r>
                </w:p>
              </w:tc>
            </w:tr>
            <w:tr w14:paraId="7E6FA4B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623838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64AFF7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便于对审计工作底稿的使用和检索</w:t>
                  </w:r>
                </w:p>
              </w:tc>
            </w:tr>
            <w:tr w14:paraId="73D0482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C40541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34C621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按照规定的期限保存审计工作底稿</w:t>
                  </w:r>
                </w:p>
              </w:tc>
            </w:tr>
          </w:tbl>
          <w:p w14:paraId="304719FA">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09126197">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5C2999E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0A2A810">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633</w:t>
            </w:r>
          </w:p>
        </w:tc>
        <w:tc>
          <w:tcPr>
            <w:tcW w:w="0" w:type="auto"/>
            <w:shd w:val="clear" w:color="auto" w:fill="FFFFFF"/>
            <w:vAlign w:val="center"/>
          </w:tcPr>
          <w:p w14:paraId="68C3E7F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审计的最基本的职能是</w:t>
            </w:r>
          </w:p>
        </w:tc>
      </w:tr>
      <w:tr w14:paraId="068793F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6827D36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blCellSpacing w:w="15" w:type="dxa"/>
              </w:trPr>
              <w:tc>
                <w:tcPr>
                  <w:tcW w:w="600" w:type="dxa"/>
                  <w:shd w:val="clear" w:color="auto" w:fill="auto"/>
                  <w:tcMar>
                    <w:bottom w:w="150" w:type="dxa"/>
                  </w:tcMar>
                  <w:vAlign w:val="center"/>
                </w:tcPr>
                <w:p w14:paraId="7D160FF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56C8850">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经济评价职能</w:t>
                  </w:r>
                </w:p>
              </w:tc>
            </w:tr>
            <w:tr w14:paraId="31B7BBB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2C37F4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777458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经济监督职能</w:t>
                  </w:r>
                </w:p>
              </w:tc>
            </w:tr>
            <w:tr w14:paraId="6536B8E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82F6EA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DCBD96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经济鉴证职能</w:t>
                  </w:r>
                </w:p>
              </w:tc>
            </w:tr>
            <w:tr w14:paraId="4F05F25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7E3198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8320A0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经济调节职能</w:t>
                  </w:r>
                </w:p>
              </w:tc>
            </w:tr>
          </w:tbl>
          <w:p w14:paraId="19784A11">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48248FEA">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677B47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6162EF5">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634</w:t>
            </w:r>
          </w:p>
        </w:tc>
        <w:tc>
          <w:tcPr>
            <w:tcW w:w="0" w:type="auto"/>
            <w:shd w:val="clear" w:color="auto" w:fill="FFFFFF"/>
            <w:vAlign w:val="center"/>
          </w:tcPr>
          <w:p w14:paraId="4E5CDA15">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没有发生销售交易，却在销售日记账中记录了一笔销售，违反的审计认定是（ ）</w:t>
            </w:r>
          </w:p>
        </w:tc>
      </w:tr>
      <w:tr w14:paraId="6B6A05E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585"/>
            </w:tblGrid>
            <w:tr w14:paraId="7100587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blCellSpacing w:w="15" w:type="dxa"/>
              </w:trPr>
              <w:tc>
                <w:tcPr>
                  <w:tcW w:w="600" w:type="dxa"/>
                  <w:shd w:val="clear" w:color="auto" w:fill="auto"/>
                  <w:tcMar>
                    <w:bottom w:w="150" w:type="dxa"/>
                  </w:tcMar>
                  <w:vAlign w:val="center"/>
                </w:tcPr>
                <w:p w14:paraId="1D68350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1184F9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发生</w:t>
                  </w:r>
                </w:p>
              </w:tc>
            </w:tr>
            <w:tr w14:paraId="0004878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6B8276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09D96A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完整性</w:t>
                  </w:r>
                </w:p>
              </w:tc>
            </w:tr>
            <w:tr w14:paraId="27B31C7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D0A2C4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92B8369">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准确性</w:t>
                  </w:r>
                </w:p>
              </w:tc>
            </w:tr>
            <w:tr w14:paraId="62E3CCD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E12973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356DCB62">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截止</w:t>
                  </w:r>
                </w:p>
              </w:tc>
            </w:tr>
          </w:tbl>
          <w:p w14:paraId="7FD0C783">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p w14:paraId="3967690D">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试题解析 :</w:t>
            </w:r>
          </w:p>
        </w:tc>
      </w:tr>
    </w:tbl>
    <w:p w14:paraId="4F7E4D6C">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636D983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1FEC99F">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635</w:t>
            </w:r>
          </w:p>
        </w:tc>
        <w:tc>
          <w:tcPr>
            <w:tcW w:w="0" w:type="auto"/>
            <w:shd w:val="clear" w:color="auto" w:fill="FFFFFF"/>
            <w:vAlign w:val="center"/>
          </w:tcPr>
          <w:p w14:paraId="4459674C">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3．项目的（ ）控制是项目管理的核心任务。</w:t>
            </w:r>
          </w:p>
        </w:tc>
      </w:tr>
      <w:tr w14:paraId="1374CB1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405"/>
            </w:tblGrid>
            <w:tr w14:paraId="227C8B9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1C9BE9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A8C8F4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进度</w:t>
                  </w:r>
                </w:p>
              </w:tc>
            </w:tr>
            <w:tr w14:paraId="4DF844E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D7B6A7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8DAF4B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成本</w:t>
                  </w:r>
                </w:p>
              </w:tc>
            </w:tr>
            <w:tr w14:paraId="3DEEBDC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19F56F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D5540A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投资</w:t>
                  </w:r>
                </w:p>
              </w:tc>
            </w:tr>
            <w:tr w14:paraId="536BC8D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53FC12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3C72173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目标</w:t>
                  </w:r>
                </w:p>
              </w:tc>
            </w:tr>
          </w:tbl>
          <w:p w14:paraId="57D622F4">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38110564">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1EE5493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A99CB7A">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636</w:t>
            </w:r>
          </w:p>
        </w:tc>
        <w:tc>
          <w:tcPr>
            <w:tcW w:w="0" w:type="auto"/>
            <w:shd w:val="clear" w:color="auto" w:fill="FFFFFF"/>
            <w:vAlign w:val="center"/>
          </w:tcPr>
          <w:p w14:paraId="244B932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分期收款销售时，企业确认销售收入应按照（　　　）</w:t>
            </w:r>
          </w:p>
        </w:tc>
      </w:tr>
      <w:tr w14:paraId="5DF3331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665"/>
            </w:tblGrid>
            <w:tr w14:paraId="4E5E3E7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0FC7D3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2BA282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发货的时间</w:t>
                  </w:r>
                </w:p>
              </w:tc>
            </w:tr>
            <w:tr w14:paraId="04B4421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A75B44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E504E0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对方付清货款的时间</w:t>
                  </w:r>
                </w:p>
              </w:tc>
            </w:tr>
            <w:tr w14:paraId="6016EA4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4EAE17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0C7E6C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开发票的时间</w:t>
                  </w:r>
                </w:p>
              </w:tc>
            </w:tr>
            <w:tr w14:paraId="0076FB3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D97A3C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3A94BA5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合同约定的收款日期</w:t>
                  </w:r>
                </w:p>
              </w:tc>
            </w:tr>
          </w:tbl>
          <w:p w14:paraId="76E15CC5">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486F06BC">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9B9680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740E6DE">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637</w:t>
            </w:r>
          </w:p>
        </w:tc>
        <w:tc>
          <w:tcPr>
            <w:tcW w:w="0" w:type="auto"/>
            <w:shd w:val="clear" w:color="auto" w:fill="FFFFFF"/>
            <w:vAlign w:val="center"/>
          </w:tcPr>
          <w:p w14:paraId="3038A50C">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注册会计师了解被审计单位及其环境的直接目的是</w:t>
            </w:r>
          </w:p>
        </w:tc>
      </w:tr>
      <w:tr w14:paraId="57B11E4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105"/>
            </w:tblGrid>
            <w:tr w14:paraId="3120BFA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611E53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EDE9C78">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为了实施进一步审计程序</w:t>
                  </w:r>
                </w:p>
              </w:tc>
            </w:tr>
            <w:tr w14:paraId="49A80E9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77F79E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9A7992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控制检查风险</w:t>
                  </w:r>
                </w:p>
              </w:tc>
            </w:tr>
            <w:tr w14:paraId="27B592F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E4B835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771AB5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收集充分适当的审计证据</w:t>
                  </w:r>
                </w:p>
              </w:tc>
            </w:tr>
            <w:tr w14:paraId="0BD3E4C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4C7A18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A16234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为了识别和评估财务报表重大错报风险</w:t>
                  </w:r>
                </w:p>
              </w:tc>
            </w:tr>
          </w:tbl>
          <w:p w14:paraId="56CB7784">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310E4870">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47DADF8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5C981BD">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638</w:t>
            </w:r>
          </w:p>
        </w:tc>
        <w:tc>
          <w:tcPr>
            <w:tcW w:w="0" w:type="auto"/>
            <w:shd w:val="clear" w:color="auto" w:fill="FFFFFF"/>
            <w:vAlign w:val="center"/>
          </w:tcPr>
          <w:p w14:paraId="443CFE1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罗伯特·欧文对管理理论的突出贡献是首次提出了（　　）</w:t>
            </w:r>
          </w:p>
        </w:tc>
      </w:tr>
      <w:tr w14:paraId="36857FA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2E647AF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D23EC5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3ECCED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例外管理原则</w:t>
                  </w:r>
                </w:p>
              </w:tc>
            </w:tr>
            <w:tr w14:paraId="0E56792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AE79C2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E07818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计件工资制度</w:t>
                  </w:r>
                </w:p>
              </w:tc>
            </w:tr>
            <w:tr w14:paraId="129812C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4B867A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F6D381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标准化理论</w:t>
                  </w:r>
                </w:p>
              </w:tc>
            </w:tr>
            <w:tr w14:paraId="4C826BD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F5876C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645214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关心人的哲学</w:t>
                  </w:r>
                </w:p>
              </w:tc>
            </w:tr>
          </w:tbl>
          <w:p w14:paraId="515662FB">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2DABC6BF">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762"/>
        <w:gridCol w:w="13221"/>
      </w:tblGrid>
      <w:tr w14:paraId="091D4B1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14F40EF">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639</w:t>
            </w:r>
          </w:p>
        </w:tc>
        <w:tc>
          <w:tcPr>
            <w:tcW w:w="0" w:type="auto"/>
            <w:shd w:val="clear" w:color="auto" w:fill="FFFFFF"/>
            <w:vAlign w:val="center"/>
          </w:tcPr>
          <w:p w14:paraId="3E64981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长期投资所评估的是（ ）</w:t>
            </w:r>
          </w:p>
        </w:tc>
      </w:tr>
      <w:tr w14:paraId="6FF75C8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745"/>
            </w:tblGrid>
            <w:tr w14:paraId="5240C70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248B78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FEEBA5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投资企业的获利能力</w:t>
                  </w:r>
                </w:p>
              </w:tc>
            </w:tr>
            <w:tr w14:paraId="61CBE96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010F8A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454468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被投资企业的偿债能力</w:t>
                  </w:r>
                </w:p>
              </w:tc>
            </w:tr>
            <w:tr w14:paraId="604D48B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193B4D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DE33D6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投资企业的获利能力和偿债能力</w:t>
                  </w:r>
                </w:p>
              </w:tc>
            </w:tr>
            <w:tr w14:paraId="51F4190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CE31A6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ACB6AB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被投资企业的获利能力和偿债能力</w:t>
                  </w:r>
                </w:p>
              </w:tc>
            </w:tr>
          </w:tbl>
          <w:p w14:paraId="24EB05B5">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670307F5">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0DC5449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D67F44F">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640</w:t>
            </w:r>
          </w:p>
        </w:tc>
        <w:tc>
          <w:tcPr>
            <w:tcW w:w="0" w:type="auto"/>
            <w:shd w:val="clear" w:color="auto" w:fill="FFFFFF"/>
            <w:vAlign w:val="center"/>
          </w:tcPr>
          <w:p w14:paraId="25F58FA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在进行年度会计报表审计时，为了证实被审计单位在临近12月31日签发的支票未予入账，注册会计师实施的最有效审计程序是（      ）</w:t>
            </w:r>
          </w:p>
        </w:tc>
      </w:tr>
      <w:tr w14:paraId="7DFF21F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110"/>
            </w:tblGrid>
            <w:tr w14:paraId="3A20B2C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FB25BC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F97110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审查12月31日的银行对账单</w:t>
                  </w:r>
                </w:p>
              </w:tc>
            </w:tr>
            <w:tr w14:paraId="3B5422B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D6770D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EE4A6F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审查12月份的支票存根</w:t>
                  </w:r>
                </w:p>
              </w:tc>
            </w:tr>
            <w:tr w14:paraId="21E8183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5D77B4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7502A0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审查12月31日的银行存款余额调节表</w:t>
                  </w:r>
                </w:p>
              </w:tc>
            </w:tr>
            <w:tr w14:paraId="4DB5167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2F612D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9372DC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函证12月31日的银行存款余额</w:t>
                  </w:r>
                </w:p>
              </w:tc>
            </w:tr>
          </w:tbl>
          <w:p w14:paraId="578CF609">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7CBA5A6D">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1A07DB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051E703">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641</w:t>
            </w:r>
          </w:p>
        </w:tc>
        <w:tc>
          <w:tcPr>
            <w:tcW w:w="0" w:type="auto"/>
            <w:shd w:val="clear" w:color="auto" w:fill="FFFFFF"/>
            <w:vAlign w:val="center"/>
          </w:tcPr>
          <w:p w14:paraId="3D5B4A10">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为了使应付账款的截止测试审计程序更为有效，注册会计师最好(　　　)</w:t>
            </w:r>
          </w:p>
        </w:tc>
      </w:tr>
      <w:tr w14:paraId="6889CD1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4005"/>
            </w:tblGrid>
            <w:tr w14:paraId="5A7EFC9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99D6BD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730A706">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将应付账款的截止测试与存货的实地盘点结合起来</w:t>
                  </w:r>
                </w:p>
              </w:tc>
            </w:tr>
            <w:tr w14:paraId="67780EA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82AC1B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53E19A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核对购货发票与截止测试报告</w:t>
                  </w:r>
                </w:p>
              </w:tc>
            </w:tr>
            <w:tr w14:paraId="10D0AFF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54A08A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1F72CB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核对购货发票与客户对账单</w:t>
                  </w:r>
                </w:p>
              </w:tc>
            </w:tr>
            <w:tr w14:paraId="0879D30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D25672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FFC3FDE">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将应付账款的函证与截止测试结合起来</w:t>
                  </w:r>
                </w:p>
              </w:tc>
            </w:tr>
          </w:tbl>
          <w:p w14:paraId="59F08833">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4BED47C3">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127571B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BAF05F7">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642</w:t>
            </w:r>
          </w:p>
        </w:tc>
        <w:tc>
          <w:tcPr>
            <w:tcW w:w="0" w:type="auto"/>
            <w:shd w:val="clear" w:color="auto" w:fill="FFFFFF"/>
            <w:vAlign w:val="center"/>
          </w:tcPr>
          <w:p w14:paraId="5FE81A2A">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审计的独立性按照由高至低的排列顺序为</w:t>
            </w:r>
          </w:p>
        </w:tc>
      </w:tr>
      <w:tr w14:paraId="4BBF976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925"/>
            </w:tblGrid>
            <w:tr w14:paraId="4867A12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E6A98B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4D41BFD">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政府审计.内部审计.注册会计师审计</w:t>
                  </w:r>
                </w:p>
              </w:tc>
            </w:tr>
            <w:tr w14:paraId="0D5E35A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CDA5CD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0FCABC5">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内部审计.注册会计师审计.政府审计</w:t>
                  </w:r>
                </w:p>
              </w:tc>
            </w:tr>
            <w:tr w14:paraId="2D0DD52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66C198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2D7C4C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注册会计师审计.政府审计.内部审计</w:t>
                  </w:r>
                </w:p>
              </w:tc>
            </w:tr>
            <w:tr w14:paraId="3E5D405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2186C7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295E35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政府审计.注册会计师审计.内部审计</w:t>
                  </w:r>
                </w:p>
              </w:tc>
            </w:tr>
          </w:tbl>
          <w:p w14:paraId="1795D9DC">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349F051A">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5E56D19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C52C063">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643</w:t>
            </w:r>
          </w:p>
        </w:tc>
        <w:tc>
          <w:tcPr>
            <w:tcW w:w="0" w:type="auto"/>
            <w:shd w:val="clear" w:color="auto" w:fill="FFFFFF"/>
            <w:vAlign w:val="center"/>
          </w:tcPr>
          <w:p w14:paraId="0470420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全面质量管理的组织形式中，属于临时性的团队是（ ）</w:t>
            </w:r>
          </w:p>
        </w:tc>
      </w:tr>
      <w:tr w14:paraId="65F4349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5EA7343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A0081F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56A88C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过程管理团队</w:t>
                  </w:r>
                </w:p>
              </w:tc>
            </w:tr>
            <w:tr w14:paraId="5F37669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5A6C92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64221B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质量改进团队</w:t>
                  </w:r>
                </w:p>
              </w:tc>
            </w:tr>
            <w:tr w14:paraId="1E8E48D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41E866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D028B4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行动改正团队</w:t>
                  </w:r>
                </w:p>
              </w:tc>
            </w:tr>
            <w:tr w14:paraId="75E5CAF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59D887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6E152E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过程改正团队</w:t>
                  </w:r>
                </w:p>
              </w:tc>
            </w:tr>
          </w:tbl>
          <w:p w14:paraId="2549D95B">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38861497">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1346014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02CBA07">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644</w:t>
            </w:r>
          </w:p>
        </w:tc>
        <w:tc>
          <w:tcPr>
            <w:tcW w:w="0" w:type="auto"/>
            <w:shd w:val="clear" w:color="auto" w:fill="FFFFFF"/>
            <w:vAlign w:val="center"/>
          </w:tcPr>
          <w:p w14:paraId="695885B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注册会计师在审计营业外收入项目时，如果发现下列项目入账，应要求其调整</w:t>
            </w:r>
          </w:p>
        </w:tc>
      </w:tr>
      <w:tr w14:paraId="02A4D13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205"/>
            </w:tblGrid>
            <w:tr w14:paraId="5FA0499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blCellSpacing w:w="15" w:type="dxa"/>
              </w:trPr>
              <w:tc>
                <w:tcPr>
                  <w:tcW w:w="600" w:type="dxa"/>
                  <w:shd w:val="clear" w:color="auto" w:fill="auto"/>
                  <w:tcMar>
                    <w:bottom w:w="150" w:type="dxa"/>
                  </w:tcMar>
                  <w:vAlign w:val="center"/>
                </w:tcPr>
                <w:p w14:paraId="4EC29D5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DD5DCB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非货币性资产交换利得收人</w:t>
                  </w:r>
                </w:p>
              </w:tc>
            </w:tr>
            <w:tr w14:paraId="71684DC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E29B6E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C3CDA2C">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接受捐赠收入</w:t>
                  </w:r>
                </w:p>
              </w:tc>
            </w:tr>
            <w:tr w14:paraId="47AAEBC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399E81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8840AF4">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转让专利收入</w:t>
                  </w:r>
                </w:p>
              </w:tc>
            </w:tr>
            <w:tr w14:paraId="5F9282F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A0E120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40A7814">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接受政府补助收入</w:t>
                  </w:r>
                </w:p>
              </w:tc>
            </w:tr>
          </w:tbl>
          <w:p w14:paraId="55618373">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17E80414">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33EE87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D98C922">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645</w:t>
            </w:r>
          </w:p>
        </w:tc>
        <w:tc>
          <w:tcPr>
            <w:tcW w:w="0" w:type="auto"/>
            <w:shd w:val="clear" w:color="auto" w:fill="FFFFFF"/>
            <w:vAlign w:val="center"/>
          </w:tcPr>
          <w:p w14:paraId="61499DA2">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下列审计程序中，与查找未入账应付账款无关的是(　　　)</w:t>
            </w:r>
          </w:p>
        </w:tc>
      </w:tr>
      <w:tr w14:paraId="680D87F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465"/>
            </w:tblGrid>
            <w:tr w14:paraId="4D0647B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blCellSpacing w:w="15" w:type="dxa"/>
              </w:trPr>
              <w:tc>
                <w:tcPr>
                  <w:tcW w:w="600" w:type="dxa"/>
                  <w:shd w:val="clear" w:color="auto" w:fill="auto"/>
                  <w:tcMar>
                    <w:bottom w:w="150" w:type="dxa"/>
                  </w:tcMar>
                  <w:vAlign w:val="center"/>
                </w:tcPr>
                <w:p w14:paraId="6AA4543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EC25337">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审核期后现金支出的主要凭证</w:t>
                  </w:r>
                </w:p>
              </w:tc>
            </w:tr>
            <w:tr w14:paraId="7BF4578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AE917F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A89C08C">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审核期后未付账单的主要凭证</w:t>
                  </w:r>
                </w:p>
              </w:tc>
            </w:tr>
            <w:tr w14:paraId="2F1E85D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552E35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A657EE1">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追查年终前签发的验收单至相关的卖方发票</w:t>
                  </w:r>
                </w:p>
              </w:tc>
            </w:tr>
            <w:tr w14:paraId="4F560B7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3846A4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8374DF3">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审核应付账款账簿记录</w:t>
                  </w:r>
                </w:p>
              </w:tc>
            </w:tr>
          </w:tbl>
          <w:p w14:paraId="5B634DE4">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2F9137D1">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3ACA02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E097C30">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646</w:t>
            </w:r>
          </w:p>
        </w:tc>
        <w:tc>
          <w:tcPr>
            <w:tcW w:w="0" w:type="auto"/>
            <w:shd w:val="clear" w:color="auto" w:fill="FFFFFF"/>
            <w:vAlign w:val="center"/>
          </w:tcPr>
          <w:p w14:paraId="21346FB2">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下列不属于注册会计师基本原则的是( )</w:t>
            </w:r>
          </w:p>
        </w:tc>
      </w:tr>
      <w:tr w14:paraId="0742E62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2C2E997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6AA4D0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76B22B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职业行为</w:t>
                  </w:r>
                </w:p>
              </w:tc>
            </w:tr>
            <w:tr w14:paraId="7520E2A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830CC5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5D1B03C">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专业胜任能力</w:t>
                  </w:r>
                </w:p>
              </w:tc>
            </w:tr>
            <w:tr w14:paraId="5499573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BB0BDC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0B549C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保密</w:t>
                  </w:r>
                </w:p>
              </w:tc>
            </w:tr>
            <w:tr w14:paraId="3E684FC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9A91FE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5275649">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廉洁</w:t>
                  </w:r>
                </w:p>
              </w:tc>
            </w:tr>
          </w:tbl>
          <w:p w14:paraId="58696245">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669201CC">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366255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602EB02">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647</w:t>
            </w:r>
          </w:p>
        </w:tc>
        <w:tc>
          <w:tcPr>
            <w:tcW w:w="0" w:type="auto"/>
            <w:shd w:val="clear" w:color="auto" w:fill="FFFFFF"/>
            <w:vAlign w:val="center"/>
          </w:tcPr>
          <w:p w14:paraId="18AD96B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人类的实战活动都有明确的目标，而且人们在实践过程中围绕实现目标常常对自己的行为作出调整或抉择。这说明人力资源具有（　　）</w:t>
            </w:r>
          </w:p>
        </w:tc>
      </w:tr>
      <w:tr w14:paraId="5A5D151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305"/>
            </w:tblGrid>
            <w:tr w14:paraId="7B900C1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2662EB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32C090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时效性</w:t>
                  </w:r>
                </w:p>
              </w:tc>
            </w:tr>
            <w:tr w14:paraId="3E4F707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12A505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A75603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能动性</w:t>
                  </w:r>
                </w:p>
              </w:tc>
            </w:tr>
            <w:tr w14:paraId="063F2D4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EE0320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906481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可持续开发属性</w:t>
                  </w:r>
                </w:p>
              </w:tc>
            </w:tr>
            <w:tr w14:paraId="1F5A20A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7D6440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3B36AE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生产与消费属性</w:t>
                  </w:r>
                </w:p>
              </w:tc>
            </w:tr>
          </w:tbl>
          <w:p w14:paraId="6F5C93D8">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56A91600">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1A9F4D0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F4D2E4A">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648</w:t>
            </w:r>
          </w:p>
        </w:tc>
        <w:tc>
          <w:tcPr>
            <w:tcW w:w="13383" w:type="dxa"/>
            <w:shd w:val="clear" w:color="auto" w:fill="FFFFFF"/>
            <w:vAlign w:val="center"/>
          </w:tcPr>
          <w:p w14:paraId="48099982">
            <w:pPr>
              <w:keepNext w:val="0"/>
              <w:keepLines w:val="0"/>
              <w:widowControl/>
              <w:suppressLineNumbers w:val="0"/>
              <w:spacing w:before="0" w:beforeAutospacing="0" w:after="0" w:afterAutospacing="0" w:line="450" w:lineRule="atLeast"/>
              <w:ind w:left="0" w:right="0"/>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i w:val="0"/>
                <w:iCs w:val="0"/>
                <w:caps w:val="0"/>
                <w:color w:val="666666"/>
                <w:spacing w:val="0"/>
                <w:kern w:val="0"/>
                <w:sz w:val="18"/>
                <w:szCs w:val="18"/>
                <w:lang w:val="en-US" w:eastAsia="zh-CN" w:bidi="ar"/>
              </w:rPr>
              <w:t>被审计单位对存货实地盘点时，注册会计师应当</w:t>
            </w:r>
          </w:p>
        </w:tc>
      </w:tr>
      <w:tr w14:paraId="27C5465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13983" w:type="dxa"/>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205"/>
            </w:tblGrid>
            <w:tr w14:paraId="41D681E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DE488B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4D8F89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指挥盘点工作的进行</w:t>
                  </w:r>
                </w:p>
              </w:tc>
            </w:tr>
            <w:tr w14:paraId="23031F5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E46640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0879B2F">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作为盘点小组成员进行盘点</w:t>
                  </w:r>
                </w:p>
              </w:tc>
            </w:tr>
            <w:tr w14:paraId="6CA3AA8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C04D81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1FA6C87">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根据观察情况进行抽查</w:t>
                  </w:r>
                </w:p>
              </w:tc>
            </w:tr>
            <w:tr w14:paraId="0CC3B04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CD2327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D1EA5C1">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收集盘点单、编制盘点表</w:t>
                  </w:r>
                </w:p>
              </w:tc>
            </w:tr>
          </w:tbl>
          <w:p w14:paraId="6ACD319A">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r w14:paraId="0026A09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F9CD976">
            <w:pPr>
              <w:keepNext w:val="0"/>
              <w:keepLines w:val="0"/>
              <w:widowControl/>
              <w:suppressLineNumbers w:val="0"/>
              <w:spacing w:before="0" w:beforeAutospacing="0" w:after="0" w:afterAutospacing="0" w:line="450" w:lineRule="atLeast"/>
              <w:ind w:left="0" w:right="0"/>
              <w:jc w:val="right"/>
              <w:rPr>
                <w:rFonts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w:t>
            </w:r>
          </w:p>
        </w:tc>
        <w:tc>
          <w:tcPr>
            <w:tcW w:w="13383" w:type="dxa"/>
            <w:shd w:val="clear" w:color="auto" w:fill="FFFFFF"/>
            <w:vAlign w:val="center"/>
          </w:tcPr>
          <w:p w14:paraId="0CAC278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注册会计师与政府审计部门如果对同一事项进行审计，最终形成的审计结论可能存在差异。导致差异的最主要原因是（      ）</w:t>
            </w:r>
          </w:p>
        </w:tc>
      </w:tr>
      <w:tr w14:paraId="53FC1FE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13983" w:type="dxa"/>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485"/>
            </w:tblGrid>
            <w:tr w14:paraId="0E35FDB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BF985A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C01AD9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审计的依据不同</w:t>
                  </w:r>
                </w:p>
              </w:tc>
            </w:tr>
            <w:tr w14:paraId="34E398E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EE21C0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889A3F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审计的独立性不同</w:t>
                  </w:r>
                </w:p>
              </w:tc>
            </w:tr>
            <w:tr w14:paraId="5979EE1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A5E5CC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CAAB28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审计的性质不同</w:t>
                  </w:r>
                </w:p>
              </w:tc>
            </w:tr>
            <w:tr w14:paraId="0849735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3D238B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F8E451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审计的方式不同</w:t>
                  </w:r>
                </w:p>
              </w:tc>
            </w:tr>
          </w:tbl>
          <w:p w14:paraId="0C94C5EF">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5A79E1FA">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56091FD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363111C">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w:t>
            </w:r>
          </w:p>
        </w:tc>
        <w:tc>
          <w:tcPr>
            <w:tcW w:w="0" w:type="auto"/>
            <w:shd w:val="clear" w:color="auto" w:fill="FFFFFF"/>
            <w:vAlign w:val="center"/>
          </w:tcPr>
          <w:p w14:paraId="7CAD3AD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前后任注册会计师的关系，仅限于的业务种类是（       ）</w:t>
            </w:r>
          </w:p>
        </w:tc>
      </w:tr>
      <w:tr w14:paraId="190EFB2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405"/>
            </w:tblGrid>
            <w:tr w14:paraId="5B8E65D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58636A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DD5755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审核</w:t>
                  </w:r>
                </w:p>
              </w:tc>
            </w:tr>
            <w:tr w14:paraId="7DC4191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B54846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BA0923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审阅</w:t>
                  </w:r>
                </w:p>
              </w:tc>
            </w:tr>
            <w:tr w14:paraId="27CEAB0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D0639B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BF3967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审计</w:t>
                  </w:r>
                </w:p>
              </w:tc>
            </w:tr>
            <w:tr w14:paraId="00D6512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7D4D8F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4740E4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鉴证</w:t>
                  </w:r>
                </w:p>
              </w:tc>
            </w:tr>
          </w:tbl>
          <w:p w14:paraId="1E58C6CE">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5158947D">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72"/>
        <w:gridCol w:w="13311"/>
      </w:tblGrid>
      <w:tr w14:paraId="6C31B69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72FDDD2">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w:t>
            </w:r>
          </w:p>
        </w:tc>
        <w:tc>
          <w:tcPr>
            <w:tcW w:w="0" w:type="auto"/>
            <w:shd w:val="clear" w:color="auto" w:fill="FFFFFF"/>
            <w:vAlign w:val="center"/>
          </w:tcPr>
          <w:p w14:paraId="541B633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下列各项中，属于注册会计师违反职业道德规范行为的是（      ）</w:t>
            </w:r>
          </w:p>
        </w:tc>
      </w:tr>
      <w:tr w14:paraId="04C7C27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5805"/>
            </w:tblGrid>
            <w:tr w14:paraId="0FE3BAD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3D3271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CF3299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注册会计师可以在一定范围内对其能力进行广告宣传，但没有诋毁同行</w:t>
                  </w:r>
                </w:p>
              </w:tc>
            </w:tr>
            <w:tr w14:paraId="3D3C86A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8DB77F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5F01C2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没有利用其知悉的客户信息为自己或他人谋取利益</w:t>
                  </w:r>
                </w:p>
              </w:tc>
            </w:tr>
            <w:tr w14:paraId="383BA83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345818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2EED93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按照业务约定和审计准则的要求完成年报审计工作</w:t>
                  </w:r>
                </w:p>
              </w:tc>
            </w:tr>
            <w:tr w14:paraId="7BF8F11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B3E540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368FD04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除有关法规允许的情形外，没有以或有收费形式为客户提供各种鉴证服务</w:t>
                  </w:r>
                </w:p>
              </w:tc>
            </w:tr>
          </w:tbl>
          <w:p w14:paraId="6D213A5D">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51656000">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1FCB4CE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6460B74">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4</w:t>
            </w:r>
          </w:p>
        </w:tc>
        <w:tc>
          <w:tcPr>
            <w:tcW w:w="0" w:type="auto"/>
            <w:shd w:val="clear" w:color="auto" w:fill="FFFFFF"/>
            <w:vAlign w:val="center"/>
          </w:tcPr>
          <w:p w14:paraId="02F32DC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下列不属于注册会计师基本原则的是(      )</w:t>
            </w:r>
          </w:p>
        </w:tc>
      </w:tr>
      <w:tr w14:paraId="71AE5D2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6BF1C40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67C707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7A0837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职业行为</w:t>
                  </w:r>
                </w:p>
              </w:tc>
            </w:tr>
            <w:tr w14:paraId="6EA7D32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A93D8D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209453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专业胜任能力</w:t>
                  </w:r>
                </w:p>
              </w:tc>
            </w:tr>
            <w:tr w14:paraId="099EEDD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42EEC4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FAEF31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保密</w:t>
                  </w:r>
                </w:p>
              </w:tc>
            </w:tr>
            <w:tr w14:paraId="45C3E99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691D05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C9C13B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廉洁 </w:t>
                  </w:r>
                </w:p>
              </w:tc>
            </w:tr>
          </w:tbl>
          <w:p w14:paraId="489C589D">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35EF206F">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A74C2A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78EC06A">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5</w:t>
            </w:r>
          </w:p>
        </w:tc>
        <w:tc>
          <w:tcPr>
            <w:tcW w:w="0" w:type="auto"/>
            <w:shd w:val="clear" w:color="auto" w:fill="FFFFFF"/>
            <w:vAlign w:val="center"/>
          </w:tcPr>
          <w:p w14:paraId="50D5493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下列不属于鉴证业务的是(       )</w:t>
            </w:r>
          </w:p>
        </w:tc>
      </w:tr>
      <w:tr w14:paraId="7F6500F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32FC77A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ED5A3F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767D34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执行商定程序</w:t>
                  </w:r>
                </w:p>
              </w:tc>
            </w:tr>
            <w:tr w14:paraId="48401F9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2A3A0A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569F62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验资</w:t>
                  </w:r>
                </w:p>
              </w:tc>
            </w:tr>
            <w:tr w14:paraId="35D6B71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585530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0EB612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内部控制审核</w:t>
                  </w:r>
                </w:p>
              </w:tc>
            </w:tr>
            <w:tr w14:paraId="2E7C81A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C1178B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EEB509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盈利预测审核</w:t>
                  </w:r>
                </w:p>
              </w:tc>
            </w:tr>
          </w:tbl>
          <w:p w14:paraId="48DD5050">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719EF412">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6DA7B80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E2DAAF0">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6</w:t>
            </w:r>
          </w:p>
        </w:tc>
        <w:tc>
          <w:tcPr>
            <w:tcW w:w="0" w:type="auto"/>
            <w:shd w:val="clear" w:color="auto" w:fill="FFFFFF"/>
            <w:vAlign w:val="center"/>
          </w:tcPr>
          <w:p w14:paraId="6A0AACB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下列关于财务报表层次重大错报风险的说法，不正确的是（      ）</w:t>
            </w:r>
          </w:p>
        </w:tc>
      </w:tr>
      <w:tr w14:paraId="6ACFC7C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4005"/>
            </w:tblGrid>
            <w:tr w14:paraId="1037A64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885313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BB192E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通常与控制环境有关</w:t>
                  </w:r>
                </w:p>
              </w:tc>
            </w:tr>
            <w:tr w14:paraId="43E175B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blCellSpacing w:w="15" w:type="dxa"/>
              </w:trPr>
              <w:tc>
                <w:tcPr>
                  <w:tcW w:w="600" w:type="dxa"/>
                  <w:shd w:val="clear" w:color="auto" w:fill="auto"/>
                  <w:tcMar>
                    <w:bottom w:w="150" w:type="dxa"/>
                  </w:tcMar>
                  <w:vAlign w:val="center"/>
                </w:tcPr>
                <w:p w14:paraId="2080A6E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EB9765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可能影响多项认定</w:t>
                  </w:r>
                </w:p>
              </w:tc>
            </w:tr>
            <w:tr w14:paraId="3C1BA3D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6218EF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6F9758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直接界定于某类交易、账户余额、列报的具体认定</w:t>
                  </w:r>
                </w:p>
              </w:tc>
            </w:tr>
            <w:tr w14:paraId="4D8FE05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E6DDB9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389E64E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与财务报表整体存在广泛联系</w:t>
                  </w:r>
                </w:p>
              </w:tc>
            </w:tr>
          </w:tbl>
          <w:p w14:paraId="34D53958">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56B1765D">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2971F1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AC3612A">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7</w:t>
            </w:r>
          </w:p>
        </w:tc>
        <w:tc>
          <w:tcPr>
            <w:tcW w:w="0" w:type="auto"/>
            <w:shd w:val="clear" w:color="auto" w:fill="FFFFFF"/>
            <w:vAlign w:val="center"/>
          </w:tcPr>
          <w:p w14:paraId="5A6E7C2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审计分为详细审计和抽样审计，这种分类依据的标准是(　 　　)</w:t>
            </w:r>
          </w:p>
        </w:tc>
      </w:tr>
      <w:tr w14:paraId="375D882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665"/>
            </w:tblGrid>
            <w:tr w14:paraId="322750D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99968F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CA7902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审计对象</w:t>
                  </w:r>
                </w:p>
              </w:tc>
            </w:tr>
            <w:tr w14:paraId="79ADBF1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FB4693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337C0B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审计主体</w:t>
                  </w:r>
                </w:p>
              </w:tc>
            </w:tr>
            <w:tr w14:paraId="2F9817F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1F27F3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0BC969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审计内容</w:t>
                  </w:r>
                </w:p>
              </w:tc>
            </w:tr>
            <w:tr w14:paraId="7C0F726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90CF23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B1093B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审计证据的检查范围</w:t>
                  </w:r>
                </w:p>
              </w:tc>
            </w:tr>
          </w:tbl>
          <w:p w14:paraId="2C68AD5A">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510978E5">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1078"/>
        <w:gridCol w:w="12905"/>
      </w:tblGrid>
      <w:tr w14:paraId="2E8EB7D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B0CAE50">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8</w:t>
            </w:r>
          </w:p>
        </w:tc>
        <w:tc>
          <w:tcPr>
            <w:tcW w:w="0" w:type="auto"/>
            <w:shd w:val="clear" w:color="auto" w:fill="FFFFFF"/>
            <w:vAlign w:val="center"/>
          </w:tcPr>
          <w:p w14:paraId="2545EC9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下列属于核算错误的是（ ）</w:t>
            </w:r>
          </w:p>
        </w:tc>
      </w:tr>
      <w:tr w14:paraId="4C39CBF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4406"/>
            </w:tblGrid>
            <w:tr w14:paraId="396C426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35F322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C8BA4A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将应收账款登入预收账款</w:t>
                  </w:r>
                </w:p>
              </w:tc>
            </w:tr>
            <w:tr w14:paraId="2E40210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6ACAF8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53E36F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将预付账款计入应付账款</w:t>
                  </w:r>
                </w:p>
              </w:tc>
            </w:tr>
            <w:tr w14:paraId="3C63965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31782D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AB5193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将其他应收款借方余额编制报表时列入其他应付款贷方 </w:t>
                  </w:r>
                </w:p>
              </w:tc>
            </w:tr>
            <w:tr w14:paraId="335F6C0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256B0E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087587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没有计提坏账准备</w:t>
                  </w:r>
                </w:p>
              </w:tc>
            </w:tr>
          </w:tbl>
          <w:p w14:paraId="2DDE0506">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746DDA11">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A6DE1B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31B32F9">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9</w:t>
            </w:r>
          </w:p>
        </w:tc>
        <w:tc>
          <w:tcPr>
            <w:tcW w:w="0" w:type="auto"/>
            <w:shd w:val="clear" w:color="auto" w:fill="FFFFFF"/>
            <w:vAlign w:val="center"/>
          </w:tcPr>
          <w:p w14:paraId="7E867BB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下列类别，不属于注册会计师针对列报相关的认定是（      ）</w:t>
            </w:r>
          </w:p>
        </w:tc>
      </w:tr>
      <w:tr w14:paraId="12AD24C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845"/>
            </w:tblGrid>
            <w:tr w14:paraId="2AB0171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54CAB3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8D1784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分类和可理解性</w:t>
                  </w:r>
                </w:p>
              </w:tc>
            </w:tr>
            <w:tr w14:paraId="13BD142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6ADB06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989144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发生以及权利和义务</w:t>
                  </w:r>
                </w:p>
              </w:tc>
            </w:tr>
            <w:tr w14:paraId="49D7170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F5CA3A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11C7F03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完整性、准确性和计价</w:t>
                  </w:r>
                </w:p>
              </w:tc>
            </w:tr>
            <w:tr w14:paraId="717B3DD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34A09B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ABC6BD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截止和分摊</w:t>
                  </w:r>
                </w:p>
              </w:tc>
            </w:tr>
          </w:tbl>
          <w:p w14:paraId="224D286A">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63C6A685">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D63FE4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AD8112F">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10</w:t>
            </w:r>
          </w:p>
        </w:tc>
        <w:tc>
          <w:tcPr>
            <w:tcW w:w="0" w:type="auto"/>
            <w:shd w:val="clear" w:color="auto" w:fill="FFFFFF"/>
            <w:vAlign w:val="center"/>
          </w:tcPr>
          <w:p w14:paraId="682E979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注册会计师获取审计证据的要求是（      ）</w:t>
            </w:r>
          </w:p>
        </w:tc>
      </w:tr>
      <w:tr w14:paraId="0C5EFD5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53127CE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AABBC7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810F2A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充分且适当</w:t>
                  </w:r>
                </w:p>
              </w:tc>
            </w:tr>
            <w:tr w14:paraId="12E90C2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C7F679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21A28E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不充分但适当</w:t>
                  </w:r>
                </w:p>
              </w:tc>
            </w:tr>
            <w:tr w14:paraId="30E49BD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85F4C4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5AE3E6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充分但不适当</w:t>
                  </w:r>
                </w:p>
              </w:tc>
            </w:tr>
            <w:tr w14:paraId="7ECCD03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53C2C4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EC8CD1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不充分不适当</w:t>
                  </w:r>
                </w:p>
              </w:tc>
            </w:tr>
          </w:tbl>
          <w:p w14:paraId="247CC672">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66BF4F67">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4EDDC20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11532A0D">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11</w:t>
            </w:r>
          </w:p>
        </w:tc>
        <w:tc>
          <w:tcPr>
            <w:tcW w:w="0" w:type="auto"/>
            <w:shd w:val="clear" w:color="auto" w:fill="FFFFFF"/>
            <w:vAlign w:val="center"/>
          </w:tcPr>
          <w:p w14:paraId="64780A1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对于当期减少的固定资产，CPA通常不执行的审计程序是(      )</w:t>
            </w:r>
          </w:p>
        </w:tc>
      </w:tr>
      <w:tr w14:paraId="508834F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105"/>
            </w:tblGrid>
            <w:tr w14:paraId="5676665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11E01A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33E78B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审查有关的批准文件</w:t>
                  </w:r>
                </w:p>
              </w:tc>
            </w:tr>
            <w:tr w14:paraId="55B2AFC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C77FFC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BCE884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审查有关的会计记录</w:t>
                  </w:r>
                </w:p>
              </w:tc>
            </w:tr>
            <w:tr w14:paraId="63C5D9A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3D56C5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591851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函证固定资产的购买单位</w:t>
                  </w:r>
                </w:p>
              </w:tc>
            </w:tr>
            <w:tr w14:paraId="1DF4159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CE77D1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56F41F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审查出售和报废处理固定资产的净损益</w:t>
                  </w:r>
                </w:p>
              </w:tc>
            </w:tr>
          </w:tbl>
          <w:p w14:paraId="2511CC0C">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6848CC59">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47B6D8C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C4AB362">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12</w:t>
            </w:r>
          </w:p>
        </w:tc>
        <w:tc>
          <w:tcPr>
            <w:tcW w:w="0" w:type="auto"/>
            <w:shd w:val="clear" w:color="auto" w:fill="FFFFFF"/>
            <w:vAlign w:val="center"/>
          </w:tcPr>
          <w:p w14:paraId="2358B68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注册会计师发现被审计单位某银行账户的银行对账单余额与银行日记约不符为查找不符原因或证明银行存款不存在错报，其最有效的审计程序是(       )</w:t>
            </w:r>
          </w:p>
        </w:tc>
      </w:tr>
      <w:tr w14:paraId="744B7D2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105"/>
            </w:tblGrid>
            <w:tr w14:paraId="7755138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2DE5AC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47A344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函证银行存款账户</w:t>
                  </w:r>
                </w:p>
              </w:tc>
            </w:tr>
            <w:tr w14:paraId="2720AAF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9376A3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6DB279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检查该银行账户的银行存款余额调节表</w:t>
                  </w:r>
                </w:p>
              </w:tc>
            </w:tr>
            <w:tr w14:paraId="4D7CF5A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93400D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EA8420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对银行存款进行截止测试</w:t>
                  </w:r>
                </w:p>
              </w:tc>
            </w:tr>
            <w:tr w14:paraId="4760081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237265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DF2B9B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检查银行存款是否属于被审计单位</w:t>
                  </w:r>
                </w:p>
              </w:tc>
            </w:tr>
          </w:tbl>
          <w:p w14:paraId="1EFF5105">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2733EE69">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A40DEF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1657804">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13</w:t>
            </w:r>
          </w:p>
        </w:tc>
        <w:tc>
          <w:tcPr>
            <w:tcW w:w="0" w:type="auto"/>
            <w:shd w:val="clear" w:color="auto" w:fill="FFFFFF"/>
            <w:vAlign w:val="center"/>
          </w:tcPr>
          <w:p w14:paraId="785AC82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在进行年度会计报表审计时，为了证实被审计单位在临近12月31日签发的支票未予入账，注册会计师实施的最有效审计程序是（      ）</w:t>
            </w:r>
          </w:p>
        </w:tc>
      </w:tr>
      <w:tr w14:paraId="50F264D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110"/>
            </w:tblGrid>
            <w:tr w14:paraId="086232C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CD1292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C9729D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审查12月31日的银行对账单</w:t>
                  </w:r>
                </w:p>
              </w:tc>
            </w:tr>
            <w:tr w14:paraId="14D232C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86B6BA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5A068E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审查12月份的支票存根</w:t>
                  </w:r>
                </w:p>
              </w:tc>
            </w:tr>
            <w:tr w14:paraId="3F79E76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3409E3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54EE34C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审查12月31日的银行存款余额调节表</w:t>
                  </w:r>
                </w:p>
              </w:tc>
            </w:tr>
            <w:tr w14:paraId="0659604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FC842D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EE915C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函证12月31日的银行存款余额</w:t>
                  </w:r>
                </w:p>
              </w:tc>
            </w:tr>
          </w:tbl>
          <w:p w14:paraId="73D07065">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17D8F93B">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D8CB86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12CD9D2">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14</w:t>
            </w:r>
          </w:p>
        </w:tc>
        <w:tc>
          <w:tcPr>
            <w:tcW w:w="0" w:type="auto"/>
            <w:shd w:val="clear" w:color="auto" w:fill="FFFFFF"/>
            <w:vAlign w:val="center"/>
          </w:tcPr>
          <w:p w14:paraId="13A3527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审计按照主体分类可分为（      ）</w:t>
            </w:r>
          </w:p>
        </w:tc>
      </w:tr>
      <w:tr w14:paraId="11FDB2C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765"/>
            </w:tblGrid>
            <w:tr w14:paraId="6E5FA46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C65DCF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5A6E78B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内部审计</w:t>
                  </w:r>
                </w:p>
              </w:tc>
            </w:tr>
            <w:tr w14:paraId="0FF4DF8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B620EE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AEF255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事前审计</w:t>
                  </w:r>
                </w:p>
              </w:tc>
            </w:tr>
            <w:tr w14:paraId="2C07ABC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B8383D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C8A8C9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政府审计</w:t>
                  </w:r>
                </w:p>
              </w:tc>
            </w:tr>
            <w:tr w14:paraId="17CE0E8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FAE9FB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246FA8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社会审计</w:t>
                  </w:r>
                </w:p>
              </w:tc>
            </w:tr>
            <w:tr w14:paraId="70C40A9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D2268F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E.</w:t>
                  </w:r>
                </w:p>
              </w:tc>
              <w:tc>
                <w:tcPr>
                  <w:tcW w:w="0" w:type="auto"/>
                  <w:shd w:val="clear" w:color="auto" w:fill="auto"/>
                  <w:tcMar>
                    <w:bottom w:w="150" w:type="dxa"/>
                  </w:tcMar>
                  <w:vAlign w:val="center"/>
                </w:tcPr>
                <w:p w14:paraId="1C1D227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事后审计</w:t>
                  </w:r>
                </w:p>
              </w:tc>
            </w:tr>
          </w:tbl>
          <w:p w14:paraId="64CD714A">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ACD</w:t>
            </w:r>
          </w:p>
        </w:tc>
      </w:tr>
    </w:tbl>
    <w:p w14:paraId="2858A69B">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06A1CAE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PrEx>
        <w:trPr>
          <w:tblHeader/>
          <w:tblCellSpacing w:w="0" w:type="dxa"/>
        </w:trPr>
        <w:tc>
          <w:tcPr>
            <w:tcW w:w="600" w:type="dxa"/>
            <w:shd w:val="clear" w:color="auto" w:fill="FFFFFF"/>
            <w:tcMar>
              <w:right w:w="75" w:type="dxa"/>
            </w:tcMar>
            <w:vAlign w:val="top"/>
          </w:tcPr>
          <w:p w14:paraId="5E5DDF7B">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15</w:t>
            </w:r>
          </w:p>
        </w:tc>
        <w:tc>
          <w:tcPr>
            <w:tcW w:w="0" w:type="auto"/>
            <w:shd w:val="clear" w:color="auto" w:fill="FFFFFF"/>
            <w:vAlign w:val="center"/>
          </w:tcPr>
          <w:p w14:paraId="00C67F4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下列各项中，不符合注册会计师职业道德规范的有（          ）</w:t>
            </w:r>
          </w:p>
        </w:tc>
      </w:tr>
      <w:tr w14:paraId="0391400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645"/>
            </w:tblGrid>
            <w:tr w14:paraId="749F333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10B9F1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F57033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雇佣正在其他会计师事务所执业的注册会计师</w:t>
                  </w:r>
                </w:p>
              </w:tc>
            </w:tr>
            <w:tr w14:paraId="4F550BD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F19CF8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0646B7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对其能力进行广告宣传</w:t>
                  </w:r>
                </w:p>
              </w:tc>
            </w:tr>
            <w:tr w14:paraId="66DB74C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2C6A24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0919376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允许其他单位以本所的名义承办业务</w:t>
                  </w:r>
                </w:p>
              </w:tc>
            </w:tr>
            <w:tr w14:paraId="5089D28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AEB394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09DBA2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以降低收费方式招揽业务</w:t>
                  </w:r>
                </w:p>
              </w:tc>
            </w:tr>
            <w:tr w14:paraId="548B9D7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B5AFC6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E.</w:t>
                  </w:r>
                </w:p>
              </w:tc>
              <w:tc>
                <w:tcPr>
                  <w:tcW w:w="0" w:type="auto"/>
                  <w:shd w:val="clear" w:color="auto" w:fill="auto"/>
                  <w:tcMar>
                    <w:bottom w:w="150" w:type="dxa"/>
                  </w:tcMar>
                  <w:vAlign w:val="center"/>
                </w:tcPr>
                <w:p w14:paraId="34EDC6D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揭露被审计单位的重大舞弊行为</w:t>
                  </w:r>
                </w:p>
              </w:tc>
            </w:tr>
          </w:tbl>
          <w:p w14:paraId="53124CC7">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ABCD</w:t>
            </w:r>
          </w:p>
        </w:tc>
      </w:tr>
    </w:tbl>
    <w:p w14:paraId="4107050E">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48DCCC9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D91622B">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16</w:t>
            </w:r>
          </w:p>
        </w:tc>
        <w:tc>
          <w:tcPr>
            <w:tcW w:w="0" w:type="auto"/>
            <w:shd w:val="clear" w:color="auto" w:fill="FFFFFF"/>
            <w:vAlign w:val="center"/>
          </w:tcPr>
          <w:p w14:paraId="2390274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 注册会计师应当根据具体情况判断某一事项时候属于重大事项，重大事项通常包括 （          ）</w:t>
            </w:r>
          </w:p>
        </w:tc>
      </w:tr>
      <w:tr w14:paraId="6E3C426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825"/>
            </w:tblGrid>
            <w:tr w14:paraId="728F46F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834CA3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3B5AAA1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引起特别风险的事项</w:t>
                  </w:r>
                </w:p>
              </w:tc>
            </w:tr>
            <w:tr w14:paraId="2366001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D9F9D9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6E9658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实施审计程序的接货表明财务信息存在重大错报</w:t>
                  </w:r>
                </w:p>
              </w:tc>
            </w:tr>
            <w:tr w14:paraId="795EB79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3C9D8F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572D0D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导致注册会计师难以实施必要审计的情形 </w:t>
                  </w:r>
                </w:p>
              </w:tc>
            </w:tr>
            <w:tr w14:paraId="62AE7B4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078507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E2535D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导致出具非标准审计报告的事项</w:t>
                  </w:r>
                </w:p>
              </w:tc>
            </w:tr>
            <w:tr w14:paraId="73D3A14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658D18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E.</w:t>
                  </w:r>
                </w:p>
              </w:tc>
              <w:tc>
                <w:tcPr>
                  <w:tcW w:w="0" w:type="auto"/>
                  <w:shd w:val="clear" w:color="auto" w:fill="auto"/>
                  <w:tcMar>
                    <w:bottom w:w="150" w:type="dxa"/>
                  </w:tcMar>
                  <w:vAlign w:val="center"/>
                </w:tcPr>
                <w:p w14:paraId="17DD704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导致出具管理建议书的事项</w:t>
                  </w:r>
                </w:p>
              </w:tc>
            </w:tr>
          </w:tbl>
          <w:p w14:paraId="16DAD4E8">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ABCD</w:t>
            </w:r>
          </w:p>
        </w:tc>
      </w:tr>
    </w:tbl>
    <w:p w14:paraId="0A4A4558">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35E0459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77FB5C0">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17</w:t>
            </w:r>
          </w:p>
        </w:tc>
        <w:tc>
          <w:tcPr>
            <w:tcW w:w="0" w:type="auto"/>
            <w:shd w:val="clear" w:color="auto" w:fill="FFFFFF"/>
            <w:vAlign w:val="center"/>
          </w:tcPr>
          <w:p w14:paraId="4F76255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如果鉴证小组成员或其直系亲属在鉴证客户内拥有直接经济利益或重大的间接经济利益，所产生的经济利益威胁就会非常重要，下列选项中，属于有效防范措施的有（         ）</w:t>
            </w:r>
          </w:p>
        </w:tc>
      </w:tr>
      <w:tr w14:paraId="63C26C0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8685"/>
            </w:tblGrid>
            <w:tr w14:paraId="29207D3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414805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5B3CC8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在该人员成为鉴证小组成员之前将直接的经济利益全部处置</w:t>
                  </w:r>
                </w:p>
              </w:tc>
            </w:tr>
            <w:tr w14:paraId="156399F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DE2951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D283F5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在该人员成为鉴证小组成员之前将间接的经济利益全部处置，或将其中的足够数量处置，使剩余利益不再重大</w:t>
                  </w:r>
                </w:p>
              </w:tc>
            </w:tr>
            <w:tr w14:paraId="0152088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2B16BE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B34656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让该鉴证人员写下保证书，保证该经济利益对独立性不会产生影响</w:t>
                  </w:r>
                </w:p>
              </w:tc>
            </w:tr>
            <w:tr w14:paraId="73A58EC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7BEA3A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52548A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将该人员调离鉴证小组</w:t>
                  </w:r>
                </w:p>
              </w:tc>
            </w:tr>
            <w:tr w14:paraId="1FE8E84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1DCC50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E.</w:t>
                  </w:r>
                </w:p>
              </w:tc>
              <w:tc>
                <w:tcPr>
                  <w:tcW w:w="0" w:type="auto"/>
                  <w:shd w:val="clear" w:color="auto" w:fill="auto"/>
                  <w:tcMar>
                    <w:bottom w:w="150" w:type="dxa"/>
                  </w:tcMar>
                  <w:vAlign w:val="center"/>
                </w:tcPr>
                <w:p w14:paraId="69CE166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提供交又核对</w:t>
                  </w:r>
                </w:p>
              </w:tc>
            </w:tr>
          </w:tbl>
          <w:p w14:paraId="7A378C35">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BD</w:t>
            </w:r>
          </w:p>
        </w:tc>
      </w:tr>
    </w:tbl>
    <w:p w14:paraId="7651F076">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5797"/>
        <w:gridCol w:w="8186"/>
      </w:tblGrid>
      <w:tr w14:paraId="14D5ABA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4380466">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18</w:t>
            </w:r>
          </w:p>
        </w:tc>
        <w:tc>
          <w:tcPr>
            <w:tcW w:w="0" w:type="auto"/>
            <w:shd w:val="clear" w:color="auto" w:fill="FFFFFF"/>
            <w:vAlign w:val="center"/>
          </w:tcPr>
          <w:p w14:paraId="7468F4B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审计工作底稿</w:t>
            </w:r>
          </w:p>
        </w:tc>
      </w:tr>
      <w:tr w14:paraId="745024D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65359627">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66E9824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是指注册会计师对指定的审计计划，实施的审计程序，获取的相关审计证据，以及得出的审计结论作出的记录，是审计证据的载体，是注册会计师在审计过程中获取的资料，形成的审计工作记录。</w:t>
            </w:r>
          </w:p>
        </w:tc>
      </w:tr>
    </w:tbl>
    <w:p w14:paraId="2F01FBD2">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79900C6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745E4B5">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19</w:t>
            </w:r>
          </w:p>
        </w:tc>
        <w:tc>
          <w:tcPr>
            <w:tcW w:w="0" w:type="auto"/>
            <w:shd w:val="clear" w:color="auto" w:fill="FFFFFF"/>
            <w:vAlign w:val="center"/>
          </w:tcPr>
          <w:p w14:paraId="178EE86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资料： (1)注册会计师在审查甲公司应付账款明细账时，发现2009年开开化工厂明细账有贷方余 额320万元，经查证有关凭证，发现是甲公司2006年向开开化工厂购买化工原料的货款，至今未付。 (2)注册会计师在对乙公司的应付账款项目进行审计时，根据需要决定对该公司下列四个明细账户中的两个进行函证，见下表： 金额单位： 元</w:t>
            </w:r>
          </w:p>
          <w:tbl>
            <w:tblPr>
              <w:tblStyle w:val="6"/>
              <w:tblW w:w="0" w:type="auto"/>
              <w:tblCellSpacing w:w="0"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720"/>
              <w:gridCol w:w="1440"/>
              <w:gridCol w:w="1260"/>
            </w:tblGrid>
            <w:tr w14:paraId="511F2C1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Header/>
                <w:tblCellSpacing w:w="0" w:type="dxa"/>
              </w:trPr>
              <w:tc>
                <w:tcPr>
                  <w:tcW w:w="0" w:type="auto"/>
                  <w:shd w:val="clear" w:color="auto" w:fill="auto"/>
                  <w:tcMar>
                    <w:bottom w:w="150" w:type="dxa"/>
                  </w:tcMar>
                  <w:vAlign w:val="center"/>
                </w:tcPr>
                <w:p w14:paraId="672EBF1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供货单位</w:t>
                  </w:r>
                </w:p>
              </w:tc>
              <w:tc>
                <w:tcPr>
                  <w:tcW w:w="0" w:type="auto"/>
                  <w:shd w:val="clear" w:color="auto" w:fill="auto"/>
                  <w:tcMar>
                    <w:bottom w:w="150" w:type="dxa"/>
                  </w:tcMar>
                  <w:vAlign w:val="center"/>
                </w:tcPr>
                <w:p w14:paraId="32F9AF2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应付账款年末余额</w:t>
                  </w:r>
                </w:p>
              </w:tc>
              <w:tc>
                <w:tcPr>
                  <w:tcW w:w="0" w:type="auto"/>
                  <w:shd w:val="clear" w:color="auto" w:fill="auto"/>
                  <w:tcMar>
                    <w:bottom w:w="150" w:type="dxa"/>
                  </w:tcMar>
                  <w:vAlign w:val="center"/>
                </w:tcPr>
                <w:p w14:paraId="4144F7E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本年度供货总额</w:t>
                  </w:r>
                </w:p>
              </w:tc>
            </w:tr>
            <w:tr w14:paraId="4A0BC71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Header/>
                <w:tblCellSpacing w:w="0" w:type="dxa"/>
              </w:trPr>
              <w:tc>
                <w:tcPr>
                  <w:tcW w:w="0" w:type="auto"/>
                  <w:shd w:val="clear" w:color="auto" w:fill="auto"/>
                  <w:tcMar>
                    <w:bottom w:w="150" w:type="dxa"/>
                  </w:tcMar>
                  <w:vAlign w:val="center"/>
                </w:tcPr>
                <w:p w14:paraId="5466775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A公司</w:t>
                  </w:r>
                </w:p>
              </w:tc>
              <w:tc>
                <w:tcPr>
                  <w:tcW w:w="0" w:type="auto"/>
                  <w:shd w:val="clear" w:color="auto" w:fill="auto"/>
                  <w:tcMar>
                    <w:bottom w:w="150" w:type="dxa"/>
                  </w:tcMar>
                  <w:vAlign w:val="center"/>
                </w:tcPr>
                <w:p w14:paraId="4A371BA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42650</w:t>
                  </w:r>
                </w:p>
              </w:tc>
              <w:tc>
                <w:tcPr>
                  <w:tcW w:w="0" w:type="auto"/>
                  <w:shd w:val="clear" w:color="auto" w:fill="auto"/>
                  <w:tcMar>
                    <w:bottom w:w="150" w:type="dxa"/>
                  </w:tcMar>
                  <w:vAlign w:val="center"/>
                </w:tcPr>
                <w:p w14:paraId="64C157B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66500</w:t>
                  </w:r>
                </w:p>
              </w:tc>
            </w:tr>
            <w:tr w14:paraId="6F15269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Header/>
                <w:tblCellSpacing w:w="0" w:type="dxa"/>
              </w:trPr>
              <w:tc>
                <w:tcPr>
                  <w:tcW w:w="0" w:type="auto"/>
                  <w:shd w:val="clear" w:color="auto" w:fill="auto"/>
                  <w:tcMar>
                    <w:bottom w:w="150" w:type="dxa"/>
                  </w:tcMar>
                  <w:vAlign w:val="center"/>
                </w:tcPr>
                <w:p w14:paraId="2896A07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B公司</w:t>
                  </w:r>
                </w:p>
              </w:tc>
              <w:tc>
                <w:tcPr>
                  <w:tcW w:w="0" w:type="auto"/>
                  <w:shd w:val="clear" w:color="auto" w:fill="auto"/>
                  <w:tcMar>
                    <w:bottom w:w="150" w:type="dxa"/>
                  </w:tcMar>
                  <w:vAlign w:val="center"/>
                </w:tcPr>
                <w:p w14:paraId="46AC568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0</w:t>
                  </w:r>
                </w:p>
              </w:tc>
              <w:tc>
                <w:tcPr>
                  <w:tcW w:w="0" w:type="auto"/>
                  <w:shd w:val="clear" w:color="auto" w:fill="auto"/>
                  <w:tcMar>
                    <w:bottom w:w="150" w:type="dxa"/>
                  </w:tcMar>
                  <w:vAlign w:val="center"/>
                </w:tcPr>
                <w:p w14:paraId="51CC513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2980000</w:t>
                  </w:r>
                </w:p>
              </w:tc>
            </w:tr>
            <w:tr w14:paraId="54C8682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Header/>
                <w:tblCellSpacing w:w="0" w:type="dxa"/>
              </w:trPr>
              <w:tc>
                <w:tcPr>
                  <w:tcW w:w="0" w:type="auto"/>
                  <w:shd w:val="clear" w:color="auto" w:fill="auto"/>
                  <w:tcMar>
                    <w:bottom w:w="150" w:type="dxa"/>
                  </w:tcMar>
                  <w:vAlign w:val="center"/>
                </w:tcPr>
                <w:p w14:paraId="72CEA95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C公司</w:t>
                  </w:r>
                </w:p>
              </w:tc>
              <w:tc>
                <w:tcPr>
                  <w:tcW w:w="0" w:type="auto"/>
                  <w:shd w:val="clear" w:color="auto" w:fill="auto"/>
                  <w:tcMar>
                    <w:bottom w:w="150" w:type="dxa"/>
                  </w:tcMar>
                  <w:vAlign w:val="center"/>
                </w:tcPr>
                <w:p w14:paraId="3CC7D18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89000</w:t>
                  </w:r>
                </w:p>
              </w:tc>
              <w:tc>
                <w:tcPr>
                  <w:tcW w:w="0" w:type="auto"/>
                  <w:shd w:val="clear" w:color="auto" w:fill="auto"/>
                  <w:tcMar>
                    <w:bottom w:w="150" w:type="dxa"/>
                  </w:tcMar>
                  <w:vAlign w:val="center"/>
                </w:tcPr>
                <w:p w14:paraId="18B03E2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96000</w:t>
                  </w:r>
                </w:p>
              </w:tc>
            </w:tr>
            <w:tr w14:paraId="124076F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0" w:type="auto"/>
                  <w:shd w:val="clear" w:color="auto" w:fill="auto"/>
                  <w:tcMar>
                    <w:bottom w:w="150" w:type="dxa"/>
                  </w:tcMar>
                  <w:vAlign w:val="center"/>
                </w:tcPr>
                <w:p w14:paraId="3F232B0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D公司</w:t>
                  </w:r>
                </w:p>
              </w:tc>
              <w:tc>
                <w:tcPr>
                  <w:tcW w:w="0" w:type="auto"/>
                  <w:shd w:val="clear" w:color="auto" w:fill="auto"/>
                  <w:tcMar>
                    <w:bottom w:w="150" w:type="dxa"/>
                  </w:tcMar>
                  <w:vAlign w:val="center"/>
                </w:tcPr>
                <w:p w14:paraId="0255713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298000</w:t>
                  </w:r>
                </w:p>
              </w:tc>
              <w:tc>
                <w:tcPr>
                  <w:tcW w:w="0" w:type="auto"/>
                  <w:shd w:val="clear" w:color="auto" w:fill="auto"/>
                  <w:tcMar>
                    <w:bottom w:w="150" w:type="dxa"/>
                  </w:tcMar>
                  <w:vAlign w:val="center"/>
                </w:tcPr>
                <w:p w14:paraId="39E03E2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3136000</w:t>
                  </w:r>
                </w:p>
              </w:tc>
            </w:tr>
          </w:tbl>
          <w:p w14:paraId="562EB32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要求： (1)针对资料(1)，分析可能存在的问题，确定是否需要进一步审查，如何审查?(2)针对资料(2)，请帮助该注册会计师选择两位供货人函证，并说明理由。</w:t>
            </w:r>
          </w:p>
          <w:p w14:paraId="6012509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 </w:t>
            </w:r>
          </w:p>
        </w:tc>
      </w:tr>
      <w:tr w14:paraId="3417353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2240940D">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5E0090A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（1）B理由说明：销售形势并未好转，2008年的存货在2009年存在减值的迹象，应计提存货跌价准备。</w:t>
            </w:r>
          </w:p>
          <w:p w14:paraId="6C1C7A9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（2）D理由说明：月饼的销售具有季节性，对营业收入9、10月份毛利率分析，分析其毛利率的变动是否满足季节性特征。</w:t>
            </w:r>
          </w:p>
          <w:p w14:paraId="6C9AE74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（3）C理由说明企业的违法行为所发生的支出。必须在报表中披露，必然会影响企业持续经营。</w:t>
            </w:r>
          </w:p>
        </w:tc>
      </w:tr>
    </w:tbl>
    <w:p w14:paraId="55C604F3">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9"/>
        <w:gridCol w:w="13374"/>
      </w:tblGrid>
      <w:tr w14:paraId="5789949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PrEx>
        <w:trPr>
          <w:tblHeader/>
          <w:tblCellSpacing w:w="0" w:type="dxa"/>
        </w:trPr>
        <w:tc>
          <w:tcPr>
            <w:tcW w:w="600" w:type="dxa"/>
            <w:shd w:val="clear" w:color="auto" w:fill="FFFFFF"/>
            <w:tcMar>
              <w:right w:w="75" w:type="dxa"/>
            </w:tcMar>
            <w:vAlign w:val="top"/>
          </w:tcPr>
          <w:p w14:paraId="47949B19">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20</w:t>
            </w:r>
          </w:p>
        </w:tc>
        <w:tc>
          <w:tcPr>
            <w:tcW w:w="0" w:type="auto"/>
            <w:shd w:val="clear" w:color="auto" w:fill="FFFFFF"/>
            <w:vAlign w:val="center"/>
          </w:tcPr>
          <w:p w14:paraId="24C728B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注册会计师在对某企业2009年度银行存款进行审计时，发现以下情况：12月31日银行存款日记账账面余额是67875元，开户银行送来的对账单中银行存款余额是64500元，经查发现以下几笔未达账项：</w:t>
            </w:r>
          </w:p>
          <w:p w14:paraId="72DD5D7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(1)12月30日，委托银行收款7250元，银行已入该企业账户，收款通知尚未送达企业。</w:t>
            </w:r>
          </w:p>
          <w:p w14:paraId="1E94E64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(2)12月29日，该企业开出转账支票一张，金额1200元，企业已减少存款，银行尚未入账。</w:t>
            </w:r>
          </w:p>
          <w:p w14:paraId="2224BE7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(3)12月30日，银行已代付企业电费1125元，银行已经入账，企业尚未收到付款通知。</w:t>
            </w:r>
          </w:p>
          <w:p w14:paraId="5B9DD04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(4)12月30日，企业收到外单位的转账支票一张，金额9000元，企业已收款入账，银行尚未记账。</w:t>
            </w:r>
          </w:p>
          <w:p w14:paraId="6F376AF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要求：</w:t>
            </w:r>
          </w:p>
          <w:p w14:paraId="5615E34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(1)编制银行存款余额调节表。</w:t>
            </w:r>
          </w:p>
          <w:p w14:paraId="50962D6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(2)假定银行对账单所列企业银行存款余额正确无误，试问在编制银行存款余额调节表时发现的错误数额是多少?属于什么性质的错误?l2月31日银行存款日记账账面的正确余额是多少？ </w:t>
            </w:r>
          </w:p>
          <w:p w14:paraId="67318FC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银行存款余额调节表</w:t>
            </w:r>
          </w:p>
          <w:p w14:paraId="65D9BEB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2009年l2月31日                  金额单位：元</w:t>
            </w:r>
          </w:p>
          <w:tbl>
            <w:tblPr>
              <w:tblStyle w:val="6"/>
              <w:tblW w:w="0" w:type="auto"/>
              <w:tblCellSpacing w:w="0"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1800"/>
              <w:gridCol w:w="360"/>
              <w:gridCol w:w="1620"/>
              <w:gridCol w:w="360"/>
            </w:tblGrid>
            <w:tr w14:paraId="78181BF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gridAfter w:val="3"/>
                <w:wAfter w:w="2340" w:type="dxa"/>
                <w:tblHeader/>
                <w:tblCellSpacing w:w="0" w:type="dxa"/>
              </w:trPr>
              <w:tc>
                <w:tcPr>
                  <w:tcW w:w="0" w:type="auto"/>
                  <w:shd w:val="clear" w:color="auto" w:fill="auto"/>
                  <w:vAlign w:val="center"/>
                </w:tcPr>
                <w:p w14:paraId="0ECAD150">
                  <w:pPr>
                    <w:rPr>
                      <w:rFonts w:hint="eastAsia" w:ascii="宋体"/>
                      <w:sz w:val="24"/>
                      <w:szCs w:val="24"/>
                    </w:rPr>
                  </w:pPr>
                </w:p>
              </w:tc>
            </w:tr>
            <w:tr w14:paraId="6CF8569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Header/>
                <w:tblCellSpacing w:w="0" w:type="dxa"/>
              </w:trPr>
              <w:tc>
                <w:tcPr>
                  <w:tcW w:w="0" w:type="auto"/>
                  <w:shd w:val="clear" w:color="auto" w:fill="auto"/>
                  <w:tcMar>
                    <w:bottom w:w="150" w:type="dxa"/>
                  </w:tcMar>
                  <w:vAlign w:val="center"/>
                </w:tcPr>
                <w:p w14:paraId="65A2C2B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项目</w:t>
                  </w:r>
                </w:p>
              </w:tc>
              <w:tc>
                <w:tcPr>
                  <w:tcW w:w="0" w:type="auto"/>
                  <w:shd w:val="clear" w:color="auto" w:fill="auto"/>
                  <w:tcMar>
                    <w:bottom w:w="150" w:type="dxa"/>
                  </w:tcMar>
                  <w:vAlign w:val="center"/>
                </w:tcPr>
                <w:p w14:paraId="2C008B3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金额</w:t>
                  </w:r>
                </w:p>
              </w:tc>
              <w:tc>
                <w:tcPr>
                  <w:tcW w:w="0" w:type="auto"/>
                  <w:shd w:val="clear" w:color="auto" w:fill="auto"/>
                  <w:tcMar>
                    <w:bottom w:w="150" w:type="dxa"/>
                  </w:tcMar>
                  <w:vAlign w:val="center"/>
                </w:tcPr>
                <w:p w14:paraId="0A79667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项目</w:t>
                  </w:r>
                </w:p>
              </w:tc>
              <w:tc>
                <w:tcPr>
                  <w:tcW w:w="0" w:type="auto"/>
                  <w:shd w:val="clear" w:color="auto" w:fill="auto"/>
                  <w:tcMar>
                    <w:bottom w:w="150" w:type="dxa"/>
                  </w:tcMar>
                  <w:vAlign w:val="center"/>
                </w:tcPr>
                <w:p w14:paraId="6898F0C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金额</w:t>
                  </w:r>
                </w:p>
              </w:tc>
            </w:tr>
            <w:tr w14:paraId="05A6A89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Header/>
                <w:tblCellSpacing w:w="0" w:type="dxa"/>
              </w:trPr>
              <w:tc>
                <w:tcPr>
                  <w:tcW w:w="0" w:type="auto"/>
                  <w:shd w:val="clear" w:color="auto" w:fill="auto"/>
                  <w:tcMar>
                    <w:bottom w:w="150" w:type="dxa"/>
                  </w:tcMar>
                  <w:vAlign w:val="center"/>
                </w:tcPr>
                <w:p w14:paraId="3816738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企业银行存款账面余额</w:t>
                  </w:r>
                </w:p>
              </w:tc>
              <w:tc>
                <w:tcPr>
                  <w:tcW w:w="0" w:type="auto"/>
                  <w:shd w:val="clear" w:color="auto" w:fill="auto"/>
                  <w:tcMar>
                    <w:bottom w:w="150" w:type="dxa"/>
                  </w:tcMar>
                  <w:vAlign w:val="center"/>
                </w:tcPr>
                <w:p w14:paraId="045E64E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 </w:t>
                  </w:r>
                </w:p>
              </w:tc>
              <w:tc>
                <w:tcPr>
                  <w:tcW w:w="0" w:type="auto"/>
                  <w:shd w:val="clear" w:color="auto" w:fill="auto"/>
                  <w:tcMar>
                    <w:bottom w:w="150" w:type="dxa"/>
                  </w:tcMar>
                  <w:vAlign w:val="center"/>
                </w:tcPr>
                <w:p w14:paraId="5AF8A17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开户银行对账单余额</w:t>
                  </w:r>
                </w:p>
              </w:tc>
              <w:tc>
                <w:tcPr>
                  <w:tcW w:w="0" w:type="auto"/>
                  <w:shd w:val="clear" w:color="auto" w:fill="auto"/>
                  <w:tcMar>
                    <w:bottom w:w="150" w:type="dxa"/>
                  </w:tcMar>
                  <w:vAlign w:val="center"/>
                </w:tcPr>
                <w:p w14:paraId="28BCFB2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 </w:t>
                  </w:r>
                </w:p>
              </w:tc>
            </w:tr>
            <w:tr w14:paraId="6D5C01D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Header/>
                <w:tblCellSpacing w:w="0" w:type="dxa"/>
              </w:trPr>
              <w:tc>
                <w:tcPr>
                  <w:tcW w:w="0" w:type="auto"/>
                  <w:shd w:val="clear" w:color="auto" w:fill="auto"/>
                  <w:tcMar>
                    <w:bottom w:w="150" w:type="dxa"/>
                  </w:tcMar>
                  <w:vAlign w:val="center"/>
                </w:tcPr>
                <w:p w14:paraId="4E2620F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加： </w:t>
                  </w:r>
                </w:p>
              </w:tc>
              <w:tc>
                <w:tcPr>
                  <w:tcW w:w="0" w:type="auto"/>
                  <w:shd w:val="clear" w:color="auto" w:fill="auto"/>
                  <w:tcMar>
                    <w:bottom w:w="150" w:type="dxa"/>
                  </w:tcMar>
                  <w:vAlign w:val="center"/>
                </w:tcPr>
                <w:p w14:paraId="0840639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 </w:t>
                  </w:r>
                </w:p>
              </w:tc>
              <w:tc>
                <w:tcPr>
                  <w:tcW w:w="0" w:type="auto"/>
                  <w:shd w:val="clear" w:color="auto" w:fill="auto"/>
                  <w:tcMar>
                    <w:bottom w:w="150" w:type="dxa"/>
                  </w:tcMar>
                  <w:vAlign w:val="center"/>
                </w:tcPr>
                <w:p w14:paraId="6112692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加： </w:t>
                  </w:r>
                </w:p>
              </w:tc>
              <w:tc>
                <w:tcPr>
                  <w:tcW w:w="0" w:type="auto"/>
                  <w:shd w:val="clear" w:color="auto" w:fill="auto"/>
                  <w:tcMar>
                    <w:bottom w:w="150" w:type="dxa"/>
                  </w:tcMar>
                  <w:vAlign w:val="center"/>
                </w:tcPr>
                <w:p w14:paraId="07CBB31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 </w:t>
                  </w:r>
                </w:p>
              </w:tc>
            </w:tr>
            <w:tr w14:paraId="3C10AA5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Header/>
                <w:tblCellSpacing w:w="0" w:type="dxa"/>
              </w:trPr>
              <w:tc>
                <w:tcPr>
                  <w:tcW w:w="0" w:type="auto"/>
                  <w:shd w:val="clear" w:color="auto" w:fill="auto"/>
                  <w:tcMar>
                    <w:bottom w:w="150" w:type="dxa"/>
                  </w:tcMar>
                  <w:vAlign w:val="center"/>
                </w:tcPr>
                <w:p w14:paraId="32847E6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减： </w:t>
                  </w:r>
                </w:p>
              </w:tc>
              <w:tc>
                <w:tcPr>
                  <w:tcW w:w="0" w:type="auto"/>
                  <w:shd w:val="clear" w:color="auto" w:fill="auto"/>
                  <w:tcMar>
                    <w:bottom w:w="150" w:type="dxa"/>
                  </w:tcMar>
                  <w:vAlign w:val="center"/>
                </w:tcPr>
                <w:p w14:paraId="183A1CA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 </w:t>
                  </w:r>
                </w:p>
              </w:tc>
              <w:tc>
                <w:tcPr>
                  <w:tcW w:w="0" w:type="auto"/>
                  <w:shd w:val="clear" w:color="auto" w:fill="auto"/>
                  <w:tcMar>
                    <w:bottom w:w="150" w:type="dxa"/>
                  </w:tcMar>
                  <w:vAlign w:val="center"/>
                </w:tcPr>
                <w:p w14:paraId="1A5735F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减：</w:t>
                  </w:r>
                </w:p>
              </w:tc>
              <w:tc>
                <w:tcPr>
                  <w:tcW w:w="0" w:type="auto"/>
                  <w:shd w:val="clear" w:color="auto" w:fill="auto"/>
                  <w:tcMar>
                    <w:bottom w:w="150" w:type="dxa"/>
                  </w:tcMar>
                  <w:vAlign w:val="center"/>
                </w:tcPr>
                <w:p w14:paraId="187BB06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 </w:t>
                  </w:r>
                </w:p>
              </w:tc>
            </w:tr>
            <w:tr w14:paraId="292CFB7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Header/>
                <w:tblCellSpacing w:w="0" w:type="dxa"/>
              </w:trPr>
              <w:tc>
                <w:tcPr>
                  <w:tcW w:w="0" w:type="auto"/>
                  <w:shd w:val="clear" w:color="auto" w:fill="auto"/>
                  <w:tcMar>
                    <w:bottom w:w="150" w:type="dxa"/>
                  </w:tcMar>
                  <w:vAlign w:val="center"/>
                </w:tcPr>
                <w:p w14:paraId="0FA993F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 </w:t>
                  </w:r>
                </w:p>
              </w:tc>
              <w:tc>
                <w:tcPr>
                  <w:tcW w:w="0" w:type="auto"/>
                  <w:shd w:val="clear" w:color="auto" w:fill="auto"/>
                  <w:tcMar>
                    <w:bottom w:w="150" w:type="dxa"/>
                  </w:tcMar>
                  <w:vAlign w:val="center"/>
                </w:tcPr>
                <w:p w14:paraId="2CD591B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 </w:t>
                  </w:r>
                </w:p>
              </w:tc>
              <w:tc>
                <w:tcPr>
                  <w:tcW w:w="0" w:type="auto"/>
                  <w:shd w:val="clear" w:color="auto" w:fill="auto"/>
                  <w:tcMar>
                    <w:bottom w:w="150" w:type="dxa"/>
                  </w:tcMar>
                  <w:vAlign w:val="center"/>
                </w:tcPr>
                <w:p w14:paraId="4C34DB7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 </w:t>
                  </w:r>
                </w:p>
              </w:tc>
              <w:tc>
                <w:tcPr>
                  <w:tcW w:w="0" w:type="auto"/>
                  <w:shd w:val="clear" w:color="auto" w:fill="auto"/>
                  <w:tcMar>
                    <w:bottom w:w="150" w:type="dxa"/>
                  </w:tcMar>
                  <w:vAlign w:val="center"/>
                </w:tcPr>
                <w:p w14:paraId="5174057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 </w:t>
                  </w:r>
                </w:p>
              </w:tc>
            </w:tr>
            <w:tr w14:paraId="060F5D1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blHeader/>
                <w:tblCellSpacing w:w="0" w:type="dxa"/>
              </w:trPr>
              <w:tc>
                <w:tcPr>
                  <w:tcW w:w="0" w:type="auto"/>
                  <w:shd w:val="clear" w:color="auto" w:fill="auto"/>
                  <w:tcMar>
                    <w:bottom w:w="150" w:type="dxa"/>
                  </w:tcMar>
                  <w:vAlign w:val="center"/>
                </w:tcPr>
                <w:p w14:paraId="44ED679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调节后的存款余额</w:t>
                  </w:r>
                </w:p>
              </w:tc>
              <w:tc>
                <w:tcPr>
                  <w:tcW w:w="0" w:type="auto"/>
                  <w:shd w:val="clear" w:color="auto" w:fill="auto"/>
                  <w:tcMar>
                    <w:bottom w:w="150" w:type="dxa"/>
                  </w:tcMar>
                  <w:vAlign w:val="center"/>
                </w:tcPr>
                <w:p w14:paraId="55C19E9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 </w:t>
                  </w:r>
                </w:p>
              </w:tc>
              <w:tc>
                <w:tcPr>
                  <w:tcW w:w="0" w:type="auto"/>
                  <w:shd w:val="clear" w:color="auto" w:fill="auto"/>
                  <w:tcMar>
                    <w:bottom w:w="150" w:type="dxa"/>
                  </w:tcMar>
                  <w:vAlign w:val="center"/>
                </w:tcPr>
                <w:p w14:paraId="485B7EC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调节后的存款余额</w:t>
                  </w:r>
                </w:p>
              </w:tc>
              <w:tc>
                <w:tcPr>
                  <w:tcW w:w="0" w:type="auto"/>
                  <w:shd w:val="clear" w:color="auto" w:fill="auto"/>
                  <w:tcMar>
                    <w:bottom w:w="150" w:type="dxa"/>
                  </w:tcMar>
                  <w:vAlign w:val="center"/>
                </w:tcPr>
                <w:p w14:paraId="4A24F47A">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 </w:t>
                  </w:r>
                </w:p>
              </w:tc>
            </w:tr>
          </w:tbl>
          <w:p w14:paraId="11DB7FB6">
            <w:pPr>
              <w:spacing w:before="0" w:beforeAutospacing="0" w:after="0" w:afterAutospacing="0"/>
              <w:ind w:left="0" w:right="0"/>
              <w:rPr>
                <w:rFonts w:hint="default" w:ascii="Helvetica" w:hAnsi="Helvetica" w:eastAsia="Helvetica" w:cs="Helvetica"/>
                <w:i w:val="0"/>
                <w:iCs w:val="0"/>
                <w:caps w:val="0"/>
                <w:color w:val="666666"/>
                <w:spacing w:val="0"/>
                <w:sz w:val="18"/>
                <w:szCs w:val="18"/>
              </w:rPr>
            </w:pPr>
          </w:p>
        </w:tc>
      </w:tr>
      <w:tr w14:paraId="2BC7689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479D8B27">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35BFF9F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（1）                        银行存款余额调节表（共9分）</w:t>
            </w:r>
          </w:p>
          <w:p w14:paraId="3222076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                                   2009年12月31日          金额单位：元</w:t>
            </w:r>
          </w:p>
          <w:tbl>
            <w:tblPr>
              <w:tblStyle w:val="6"/>
              <w:tblW w:w="0" w:type="auto"/>
              <w:tblCellSpacing w:w="0"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2520"/>
              <w:gridCol w:w="457"/>
              <w:gridCol w:w="2520"/>
              <w:gridCol w:w="457"/>
            </w:tblGrid>
            <w:tr w14:paraId="35E5FCD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0" w:type="dxa"/>
              </w:trPr>
              <w:tc>
                <w:tcPr>
                  <w:tcW w:w="0" w:type="auto"/>
                  <w:shd w:val="clear" w:color="auto" w:fill="auto"/>
                  <w:tcMar>
                    <w:bottom w:w="150" w:type="dxa"/>
                  </w:tcMar>
                  <w:vAlign w:val="center"/>
                </w:tcPr>
                <w:p w14:paraId="240C17A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项目</w:t>
                  </w:r>
                </w:p>
              </w:tc>
              <w:tc>
                <w:tcPr>
                  <w:tcW w:w="0" w:type="auto"/>
                  <w:shd w:val="clear" w:color="auto" w:fill="auto"/>
                  <w:tcMar>
                    <w:bottom w:w="150" w:type="dxa"/>
                  </w:tcMar>
                  <w:vAlign w:val="center"/>
                </w:tcPr>
                <w:p w14:paraId="34D4857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金额</w:t>
                  </w:r>
                </w:p>
              </w:tc>
              <w:tc>
                <w:tcPr>
                  <w:tcW w:w="0" w:type="auto"/>
                  <w:shd w:val="clear" w:color="auto" w:fill="auto"/>
                  <w:tcMar>
                    <w:bottom w:w="150" w:type="dxa"/>
                  </w:tcMar>
                  <w:vAlign w:val="center"/>
                </w:tcPr>
                <w:p w14:paraId="5D7929C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项目</w:t>
                  </w:r>
                </w:p>
              </w:tc>
              <w:tc>
                <w:tcPr>
                  <w:tcW w:w="0" w:type="auto"/>
                  <w:shd w:val="clear" w:color="auto" w:fill="auto"/>
                  <w:tcMar>
                    <w:bottom w:w="150" w:type="dxa"/>
                  </w:tcMar>
                  <w:vAlign w:val="center"/>
                </w:tcPr>
                <w:p w14:paraId="25186B3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金额</w:t>
                  </w:r>
                </w:p>
              </w:tc>
            </w:tr>
            <w:tr w14:paraId="3309BE8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shd w:val="clear" w:color="auto" w:fill="auto"/>
                  <w:tcMar>
                    <w:bottom w:w="150" w:type="dxa"/>
                  </w:tcMar>
                  <w:vAlign w:val="center"/>
                </w:tcPr>
                <w:p w14:paraId="2598858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企业银行存款账面余额</w:t>
                  </w:r>
                </w:p>
              </w:tc>
              <w:tc>
                <w:tcPr>
                  <w:tcW w:w="0" w:type="auto"/>
                  <w:shd w:val="clear" w:color="auto" w:fill="auto"/>
                  <w:tcMar>
                    <w:bottom w:w="150" w:type="dxa"/>
                  </w:tcMar>
                  <w:vAlign w:val="center"/>
                </w:tcPr>
                <w:p w14:paraId="5D319F7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67875</w:t>
                  </w:r>
                </w:p>
              </w:tc>
              <w:tc>
                <w:tcPr>
                  <w:tcW w:w="0" w:type="auto"/>
                  <w:shd w:val="clear" w:color="auto" w:fill="auto"/>
                  <w:tcMar>
                    <w:bottom w:w="150" w:type="dxa"/>
                  </w:tcMar>
                  <w:vAlign w:val="center"/>
                </w:tcPr>
                <w:p w14:paraId="55ABDF2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开户银行对账单余额</w:t>
                  </w:r>
                </w:p>
              </w:tc>
              <w:tc>
                <w:tcPr>
                  <w:tcW w:w="0" w:type="auto"/>
                  <w:shd w:val="clear" w:color="auto" w:fill="auto"/>
                  <w:tcMar>
                    <w:bottom w:w="150" w:type="dxa"/>
                  </w:tcMar>
                  <w:vAlign w:val="center"/>
                </w:tcPr>
                <w:p w14:paraId="667768D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64500</w:t>
                  </w:r>
                </w:p>
              </w:tc>
            </w:tr>
            <w:tr w14:paraId="7FD8943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0" w:type="dxa"/>
              </w:trPr>
              <w:tc>
                <w:tcPr>
                  <w:tcW w:w="0" w:type="auto"/>
                  <w:shd w:val="clear" w:color="auto" w:fill="auto"/>
                  <w:tcMar>
                    <w:bottom w:w="150" w:type="dxa"/>
                  </w:tcMar>
                  <w:vAlign w:val="center"/>
                </w:tcPr>
                <w:p w14:paraId="4E6B582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加：银行已收、企业未收的款项</w:t>
                  </w:r>
                </w:p>
              </w:tc>
              <w:tc>
                <w:tcPr>
                  <w:tcW w:w="0" w:type="auto"/>
                  <w:shd w:val="clear" w:color="auto" w:fill="auto"/>
                  <w:tcMar>
                    <w:bottom w:w="150" w:type="dxa"/>
                  </w:tcMar>
                  <w:vAlign w:val="center"/>
                </w:tcPr>
                <w:p w14:paraId="0C40B9B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7250</w:t>
                  </w:r>
                </w:p>
              </w:tc>
              <w:tc>
                <w:tcPr>
                  <w:tcW w:w="0" w:type="auto"/>
                  <w:shd w:val="clear" w:color="auto" w:fill="auto"/>
                  <w:tcMar>
                    <w:bottom w:w="150" w:type="dxa"/>
                  </w:tcMar>
                  <w:vAlign w:val="center"/>
                </w:tcPr>
                <w:p w14:paraId="0A09E04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加：企业已收、银行未收的款项</w:t>
                  </w:r>
                </w:p>
              </w:tc>
              <w:tc>
                <w:tcPr>
                  <w:tcW w:w="0" w:type="auto"/>
                  <w:shd w:val="clear" w:color="auto" w:fill="auto"/>
                  <w:tcMar>
                    <w:bottom w:w="150" w:type="dxa"/>
                  </w:tcMar>
                  <w:vAlign w:val="center"/>
                </w:tcPr>
                <w:p w14:paraId="104F1F2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9000</w:t>
                  </w:r>
                </w:p>
              </w:tc>
            </w:tr>
            <w:tr w14:paraId="56174C9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shd w:val="clear" w:color="auto" w:fill="auto"/>
                  <w:tcMar>
                    <w:bottom w:w="150" w:type="dxa"/>
                  </w:tcMar>
                  <w:vAlign w:val="center"/>
                </w:tcPr>
                <w:p w14:paraId="1DB5ACF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减：银行已付、企业未付的款项</w:t>
                  </w:r>
                </w:p>
              </w:tc>
              <w:tc>
                <w:tcPr>
                  <w:tcW w:w="0" w:type="auto"/>
                  <w:shd w:val="clear" w:color="auto" w:fill="auto"/>
                  <w:tcMar>
                    <w:bottom w:w="150" w:type="dxa"/>
                  </w:tcMar>
                  <w:vAlign w:val="center"/>
                </w:tcPr>
                <w:p w14:paraId="76E41AD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1125</w:t>
                  </w:r>
                </w:p>
              </w:tc>
              <w:tc>
                <w:tcPr>
                  <w:tcW w:w="0" w:type="auto"/>
                  <w:shd w:val="clear" w:color="auto" w:fill="auto"/>
                  <w:tcMar>
                    <w:bottom w:w="150" w:type="dxa"/>
                  </w:tcMar>
                  <w:vAlign w:val="center"/>
                </w:tcPr>
                <w:p w14:paraId="6F273CF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减：企业已付、银行未付的款项</w:t>
                  </w:r>
                </w:p>
              </w:tc>
              <w:tc>
                <w:tcPr>
                  <w:tcW w:w="0" w:type="auto"/>
                  <w:shd w:val="clear" w:color="auto" w:fill="auto"/>
                  <w:tcMar>
                    <w:bottom w:w="150" w:type="dxa"/>
                  </w:tcMar>
                  <w:vAlign w:val="center"/>
                </w:tcPr>
                <w:p w14:paraId="5A2D1CC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1200</w:t>
                  </w:r>
                </w:p>
              </w:tc>
            </w:tr>
            <w:tr w14:paraId="3A94CD9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shd w:val="clear" w:color="auto" w:fill="auto"/>
                  <w:tcMar>
                    <w:bottom w:w="150" w:type="dxa"/>
                  </w:tcMar>
                  <w:vAlign w:val="center"/>
                </w:tcPr>
                <w:p w14:paraId="2592BD8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减：企业记账差错数</w:t>
                  </w:r>
                </w:p>
              </w:tc>
              <w:tc>
                <w:tcPr>
                  <w:tcW w:w="0" w:type="auto"/>
                  <w:shd w:val="clear" w:color="auto" w:fill="auto"/>
                  <w:tcMar>
                    <w:bottom w:w="150" w:type="dxa"/>
                  </w:tcMar>
                  <w:vAlign w:val="center"/>
                </w:tcPr>
                <w:p w14:paraId="15097EB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1700</w:t>
                  </w:r>
                </w:p>
              </w:tc>
              <w:tc>
                <w:tcPr>
                  <w:tcW w:w="0" w:type="auto"/>
                  <w:shd w:val="clear" w:color="auto" w:fill="auto"/>
                  <w:tcMar>
                    <w:bottom w:w="150" w:type="dxa"/>
                  </w:tcMar>
                  <w:vAlign w:val="center"/>
                </w:tcPr>
                <w:p w14:paraId="28A3F36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 </w:t>
                  </w:r>
                </w:p>
              </w:tc>
              <w:tc>
                <w:tcPr>
                  <w:tcW w:w="0" w:type="auto"/>
                  <w:shd w:val="clear" w:color="auto" w:fill="auto"/>
                  <w:tcMar>
                    <w:bottom w:w="150" w:type="dxa"/>
                  </w:tcMar>
                  <w:vAlign w:val="center"/>
                </w:tcPr>
                <w:p w14:paraId="6B21B8C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 </w:t>
                  </w:r>
                </w:p>
              </w:tc>
            </w:tr>
            <w:tr w14:paraId="1DB478C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shd w:val="clear" w:color="auto" w:fill="auto"/>
                  <w:tcMar>
                    <w:bottom w:w="150" w:type="dxa"/>
                  </w:tcMar>
                  <w:vAlign w:val="center"/>
                </w:tcPr>
                <w:p w14:paraId="3E101CE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调节后的存款余额</w:t>
                  </w:r>
                </w:p>
              </w:tc>
              <w:tc>
                <w:tcPr>
                  <w:tcW w:w="0" w:type="auto"/>
                  <w:shd w:val="clear" w:color="auto" w:fill="auto"/>
                  <w:tcMar>
                    <w:bottom w:w="150" w:type="dxa"/>
                  </w:tcMar>
                  <w:vAlign w:val="center"/>
                </w:tcPr>
                <w:p w14:paraId="2D4916F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72300</w:t>
                  </w:r>
                </w:p>
              </w:tc>
              <w:tc>
                <w:tcPr>
                  <w:tcW w:w="0" w:type="auto"/>
                  <w:shd w:val="clear" w:color="auto" w:fill="auto"/>
                  <w:tcMar>
                    <w:bottom w:w="150" w:type="dxa"/>
                  </w:tcMar>
                  <w:vAlign w:val="center"/>
                </w:tcPr>
                <w:p w14:paraId="6894603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调节后的存款余额</w:t>
                  </w:r>
                </w:p>
              </w:tc>
              <w:tc>
                <w:tcPr>
                  <w:tcW w:w="0" w:type="auto"/>
                  <w:shd w:val="clear" w:color="auto" w:fill="auto"/>
                  <w:tcMar>
                    <w:bottom w:w="150" w:type="dxa"/>
                  </w:tcMar>
                  <w:vAlign w:val="center"/>
                </w:tcPr>
                <w:p w14:paraId="26945DE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72300</w:t>
                  </w:r>
                </w:p>
              </w:tc>
            </w:tr>
          </w:tbl>
          <w:p w14:paraId="6753C33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（2）假设银行对账单所列银行存款余额正确无误，则记账差错为1700元（1分）。属于企业多记收入或少记支出（1分）。12月31日企业银行存款日记账账面正确余额为67875-1700=66175元（1分）。</w:t>
            </w:r>
          </w:p>
          <w:p w14:paraId="04F7617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 </w:t>
            </w:r>
          </w:p>
        </w:tc>
      </w:tr>
    </w:tbl>
    <w:p w14:paraId="21A78172">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10F1BD5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2DE27E7">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21</w:t>
            </w:r>
          </w:p>
        </w:tc>
        <w:tc>
          <w:tcPr>
            <w:tcW w:w="0" w:type="auto"/>
            <w:shd w:val="clear" w:color="auto" w:fill="FFFFFF"/>
            <w:vAlign w:val="center"/>
          </w:tcPr>
          <w:p w14:paraId="7733F4C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下列审计证据可靠性最强的是（      ）</w:t>
            </w:r>
          </w:p>
        </w:tc>
      </w:tr>
      <w:tr w14:paraId="6FAA488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845"/>
            </w:tblGrid>
            <w:tr w14:paraId="6860996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8A3C21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10076B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管理制度</w:t>
                  </w:r>
                </w:p>
              </w:tc>
            </w:tr>
            <w:tr w14:paraId="53FA5E0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33302B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93F724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董事会决议</w:t>
                  </w:r>
                </w:p>
              </w:tc>
            </w:tr>
            <w:tr w14:paraId="7F063D4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ED7EF5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B7F09E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被审计单位的转账凭证</w:t>
                  </w:r>
                </w:p>
              </w:tc>
            </w:tr>
            <w:tr w14:paraId="6088EAC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B360FC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7199DB2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银行对账单</w:t>
                  </w:r>
                </w:p>
              </w:tc>
            </w:tr>
          </w:tbl>
          <w:p w14:paraId="5958F674">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4E5780F0">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7B62952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374032B">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22</w:t>
            </w:r>
          </w:p>
        </w:tc>
        <w:tc>
          <w:tcPr>
            <w:tcW w:w="0" w:type="auto"/>
            <w:shd w:val="clear" w:color="auto" w:fill="FFFFFF"/>
            <w:vAlign w:val="center"/>
          </w:tcPr>
          <w:p w14:paraId="75C796F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XYZ公司主要从事小型电子商品的生产和销售。XYZ公司日常交易采用自动化信息系统(以下简称系统)和手工控制相结合的方式进行。系统自2006年以来没有发生变化。XYZ公司产品主要销售给国内各大经销商。A和B注册会计师负责审计XYZ公司2009年度财务报表。</w:t>
            </w:r>
          </w:p>
          <w:p w14:paraId="2603D57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资料一：A和B注册会计师在审计工作底稿中记录了所了解的有关销售与收款循环的控制，部分内容摘录如下：</w:t>
            </w:r>
          </w:p>
          <w:p w14:paraId="7BE9F6E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(1)仓库人员在系统中根据经销售部门批准的客户订单生成连续编号的发货单，并在将产品交运输商发运后，将发货单设为“已执行”状态并提交结算部门。结算部门根据系统中的“已执行”发货单记录、订单及相关客户基础资料，在系统中生成并打印销售发票，系统在月末根据发货单和发票信息自动汇总主营业务收入，并据此过入应收账款和主营业务收入账薄。</w:t>
            </w:r>
          </w:p>
          <w:p w14:paraId="2FE0D63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(2)每月末，系统自动匹配发货单、订单、发票和入账的主营业务收入，并可以生成一个专门报告反映未匹配项目的清单。系统授权可以生成和阅读该报告的人员是W公司销售部经理和总经理，但会计部门人员无权阅读该报告。</w:t>
            </w:r>
          </w:p>
          <w:p w14:paraId="08B1C43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资料二：A和B注册会计师对销售与收款循环的内部控制实施测试，并在审计工作底稿中记录了测试情况，部分内容摘录如下：</w:t>
            </w:r>
          </w:p>
          <w:p w14:paraId="551E80E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(1)A注册会计师观察了结算部门人员根据发货单在系统中开具发票的过程，并从2009年主营业务收入明细账中选取销售记录实施测试，未发现异常。</w:t>
            </w:r>
          </w:p>
          <w:p w14:paraId="502DA90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(2)B注册会计师询问了总经理和部经理有关资料一中第(2)项控制的运行情况，他们均表示由于以前月份很少发现不匹配情况，因此，从2009年9月以后就没有再实际生成和阅读上述专门报告。在B注册会计师的要求下，销售部经理在系统中生成了截止2009年12月31日的专门报告，B注册会计师没有发现存在不匹配的事项。</w:t>
            </w:r>
          </w:p>
          <w:p w14:paraId="24095FE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要求：</w:t>
            </w:r>
          </w:p>
          <w:p w14:paraId="595A066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(1)针对资料一(1)至(2)项，逐项指出上述控制与何种交易或账户的何种认定相关。将答案直接填入表一。</w:t>
            </w:r>
          </w:p>
          <w:p w14:paraId="34AB843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(2)针对资料一(1)至(2)项，假定不考虑其他条件，请逐项判断上述控制在设计上是否存在缺陷。如果存在缺陷，请分别予以指出，并简要说明理由，提出改进建议。请将答案直接填入表二。</w:t>
            </w:r>
          </w:p>
          <w:p w14:paraId="22BB321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(3)针对资料二(1)至(2)项，假定不考虑其他条件，请逐项指出上述测试结果是否表明相关内部控制得到有效执行。如果表明相关内部控制未能得到有效执行，请简要说明理由。请将答案直接填入表三。</w:t>
            </w:r>
          </w:p>
          <w:p w14:paraId="0097E9B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表一  内部控制事项  交易／账户  认定  对照表</w:t>
            </w:r>
          </w:p>
          <w:tbl>
            <w:tblPr>
              <w:tblStyle w:val="6"/>
              <w:tblW w:w="0" w:type="auto"/>
              <w:tblCellSpacing w:w="0"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1730"/>
              <w:gridCol w:w="900"/>
              <w:gridCol w:w="360"/>
            </w:tblGrid>
            <w:tr w14:paraId="429A841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Header/>
                <w:tblCellSpacing w:w="0" w:type="dxa"/>
              </w:trPr>
              <w:tc>
                <w:tcPr>
                  <w:tcW w:w="0" w:type="auto"/>
                  <w:shd w:val="clear" w:color="auto" w:fill="auto"/>
                  <w:tcMar>
                    <w:bottom w:w="150" w:type="dxa"/>
                  </w:tcMar>
                  <w:vAlign w:val="center"/>
                </w:tcPr>
                <w:p w14:paraId="57A785A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内部控制事项(资料一)</w:t>
                  </w:r>
                </w:p>
              </w:tc>
              <w:tc>
                <w:tcPr>
                  <w:tcW w:w="0" w:type="auto"/>
                  <w:shd w:val="clear" w:color="auto" w:fill="auto"/>
                  <w:tcMar>
                    <w:bottom w:w="150" w:type="dxa"/>
                  </w:tcMar>
                  <w:vAlign w:val="center"/>
                </w:tcPr>
                <w:p w14:paraId="52DBCCB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交易／账户</w:t>
                  </w:r>
                </w:p>
              </w:tc>
              <w:tc>
                <w:tcPr>
                  <w:tcW w:w="0" w:type="auto"/>
                  <w:shd w:val="clear" w:color="auto" w:fill="auto"/>
                  <w:tcMar>
                    <w:bottom w:w="150" w:type="dxa"/>
                  </w:tcMar>
                  <w:vAlign w:val="center"/>
                </w:tcPr>
                <w:p w14:paraId="6DA4E03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认定</w:t>
                  </w:r>
                </w:p>
              </w:tc>
            </w:tr>
            <w:tr w14:paraId="2617930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0" w:type="auto"/>
                  <w:shd w:val="clear" w:color="auto" w:fill="auto"/>
                  <w:tcMar>
                    <w:bottom w:w="150" w:type="dxa"/>
                  </w:tcMar>
                  <w:vAlign w:val="center"/>
                </w:tcPr>
                <w:p w14:paraId="2A2E0ED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(1)</w:t>
                  </w:r>
                </w:p>
              </w:tc>
              <w:tc>
                <w:tcPr>
                  <w:tcW w:w="0" w:type="auto"/>
                  <w:shd w:val="clear" w:color="auto" w:fill="auto"/>
                  <w:tcMar>
                    <w:bottom w:w="150" w:type="dxa"/>
                  </w:tcMar>
                  <w:vAlign w:val="center"/>
                </w:tcPr>
                <w:p w14:paraId="2BE8E02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 </w:t>
                  </w:r>
                </w:p>
              </w:tc>
              <w:tc>
                <w:tcPr>
                  <w:tcW w:w="0" w:type="auto"/>
                  <w:shd w:val="clear" w:color="auto" w:fill="auto"/>
                  <w:tcMar>
                    <w:bottom w:w="150" w:type="dxa"/>
                  </w:tcMar>
                  <w:vAlign w:val="center"/>
                </w:tcPr>
                <w:p w14:paraId="5D88D61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 </w:t>
                  </w:r>
                </w:p>
              </w:tc>
            </w:tr>
            <w:tr w14:paraId="7D29B5E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0" w:type="auto"/>
                  <w:shd w:val="clear" w:color="auto" w:fill="auto"/>
                  <w:tcMar>
                    <w:bottom w:w="150" w:type="dxa"/>
                  </w:tcMar>
                  <w:vAlign w:val="center"/>
                </w:tcPr>
                <w:p w14:paraId="501D228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(2)</w:t>
                  </w:r>
                </w:p>
              </w:tc>
              <w:tc>
                <w:tcPr>
                  <w:tcW w:w="0" w:type="auto"/>
                  <w:shd w:val="clear" w:color="auto" w:fill="auto"/>
                  <w:tcMar>
                    <w:bottom w:w="150" w:type="dxa"/>
                  </w:tcMar>
                  <w:vAlign w:val="center"/>
                </w:tcPr>
                <w:p w14:paraId="23005AF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 </w:t>
                  </w:r>
                </w:p>
              </w:tc>
              <w:tc>
                <w:tcPr>
                  <w:tcW w:w="0" w:type="auto"/>
                  <w:shd w:val="clear" w:color="auto" w:fill="auto"/>
                  <w:tcMar>
                    <w:bottom w:w="150" w:type="dxa"/>
                  </w:tcMar>
                  <w:vAlign w:val="center"/>
                </w:tcPr>
                <w:p w14:paraId="670C0913">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 </w:t>
                  </w:r>
                </w:p>
              </w:tc>
            </w:tr>
          </w:tbl>
          <w:p w14:paraId="2CAADDB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表二  内部控制缺陷与改进意见表</w:t>
            </w:r>
          </w:p>
          <w:tbl>
            <w:tblPr>
              <w:tblStyle w:val="6"/>
              <w:tblW w:w="0" w:type="auto"/>
              <w:tblCellSpacing w:w="0"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1080"/>
              <w:gridCol w:w="2311"/>
              <w:gridCol w:w="720"/>
              <w:gridCol w:w="720"/>
            </w:tblGrid>
            <w:tr w14:paraId="2C8AB38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Header/>
                <w:tblCellSpacing w:w="0" w:type="dxa"/>
              </w:trPr>
              <w:tc>
                <w:tcPr>
                  <w:tcW w:w="0" w:type="auto"/>
                  <w:shd w:val="clear" w:color="auto" w:fill="auto"/>
                  <w:tcMar>
                    <w:bottom w:w="150" w:type="dxa"/>
                  </w:tcMar>
                  <w:vAlign w:val="center"/>
                </w:tcPr>
                <w:p w14:paraId="3FE1635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内部控制事项</w:t>
                  </w:r>
                </w:p>
                <w:p w14:paraId="2017309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(资料一)</w:t>
                  </w:r>
                </w:p>
              </w:tc>
              <w:tc>
                <w:tcPr>
                  <w:tcW w:w="0" w:type="auto"/>
                  <w:shd w:val="clear" w:color="auto" w:fill="auto"/>
                  <w:tcMar>
                    <w:bottom w:w="150" w:type="dxa"/>
                  </w:tcMar>
                  <w:vAlign w:val="center"/>
                </w:tcPr>
                <w:p w14:paraId="5F9BCDC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没有缺陷，只写“没有缺陷”；</w:t>
                  </w:r>
                </w:p>
                <w:p w14:paraId="56E495F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有缺陷，须具体描述</w:t>
                  </w:r>
                </w:p>
              </w:tc>
              <w:tc>
                <w:tcPr>
                  <w:tcW w:w="0" w:type="auto"/>
                  <w:shd w:val="clear" w:color="auto" w:fill="auto"/>
                  <w:tcMar>
                    <w:bottom w:w="150" w:type="dxa"/>
                  </w:tcMar>
                  <w:vAlign w:val="center"/>
                </w:tcPr>
                <w:p w14:paraId="29D8F88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缺陷理由</w:t>
                  </w:r>
                </w:p>
              </w:tc>
              <w:tc>
                <w:tcPr>
                  <w:tcW w:w="0" w:type="auto"/>
                  <w:shd w:val="clear" w:color="auto" w:fill="auto"/>
                  <w:tcMar>
                    <w:bottom w:w="150" w:type="dxa"/>
                  </w:tcMar>
                  <w:vAlign w:val="center"/>
                </w:tcPr>
                <w:p w14:paraId="4849E10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改进建议</w:t>
                  </w:r>
                </w:p>
              </w:tc>
            </w:tr>
            <w:tr w14:paraId="170E16A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0" w:type="auto"/>
                  <w:shd w:val="clear" w:color="auto" w:fill="auto"/>
                  <w:tcMar>
                    <w:bottom w:w="150" w:type="dxa"/>
                  </w:tcMar>
                  <w:vAlign w:val="center"/>
                </w:tcPr>
                <w:p w14:paraId="1184C57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(1)</w:t>
                  </w:r>
                </w:p>
              </w:tc>
              <w:tc>
                <w:tcPr>
                  <w:tcW w:w="0" w:type="auto"/>
                  <w:shd w:val="clear" w:color="auto" w:fill="auto"/>
                  <w:tcMar>
                    <w:bottom w:w="150" w:type="dxa"/>
                  </w:tcMar>
                  <w:vAlign w:val="center"/>
                </w:tcPr>
                <w:p w14:paraId="264AF74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 </w:t>
                  </w:r>
                </w:p>
              </w:tc>
              <w:tc>
                <w:tcPr>
                  <w:tcW w:w="0" w:type="auto"/>
                  <w:shd w:val="clear" w:color="auto" w:fill="auto"/>
                  <w:tcMar>
                    <w:bottom w:w="150" w:type="dxa"/>
                  </w:tcMar>
                  <w:vAlign w:val="center"/>
                </w:tcPr>
                <w:p w14:paraId="0B3A15C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 </w:t>
                  </w:r>
                </w:p>
              </w:tc>
              <w:tc>
                <w:tcPr>
                  <w:tcW w:w="0" w:type="auto"/>
                  <w:shd w:val="clear" w:color="auto" w:fill="auto"/>
                  <w:tcMar>
                    <w:bottom w:w="150" w:type="dxa"/>
                  </w:tcMar>
                  <w:vAlign w:val="center"/>
                </w:tcPr>
                <w:p w14:paraId="26DB885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 </w:t>
                  </w:r>
                </w:p>
              </w:tc>
            </w:tr>
            <w:tr w14:paraId="435D796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Header/>
                <w:tblCellSpacing w:w="0" w:type="dxa"/>
              </w:trPr>
              <w:tc>
                <w:tcPr>
                  <w:tcW w:w="0" w:type="auto"/>
                  <w:shd w:val="clear" w:color="auto" w:fill="auto"/>
                  <w:tcMar>
                    <w:bottom w:w="150" w:type="dxa"/>
                  </w:tcMar>
                  <w:vAlign w:val="center"/>
                </w:tcPr>
                <w:p w14:paraId="0F3E25C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(2)</w:t>
                  </w:r>
                </w:p>
              </w:tc>
              <w:tc>
                <w:tcPr>
                  <w:tcW w:w="0" w:type="auto"/>
                  <w:shd w:val="clear" w:color="auto" w:fill="auto"/>
                  <w:tcMar>
                    <w:bottom w:w="150" w:type="dxa"/>
                  </w:tcMar>
                  <w:vAlign w:val="center"/>
                </w:tcPr>
                <w:p w14:paraId="0E76297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 </w:t>
                  </w:r>
                </w:p>
              </w:tc>
              <w:tc>
                <w:tcPr>
                  <w:tcW w:w="0" w:type="auto"/>
                  <w:shd w:val="clear" w:color="auto" w:fill="auto"/>
                  <w:tcMar>
                    <w:bottom w:w="150" w:type="dxa"/>
                  </w:tcMar>
                  <w:vAlign w:val="center"/>
                </w:tcPr>
                <w:p w14:paraId="7644B20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 </w:t>
                  </w:r>
                </w:p>
              </w:tc>
              <w:tc>
                <w:tcPr>
                  <w:tcW w:w="0" w:type="auto"/>
                  <w:shd w:val="clear" w:color="auto" w:fill="auto"/>
                  <w:tcMar>
                    <w:bottom w:w="150" w:type="dxa"/>
                  </w:tcMar>
                  <w:vAlign w:val="center"/>
                </w:tcPr>
                <w:p w14:paraId="78230C2B">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 </w:t>
                  </w:r>
                </w:p>
              </w:tc>
            </w:tr>
          </w:tbl>
          <w:p w14:paraId="3963C61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表三  内部控制是否有效运行表</w:t>
            </w:r>
          </w:p>
          <w:tbl>
            <w:tblPr>
              <w:tblStyle w:val="6"/>
              <w:tblW w:w="0" w:type="auto"/>
              <w:tblCellSpacing w:w="0"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1080"/>
              <w:gridCol w:w="3211"/>
            </w:tblGrid>
            <w:tr w14:paraId="3FB87F0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Header/>
                <w:tblCellSpacing w:w="0" w:type="dxa"/>
              </w:trPr>
              <w:tc>
                <w:tcPr>
                  <w:tcW w:w="0" w:type="auto"/>
                  <w:shd w:val="clear" w:color="auto" w:fill="auto"/>
                  <w:tcMar>
                    <w:bottom w:w="150" w:type="dxa"/>
                  </w:tcMar>
                  <w:vAlign w:val="center"/>
                </w:tcPr>
                <w:p w14:paraId="3AD8878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内部控制事项</w:t>
                  </w:r>
                </w:p>
                <w:p w14:paraId="604DA14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(资料二)</w:t>
                  </w:r>
                </w:p>
              </w:tc>
              <w:tc>
                <w:tcPr>
                  <w:tcW w:w="0" w:type="auto"/>
                  <w:shd w:val="clear" w:color="auto" w:fill="auto"/>
                  <w:tcMar>
                    <w:bottom w:w="150" w:type="dxa"/>
                  </w:tcMar>
                  <w:vAlign w:val="center"/>
                </w:tcPr>
                <w:p w14:paraId="57A3E39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有效，只写“有效”；无效，须写具体理由</w:t>
                  </w:r>
                </w:p>
              </w:tc>
            </w:tr>
            <w:tr w14:paraId="0EECD28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Header/>
                <w:tblCellSpacing w:w="0" w:type="dxa"/>
              </w:trPr>
              <w:tc>
                <w:tcPr>
                  <w:tcW w:w="0" w:type="auto"/>
                  <w:shd w:val="clear" w:color="auto" w:fill="auto"/>
                  <w:tcMar>
                    <w:bottom w:w="150" w:type="dxa"/>
                  </w:tcMar>
                  <w:vAlign w:val="center"/>
                </w:tcPr>
                <w:p w14:paraId="7DB7466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(1)</w:t>
                  </w:r>
                </w:p>
              </w:tc>
              <w:tc>
                <w:tcPr>
                  <w:tcW w:w="0" w:type="auto"/>
                  <w:shd w:val="clear" w:color="auto" w:fill="auto"/>
                  <w:tcMar>
                    <w:bottom w:w="150" w:type="dxa"/>
                  </w:tcMar>
                  <w:vAlign w:val="center"/>
                </w:tcPr>
                <w:p w14:paraId="0B522C4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 </w:t>
                  </w:r>
                </w:p>
              </w:tc>
            </w:tr>
            <w:tr w14:paraId="0AF9F57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Header/>
                <w:tblCellSpacing w:w="0" w:type="dxa"/>
              </w:trPr>
              <w:tc>
                <w:tcPr>
                  <w:tcW w:w="0" w:type="auto"/>
                  <w:shd w:val="clear" w:color="auto" w:fill="auto"/>
                  <w:tcMar>
                    <w:bottom w:w="150" w:type="dxa"/>
                  </w:tcMar>
                  <w:vAlign w:val="center"/>
                </w:tcPr>
                <w:p w14:paraId="635E54D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(2)</w:t>
                  </w:r>
                </w:p>
              </w:tc>
              <w:tc>
                <w:tcPr>
                  <w:tcW w:w="0" w:type="auto"/>
                  <w:shd w:val="clear" w:color="auto" w:fill="auto"/>
                  <w:tcMar>
                    <w:bottom w:w="150" w:type="dxa"/>
                  </w:tcMar>
                  <w:vAlign w:val="center"/>
                </w:tcPr>
                <w:p w14:paraId="62CEB8D1">
                  <w:pPr>
                    <w:keepNext w:val="0"/>
                    <w:keepLines w:val="0"/>
                    <w:widowControl/>
                    <w:suppressLineNumbers w:val="0"/>
                    <w:spacing w:before="0" w:beforeAutospacing="0" w:after="0" w:afterAutospacing="0"/>
                    <w:ind w:left="0" w:right="0"/>
                    <w:jc w:val="left"/>
                    <w:rPr>
                      <w:sz w:val="18"/>
                      <w:szCs w:val="18"/>
                    </w:rPr>
                  </w:pPr>
                  <w:r>
                    <w:rPr>
                      <w:rFonts w:ascii="宋体" w:hAnsi="宋体" w:eastAsia="宋体" w:cs="宋体"/>
                      <w:kern w:val="0"/>
                      <w:sz w:val="18"/>
                      <w:szCs w:val="18"/>
                      <w:lang w:val="en-US" w:eastAsia="zh-CN" w:bidi="ar"/>
                    </w:rPr>
                    <w:t> </w:t>
                  </w:r>
                </w:p>
              </w:tc>
            </w:tr>
          </w:tbl>
          <w:p w14:paraId="3DFA395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 </w:t>
            </w:r>
          </w:p>
          <w:p w14:paraId="08C394A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 </w:t>
            </w:r>
          </w:p>
        </w:tc>
      </w:tr>
      <w:tr w14:paraId="008EF80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53B0186A">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2F918A3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表一   内部控制事项    交易/账户  认定   对照表</w:t>
            </w:r>
          </w:p>
          <w:tbl>
            <w:tblPr>
              <w:tblStyle w:val="6"/>
              <w:tblW w:w="0" w:type="auto"/>
              <w:tblCellSpacing w:w="0"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1980"/>
              <w:gridCol w:w="2297"/>
              <w:gridCol w:w="1757"/>
            </w:tblGrid>
            <w:tr w14:paraId="253A2D4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0" w:type="dxa"/>
              </w:trPr>
              <w:tc>
                <w:tcPr>
                  <w:tcW w:w="0" w:type="auto"/>
                  <w:shd w:val="clear" w:color="auto" w:fill="auto"/>
                  <w:tcMar>
                    <w:bottom w:w="150" w:type="dxa"/>
                  </w:tcMar>
                  <w:vAlign w:val="center"/>
                </w:tcPr>
                <w:p w14:paraId="235BD45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内部控制事项（资料一）</w:t>
                  </w:r>
                </w:p>
              </w:tc>
              <w:tc>
                <w:tcPr>
                  <w:tcW w:w="0" w:type="auto"/>
                  <w:shd w:val="clear" w:color="auto" w:fill="auto"/>
                  <w:tcMar>
                    <w:bottom w:w="150" w:type="dxa"/>
                  </w:tcMar>
                  <w:vAlign w:val="center"/>
                </w:tcPr>
                <w:p w14:paraId="6033F30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交易/账户</w:t>
                  </w:r>
                </w:p>
              </w:tc>
              <w:tc>
                <w:tcPr>
                  <w:tcW w:w="0" w:type="auto"/>
                  <w:shd w:val="clear" w:color="auto" w:fill="auto"/>
                  <w:tcMar>
                    <w:bottom w:w="150" w:type="dxa"/>
                  </w:tcMar>
                  <w:vAlign w:val="center"/>
                </w:tcPr>
                <w:p w14:paraId="1E61830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认定</w:t>
                  </w:r>
                </w:p>
              </w:tc>
            </w:tr>
            <w:tr w14:paraId="586091C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0" w:type="dxa"/>
              </w:trPr>
              <w:tc>
                <w:tcPr>
                  <w:tcW w:w="0" w:type="auto"/>
                  <w:shd w:val="clear" w:color="auto" w:fill="auto"/>
                  <w:tcMar>
                    <w:bottom w:w="150" w:type="dxa"/>
                  </w:tcMar>
                  <w:vAlign w:val="center"/>
                </w:tcPr>
                <w:p w14:paraId="3B46552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（1）</w:t>
                  </w:r>
                </w:p>
              </w:tc>
              <w:tc>
                <w:tcPr>
                  <w:tcW w:w="0" w:type="auto"/>
                  <w:shd w:val="clear" w:color="auto" w:fill="auto"/>
                  <w:tcMar>
                    <w:bottom w:w="150" w:type="dxa"/>
                  </w:tcMar>
                  <w:vAlign w:val="center"/>
                </w:tcPr>
                <w:p w14:paraId="1D889DE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营业收入、应收账款（1分）</w:t>
                  </w:r>
                </w:p>
              </w:tc>
              <w:tc>
                <w:tcPr>
                  <w:tcW w:w="0" w:type="auto"/>
                  <w:shd w:val="clear" w:color="auto" w:fill="auto"/>
                  <w:tcMar>
                    <w:bottom w:w="150" w:type="dxa"/>
                  </w:tcMar>
                  <w:vAlign w:val="center"/>
                </w:tcPr>
                <w:p w14:paraId="3D69890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存在、发生（1分）</w:t>
                  </w:r>
                </w:p>
              </w:tc>
            </w:tr>
            <w:tr w14:paraId="422544A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0" w:type="dxa"/>
              </w:trPr>
              <w:tc>
                <w:tcPr>
                  <w:tcW w:w="0" w:type="auto"/>
                  <w:shd w:val="clear" w:color="auto" w:fill="auto"/>
                  <w:tcMar>
                    <w:bottom w:w="150" w:type="dxa"/>
                  </w:tcMar>
                  <w:vAlign w:val="center"/>
                </w:tcPr>
                <w:p w14:paraId="23F1AAB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（2）</w:t>
                  </w:r>
                </w:p>
              </w:tc>
              <w:tc>
                <w:tcPr>
                  <w:tcW w:w="0" w:type="auto"/>
                  <w:shd w:val="clear" w:color="auto" w:fill="auto"/>
                  <w:tcMar>
                    <w:bottom w:w="150" w:type="dxa"/>
                  </w:tcMar>
                  <w:vAlign w:val="center"/>
                </w:tcPr>
                <w:p w14:paraId="3D7AD3A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营业收入、应收账款（1分）</w:t>
                  </w:r>
                </w:p>
              </w:tc>
              <w:tc>
                <w:tcPr>
                  <w:tcW w:w="0" w:type="auto"/>
                  <w:shd w:val="clear" w:color="auto" w:fill="auto"/>
                  <w:tcMar>
                    <w:bottom w:w="150" w:type="dxa"/>
                  </w:tcMar>
                  <w:vAlign w:val="center"/>
                </w:tcPr>
                <w:p w14:paraId="5F7F120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完整性、发生（1分）</w:t>
                  </w:r>
                </w:p>
              </w:tc>
            </w:tr>
          </w:tbl>
          <w:p w14:paraId="04E4F3C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表二   内部控制缺陷与改进意见表</w:t>
            </w:r>
          </w:p>
          <w:tbl>
            <w:tblPr>
              <w:tblStyle w:val="6"/>
              <w:tblW w:w="0" w:type="auto"/>
              <w:tblCellSpacing w:w="0"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1451"/>
              <w:gridCol w:w="2922"/>
              <w:gridCol w:w="5864"/>
              <w:gridCol w:w="3746"/>
            </w:tblGrid>
            <w:tr w14:paraId="080650C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0" w:type="dxa"/>
              </w:trPr>
              <w:tc>
                <w:tcPr>
                  <w:tcW w:w="0" w:type="auto"/>
                  <w:shd w:val="clear" w:color="auto" w:fill="auto"/>
                  <w:tcMar>
                    <w:bottom w:w="150" w:type="dxa"/>
                  </w:tcMar>
                  <w:vAlign w:val="center"/>
                </w:tcPr>
                <w:p w14:paraId="08BB246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内部控制事项（资料一）</w:t>
                  </w:r>
                </w:p>
              </w:tc>
              <w:tc>
                <w:tcPr>
                  <w:tcW w:w="0" w:type="auto"/>
                  <w:shd w:val="clear" w:color="auto" w:fill="auto"/>
                  <w:tcMar>
                    <w:bottom w:w="150" w:type="dxa"/>
                  </w:tcMar>
                  <w:vAlign w:val="center"/>
                </w:tcPr>
                <w:p w14:paraId="7EAAFA2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没有缺陷，只写“没有缺陷“；</w:t>
                  </w:r>
                </w:p>
                <w:p w14:paraId="7144DD4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有缺陷，须具体描述</w:t>
                  </w:r>
                </w:p>
              </w:tc>
              <w:tc>
                <w:tcPr>
                  <w:tcW w:w="0" w:type="auto"/>
                  <w:shd w:val="clear" w:color="auto" w:fill="auto"/>
                  <w:tcMar>
                    <w:bottom w:w="150" w:type="dxa"/>
                  </w:tcMar>
                  <w:vAlign w:val="center"/>
                </w:tcPr>
                <w:p w14:paraId="52C39EE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缺陷理由</w:t>
                  </w:r>
                </w:p>
              </w:tc>
              <w:tc>
                <w:tcPr>
                  <w:tcW w:w="0" w:type="auto"/>
                  <w:shd w:val="clear" w:color="auto" w:fill="auto"/>
                  <w:tcMar>
                    <w:bottom w:w="150" w:type="dxa"/>
                  </w:tcMar>
                  <w:vAlign w:val="center"/>
                </w:tcPr>
                <w:p w14:paraId="4C87426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改进建议</w:t>
                  </w:r>
                </w:p>
              </w:tc>
            </w:tr>
            <w:tr w14:paraId="458C5E0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0" w:type="dxa"/>
              </w:trPr>
              <w:tc>
                <w:tcPr>
                  <w:tcW w:w="0" w:type="auto"/>
                  <w:shd w:val="clear" w:color="auto" w:fill="auto"/>
                  <w:tcMar>
                    <w:bottom w:w="150" w:type="dxa"/>
                  </w:tcMar>
                  <w:vAlign w:val="center"/>
                </w:tcPr>
                <w:p w14:paraId="09C9D45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（1）</w:t>
                  </w:r>
                </w:p>
              </w:tc>
              <w:tc>
                <w:tcPr>
                  <w:tcW w:w="0" w:type="auto"/>
                  <w:shd w:val="clear" w:color="auto" w:fill="auto"/>
                  <w:tcMar>
                    <w:bottom w:w="150" w:type="dxa"/>
                  </w:tcMar>
                  <w:vAlign w:val="center"/>
                </w:tcPr>
                <w:p w14:paraId="670BB97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没有缺陷（1分）</w:t>
                  </w:r>
                </w:p>
              </w:tc>
              <w:tc>
                <w:tcPr>
                  <w:tcW w:w="0" w:type="auto"/>
                  <w:shd w:val="clear" w:color="auto" w:fill="auto"/>
                  <w:tcMar>
                    <w:bottom w:w="150" w:type="dxa"/>
                  </w:tcMar>
                  <w:vAlign w:val="center"/>
                </w:tcPr>
                <w:p w14:paraId="6BBCAAD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 </w:t>
                  </w:r>
                </w:p>
              </w:tc>
              <w:tc>
                <w:tcPr>
                  <w:tcW w:w="0" w:type="auto"/>
                  <w:shd w:val="clear" w:color="auto" w:fill="auto"/>
                  <w:tcMar>
                    <w:bottom w:w="150" w:type="dxa"/>
                  </w:tcMar>
                  <w:vAlign w:val="center"/>
                </w:tcPr>
                <w:p w14:paraId="53F2C06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 </w:t>
                  </w:r>
                </w:p>
              </w:tc>
            </w:tr>
            <w:tr w14:paraId="31BFC09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0" w:type="dxa"/>
              </w:trPr>
              <w:tc>
                <w:tcPr>
                  <w:tcW w:w="0" w:type="auto"/>
                  <w:shd w:val="clear" w:color="auto" w:fill="auto"/>
                  <w:tcMar>
                    <w:bottom w:w="150" w:type="dxa"/>
                  </w:tcMar>
                  <w:vAlign w:val="center"/>
                </w:tcPr>
                <w:p w14:paraId="3DBE223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（2）</w:t>
                  </w:r>
                </w:p>
              </w:tc>
              <w:tc>
                <w:tcPr>
                  <w:tcW w:w="0" w:type="auto"/>
                  <w:shd w:val="clear" w:color="auto" w:fill="auto"/>
                  <w:tcMar>
                    <w:bottom w:w="150" w:type="dxa"/>
                  </w:tcMar>
                  <w:vAlign w:val="center"/>
                </w:tcPr>
                <w:p w14:paraId="594BCCE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会计部门人员没有生成和阅读专门报告的权限（2分）</w:t>
                  </w:r>
                </w:p>
              </w:tc>
              <w:tc>
                <w:tcPr>
                  <w:tcW w:w="0" w:type="auto"/>
                  <w:shd w:val="clear" w:color="auto" w:fill="auto"/>
                  <w:tcMar>
                    <w:bottom w:w="150" w:type="dxa"/>
                  </w:tcMar>
                  <w:vAlign w:val="center"/>
                </w:tcPr>
                <w:p w14:paraId="56DE012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如果会计部门人员不拥有生成和阅读报告的权限，则无法及时识别可能存在的差异并及时进行账务处理（1分）</w:t>
                  </w:r>
                </w:p>
              </w:tc>
              <w:tc>
                <w:tcPr>
                  <w:tcW w:w="0" w:type="auto"/>
                  <w:shd w:val="clear" w:color="auto" w:fill="auto"/>
                  <w:tcMar>
                    <w:bottom w:w="150" w:type="dxa"/>
                  </w:tcMar>
                  <w:vAlign w:val="center"/>
                </w:tcPr>
                <w:p w14:paraId="00A53B3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建议给会计部门人员授权，给予其生成和阅读专门报告的权限（1分）</w:t>
                  </w:r>
                </w:p>
              </w:tc>
            </w:tr>
          </w:tbl>
          <w:p w14:paraId="5841CD5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表三      内部控制是否有效运行表</w:t>
            </w:r>
          </w:p>
          <w:tbl>
            <w:tblPr>
              <w:tblStyle w:val="6"/>
              <w:tblW w:w="0" w:type="auto"/>
              <w:tblCellSpacing w:w="0"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1980"/>
              <w:gridCol w:w="11472"/>
            </w:tblGrid>
            <w:tr w14:paraId="14F36E6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0" w:type="dxa"/>
              </w:trPr>
              <w:tc>
                <w:tcPr>
                  <w:tcW w:w="0" w:type="auto"/>
                  <w:shd w:val="clear" w:color="auto" w:fill="auto"/>
                  <w:tcMar>
                    <w:bottom w:w="150" w:type="dxa"/>
                  </w:tcMar>
                  <w:vAlign w:val="center"/>
                </w:tcPr>
                <w:p w14:paraId="42CEB55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内部控制事项（资料二）</w:t>
                  </w:r>
                </w:p>
              </w:tc>
              <w:tc>
                <w:tcPr>
                  <w:tcW w:w="0" w:type="auto"/>
                  <w:shd w:val="clear" w:color="auto" w:fill="auto"/>
                  <w:tcMar>
                    <w:bottom w:w="150" w:type="dxa"/>
                  </w:tcMar>
                  <w:vAlign w:val="center"/>
                </w:tcPr>
                <w:p w14:paraId="6AE6A77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有效，只写“有效“；无效，须写具体理由</w:t>
                  </w:r>
                </w:p>
              </w:tc>
            </w:tr>
            <w:tr w14:paraId="6BFF8F2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shd w:val="clear" w:color="auto" w:fill="auto"/>
                  <w:tcMar>
                    <w:bottom w:w="150" w:type="dxa"/>
                  </w:tcMar>
                  <w:vAlign w:val="center"/>
                </w:tcPr>
                <w:p w14:paraId="5B2CCE2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（1）</w:t>
                  </w:r>
                </w:p>
              </w:tc>
              <w:tc>
                <w:tcPr>
                  <w:tcW w:w="0" w:type="auto"/>
                  <w:shd w:val="clear" w:color="auto" w:fill="auto"/>
                  <w:tcMar>
                    <w:bottom w:w="150" w:type="dxa"/>
                  </w:tcMar>
                  <w:vAlign w:val="center"/>
                </w:tcPr>
                <w:p w14:paraId="2E19CB3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有效（1分）</w:t>
                  </w:r>
                </w:p>
              </w:tc>
            </w:tr>
            <w:tr w14:paraId="56BB5F2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shd w:val="clear" w:color="auto" w:fill="auto"/>
                  <w:tcMar>
                    <w:bottom w:w="150" w:type="dxa"/>
                  </w:tcMar>
                  <w:vAlign w:val="center"/>
                </w:tcPr>
                <w:p w14:paraId="279773A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（2）</w:t>
                  </w:r>
                </w:p>
              </w:tc>
              <w:tc>
                <w:tcPr>
                  <w:tcW w:w="0" w:type="auto"/>
                  <w:shd w:val="clear" w:color="auto" w:fill="auto"/>
                  <w:tcMar>
                    <w:bottom w:w="150" w:type="dxa"/>
                  </w:tcMar>
                  <w:vAlign w:val="center"/>
                </w:tcPr>
                <w:p w14:paraId="32AA562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pPr>
                  <w:r>
                    <w:rPr>
                      <w:sz w:val="18"/>
                      <w:szCs w:val="18"/>
                    </w:rPr>
                    <w:t>生成和阅读报告属于是有效的检测性控制，但是XYZ公司的相关人员没有有效执行，控制没有得到一贯执行，使得该项内部控制形同虚设（2分）</w:t>
                  </w:r>
                </w:p>
              </w:tc>
            </w:tr>
          </w:tbl>
          <w:p w14:paraId="5BEAF40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 </w:t>
            </w:r>
          </w:p>
          <w:p w14:paraId="780071E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 </w:t>
            </w:r>
          </w:p>
        </w:tc>
      </w:tr>
    </w:tbl>
    <w:p w14:paraId="000B41E1">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1798F87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6C60851">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23</w:t>
            </w:r>
          </w:p>
        </w:tc>
        <w:tc>
          <w:tcPr>
            <w:tcW w:w="0" w:type="auto"/>
            <w:shd w:val="clear" w:color="auto" w:fill="FFFFFF"/>
            <w:vAlign w:val="center"/>
          </w:tcPr>
          <w:p w14:paraId="611821B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会计师事务所应当周期性地选取已完成的业务进行检查，周期最长不得超过(　　　)</w:t>
            </w:r>
          </w:p>
        </w:tc>
      </w:tr>
      <w:tr w14:paraId="1FA3080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62"/>
            </w:tblGrid>
            <w:tr w14:paraId="2D0FB89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7D8373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1A87405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1年</w:t>
                  </w:r>
                </w:p>
              </w:tc>
            </w:tr>
            <w:tr w14:paraId="22B3379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3BCD41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0ACCB70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2年</w:t>
                  </w:r>
                </w:p>
              </w:tc>
            </w:tr>
            <w:tr w14:paraId="7E2C9DB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815490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F11721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3年</w:t>
                  </w:r>
                </w:p>
              </w:tc>
            </w:tr>
            <w:tr w14:paraId="04C9E6D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810629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F22DF9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4年</w:t>
                  </w:r>
                </w:p>
              </w:tc>
            </w:tr>
          </w:tbl>
          <w:p w14:paraId="21B53F8B">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020E7808">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0FF19B1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2CC8D98">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24</w:t>
            </w:r>
          </w:p>
        </w:tc>
        <w:tc>
          <w:tcPr>
            <w:tcW w:w="0" w:type="auto"/>
            <w:shd w:val="clear" w:color="auto" w:fill="FFFFFF"/>
            <w:vAlign w:val="center"/>
          </w:tcPr>
          <w:p w14:paraId="7230CF1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应收账款年末余额为2000万元，注册会计师抽查样本发现余额中有100万元的高估,高估部分为账面余额的20％，据此注册会计师推断总体的错报金额为400万元，那么属于推断误差的是(       )</w:t>
            </w:r>
          </w:p>
        </w:tc>
      </w:tr>
      <w:tr w14:paraId="1D21079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724"/>
            </w:tblGrid>
            <w:tr w14:paraId="547957F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163FE6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7552ED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100万元</w:t>
                  </w:r>
                </w:p>
              </w:tc>
            </w:tr>
            <w:tr w14:paraId="2746400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A6A7D0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2B591D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200万元</w:t>
                  </w:r>
                </w:p>
              </w:tc>
            </w:tr>
            <w:tr w14:paraId="00D27CC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D0F754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96B06D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300万元</w:t>
                  </w:r>
                </w:p>
              </w:tc>
            </w:tr>
            <w:tr w14:paraId="5E79B2C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DEED71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C9464E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400万元</w:t>
                  </w:r>
                </w:p>
              </w:tc>
            </w:tr>
          </w:tbl>
          <w:p w14:paraId="77CFE8A1">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w:t>
            </w:r>
          </w:p>
        </w:tc>
      </w:tr>
    </w:tbl>
    <w:p w14:paraId="5FBC985E">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6DF8D17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8F4C00B">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25</w:t>
            </w:r>
          </w:p>
        </w:tc>
        <w:tc>
          <w:tcPr>
            <w:tcW w:w="0" w:type="auto"/>
            <w:shd w:val="clear" w:color="auto" w:fill="FFFFFF"/>
            <w:vAlign w:val="center"/>
          </w:tcPr>
          <w:p w14:paraId="7F10F3C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只有认为控制设计合理、能够防止或发现和纠正认定层次的重大错报，注册会计师才有必要进行（      ）</w:t>
            </w:r>
          </w:p>
        </w:tc>
      </w:tr>
      <w:tr w14:paraId="3E51BCC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25"/>
            </w:tblGrid>
            <w:tr w14:paraId="5F16B19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E81DDD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43E92E2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细节测试</w:t>
                  </w:r>
                </w:p>
              </w:tc>
            </w:tr>
            <w:tr w14:paraId="1DA64C0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ADBEF7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E188D1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实质性测试</w:t>
                  </w:r>
                </w:p>
              </w:tc>
            </w:tr>
            <w:tr w14:paraId="2693FB0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78EB34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CAD50F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了解内部控制</w:t>
                  </w:r>
                </w:p>
              </w:tc>
            </w:tr>
            <w:tr w14:paraId="4D05C73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1730C9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09197A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控制测试</w:t>
                  </w:r>
                </w:p>
              </w:tc>
            </w:tr>
          </w:tbl>
          <w:p w14:paraId="6A6A1A0F">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19A9C3A3">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98"/>
        <w:gridCol w:w="13285"/>
      </w:tblGrid>
      <w:tr w14:paraId="781D12B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9660FAA">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26</w:t>
            </w:r>
          </w:p>
        </w:tc>
        <w:tc>
          <w:tcPr>
            <w:tcW w:w="0" w:type="auto"/>
            <w:shd w:val="clear" w:color="auto" w:fill="FFFFFF"/>
            <w:vAlign w:val="center"/>
          </w:tcPr>
          <w:p w14:paraId="16AEF01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下列各项中为获取适当审计证据所实施的审计程序与审计目标最相关的是(      )</w:t>
            </w:r>
          </w:p>
        </w:tc>
      </w:tr>
      <w:tr w14:paraId="0230EE5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7245"/>
            </w:tblGrid>
            <w:tr w14:paraId="3BEB6BE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7C84FC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3CE2B6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从被审计公司销售发票存根中选取样本，追查至对应的发货单，已确定销售的完整性</w:t>
                  </w:r>
                </w:p>
              </w:tc>
            </w:tr>
            <w:tr w14:paraId="3B202CE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EA4977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86DDCB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从被审计公司固定资产明细账中选取样本，实地观察固定资产，以确定固定资产的所有权</w:t>
                  </w:r>
                </w:p>
              </w:tc>
            </w:tr>
            <w:tr w14:paraId="1F832DA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47C147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39A62B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从应付账款明细账中选取样本，追查至对应的卖方发票和验收单，以确定应付账款的完整性</w:t>
                  </w:r>
                </w:p>
              </w:tc>
            </w:tr>
            <w:tr w14:paraId="341E40A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D84F02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BBC729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函证被审计公司的银行存款以确定银行存款余额的存在</w:t>
                  </w:r>
                </w:p>
              </w:tc>
            </w:tr>
          </w:tbl>
          <w:p w14:paraId="0B5DD192">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D</w:t>
            </w:r>
          </w:p>
        </w:tc>
      </w:tr>
    </w:tbl>
    <w:p w14:paraId="5AB6D52C">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2F5349F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2D8FE52">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27</w:t>
            </w:r>
          </w:p>
        </w:tc>
        <w:tc>
          <w:tcPr>
            <w:tcW w:w="0" w:type="auto"/>
            <w:shd w:val="clear" w:color="auto" w:fill="FFFFFF"/>
            <w:vAlign w:val="center"/>
          </w:tcPr>
          <w:p w14:paraId="5F4C29E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采购与付款循环中属于“完整性”认定的关键内部控制程序为(      )</w:t>
            </w:r>
          </w:p>
        </w:tc>
      </w:tr>
      <w:tr w14:paraId="043CE68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565"/>
            </w:tblGrid>
            <w:tr w14:paraId="09BD9C2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935CF5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37F1C4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己填制的验收单均已登记入账</w:t>
                  </w:r>
                </w:p>
              </w:tc>
            </w:tr>
            <w:tr w14:paraId="707BB29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A8A5EC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439CA34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订货单、验收单均连续编号</w:t>
                  </w:r>
                </w:p>
              </w:tc>
            </w:tr>
            <w:tr w14:paraId="1316104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6D38C8B">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6440E1F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采购的价格和折扣均经适当批准</w:t>
                  </w:r>
                </w:p>
              </w:tc>
            </w:tr>
            <w:tr w14:paraId="78AF77C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C098C8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42B04FF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内部核查应付账歌明细账的内容</w:t>
                  </w:r>
                </w:p>
              </w:tc>
            </w:tr>
          </w:tbl>
          <w:p w14:paraId="3A8641B1">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w:t>
            </w:r>
          </w:p>
        </w:tc>
      </w:tr>
    </w:tbl>
    <w:p w14:paraId="5CB8FDEB">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1556"/>
        <w:gridCol w:w="12427"/>
      </w:tblGrid>
      <w:tr w14:paraId="0424C19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378ED7CC">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28</w:t>
            </w:r>
          </w:p>
        </w:tc>
        <w:tc>
          <w:tcPr>
            <w:tcW w:w="0" w:type="auto"/>
            <w:shd w:val="clear" w:color="auto" w:fill="FFFFFF"/>
            <w:vAlign w:val="center"/>
          </w:tcPr>
          <w:p w14:paraId="0E42864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下列与审计证据相关的表述中，正确的是（      ）</w:t>
            </w:r>
          </w:p>
        </w:tc>
      </w:tr>
      <w:tr w14:paraId="7183302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11025"/>
            </w:tblGrid>
            <w:tr w14:paraId="147718A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A0A4B45">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72AF53E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会计记录中含有的信息本身不足以提供充分的审计证据作为对财务报表发表审计意见的基础，注册会计师还应获取用作审计证据的其他信息</w:t>
                  </w:r>
                </w:p>
              </w:tc>
            </w:tr>
            <w:tr w14:paraId="33BC53A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03C602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1C77117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如果审计证据数据足够，就可以弥补审计证据的质量缺陷</w:t>
                  </w:r>
                </w:p>
              </w:tc>
            </w:tr>
            <w:tr w14:paraId="25E73C9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BC8EA7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1BA5BE7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审计工作通常不涉及鉴定文件的真伪，对用作审计证据的文件记录，只需考虑相关</w:t>
                  </w:r>
                </w:p>
                <w:p w14:paraId="460122F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内部控制的有效性</w:t>
                  </w:r>
                </w:p>
              </w:tc>
            </w:tr>
            <w:tr w14:paraId="1748419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27AFF6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DC48C8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不应考虑获取审计证据的成本与获取信息的有用性之间的关系</w:t>
                  </w:r>
                </w:p>
              </w:tc>
            </w:tr>
          </w:tbl>
          <w:p w14:paraId="69C42E84">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w:t>
            </w:r>
          </w:p>
        </w:tc>
      </w:tr>
    </w:tbl>
    <w:p w14:paraId="3DB94260">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765"/>
        <w:gridCol w:w="13218"/>
      </w:tblGrid>
      <w:tr w14:paraId="27AC657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B764A4A">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29</w:t>
            </w:r>
          </w:p>
        </w:tc>
        <w:tc>
          <w:tcPr>
            <w:tcW w:w="0" w:type="auto"/>
            <w:shd w:val="clear" w:color="auto" w:fill="FFFFFF"/>
            <w:vAlign w:val="center"/>
          </w:tcPr>
          <w:p w14:paraId="05C62F0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审计可以从不同角度进行分类，下列正确的有（          ）</w:t>
            </w:r>
          </w:p>
        </w:tc>
      </w:tr>
      <w:tr w14:paraId="6C7CCBB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5805"/>
            </w:tblGrid>
            <w:tr w14:paraId="28B433C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C6DACD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0F7FD6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审计按与被审计单位的关系不同，可以分为内部审计和外部审计</w:t>
                  </w:r>
                </w:p>
              </w:tc>
            </w:tr>
            <w:tr w14:paraId="037FA06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B88F4B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833649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审计按目的的不同，可分为合理保证审计和有限保证审计</w:t>
                  </w:r>
                </w:p>
              </w:tc>
            </w:tr>
            <w:tr w14:paraId="48D605E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25309E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7A4D17F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审计按主体的不同，可分为政府审计、内部审计和注册会计师审计</w:t>
                  </w:r>
                </w:p>
              </w:tc>
            </w:tr>
            <w:tr w14:paraId="197A02D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rPr>
                <w:tblCellSpacing w:w="15" w:type="dxa"/>
              </w:trPr>
              <w:tc>
                <w:tcPr>
                  <w:tcW w:w="600" w:type="dxa"/>
                  <w:shd w:val="clear" w:color="auto" w:fill="auto"/>
                  <w:tcMar>
                    <w:bottom w:w="150" w:type="dxa"/>
                  </w:tcMar>
                  <w:vAlign w:val="center"/>
                </w:tcPr>
                <w:p w14:paraId="1ADDDB8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C19053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审计按目的和内容的不同，可分为财务报表审计、经营审计和合规性审计</w:t>
                  </w:r>
                </w:p>
              </w:tc>
            </w:tr>
            <w:tr w14:paraId="71F1473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44AFF8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E.</w:t>
                  </w:r>
                </w:p>
              </w:tc>
              <w:tc>
                <w:tcPr>
                  <w:tcW w:w="0" w:type="auto"/>
                  <w:shd w:val="clear" w:color="auto" w:fill="auto"/>
                  <w:tcMar>
                    <w:bottom w:w="150" w:type="dxa"/>
                  </w:tcMar>
                  <w:vAlign w:val="center"/>
                </w:tcPr>
                <w:p w14:paraId="5C6289B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审计按实施的时间不同，可分为事前审计、事中审计和事后审计</w:t>
                  </w:r>
                </w:p>
              </w:tc>
            </w:tr>
          </w:tbl>
          <w:p w14:paraId="2029B0B2">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ACDE</w:t>
            </w:r>
          </w:p>
        </w:tc>
      </w:tr>
    </w:tbl>
    <w:p w14:paraId="15624AE5">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82"/>
        <w:gridCol w:w="13301"/>
      </w:tblGrid>
      <w:tr w14:paraId="5F87026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D4563FD">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30</w:t>
            </w:r>
          </w:p>
        </w:tc>
        <w:tc>
          <w:tcPr>
            <w:tcW w:w="0" w:type="auto"/>
            <w:shd w:val="clear" w:color="auto" w:fill="FFFFFF"/>
            <w:vAlign w:val="center"/>
          </w:tcPr>
          <w:p w14:paraId="00FB37B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审计业务约定书的必备条款包括（         ）</w:t>
            </w:r>
          </w:p>
        </w:tc>
      </w:tr>
      <w:tr w14:paraId="5CAE110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825"/>
            </w:tblGrid>
            <w:tr w14:paraId="5F2CCF3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9EBF8B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69912F2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管理层对财务报表的责任</w:t>
                  </w:r>
                </w:p>
              </w:tc>
            </w:tr>
            <w:tr w14:paraId="2E6D2FC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9B488EA">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71E4358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财务报告审计的目标</w:t>
                  </w:r>
                </w:p>
              </w:tc>
            </w:tr>
            <w:tr w14:paraId="2B330F1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6883B2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242B01D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执行审计工作的安排</w:t>
                  </w:r>
                </w:p>
              </w:tc>
            </w:tr>
            <w:tr w14:paraId="77983E1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CA248D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5A4CD61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管理层为注册会计师提供必要的工作条件和协助</w:t>
                  </w:r>
                </w:p>
              </w:tc>
            </w:tr>
            <w:tr w14:paraId="3F1E0F8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CAB8EA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E.</w:t>
                  </w:r>
                </w:p>
              </w:tc>
              <w:tc>
                <w:tcPr>
                  <w:tcW w:w="0" w:type="auto"/>
                  <w:shd w:val="clear" w:color="auto" w:fill="auto"/>
                  <w:tcMar>
                    <w:bottom w:w="150" w:type="dxa"/>
                  </w:tcMar>
                  <w:vAlign w:val="center"/>
                </w:tcPr>
                <w:p w14:paraId="13E9A1B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解决争议的方法</w:t>
                  </w:r>
                </w:p>
              </w:tc>
            </w:tr>
          </w:tbl>
          <w:p w14:paraId="1C623011">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ABCD</w:t>
            </w:r>
          </w:p>
        </w:tc>
      </w:tr>
    </w:tbl>
    <w:p w14:paraId="00F3485F">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1FA10AF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583D0D24">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31</w:t>
            </w:r>
          </w:p>
        </w:tc>
        <w:tc>
          <w:tcPr>
            <w:tcW w:w="0" w:type="auto"/>
            <w:shd w:val="clear" w:color="auto" w:fill="FFFFFF"/>
            <w:vAlign w:val="center"/>
          </w:tcPr>
          <w:p w14:paraId="51A08AC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通过审计程序获取证据下列与银行存款存在认定目标有关的有（          ）</w:t>
            </w:r>
          </w:p>
        </w:tc>
      </w:tr>
      <w:tr w14:paraId="2C5E2FD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2565"/>
            </w:tblGrid>
            <w:tr w14:paraId="6D2C88D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0213B0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26D8EC9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分析定期存款占银行存款的比例</w:t>
                  </w:r>
                </w:p>
              </w:tc>
            </w:tr>
            <w:tr w14:paraId="78437B9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3D0ACB92">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2A6DC1B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检查银行存款余额调节表</w:t>
                  </w:r>
                </w:p>
              </w:tc>
            </w:tr>
            <w:tr w14:paraId="3FF2497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256C19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3E6669C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函证银行存款余额</w:t>
                  </w:r>
                </w:p>
              </w:tc>
            </w:tr>
            <w:tr w14:paraId="204F2C5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DE3120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2821F22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检查银行存款收支的正确截止</w:t>
                  </w:r>
                </w:p>
              </w:tc>
            </w:tr>
            <w:tr w14:paraId="0C21CAB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FF8E87F">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E.</w:t>
                  </w:r>
                </w:p>
              </w:tc>
              <w:tc>
                <w:tcPr>
                  <w:tcW w:w="0" w:type="auto"/>
                  <w:shd w:val="clear" w:color="auto" w:fill="auto"/>
                  <w:tcMar>
                    <w:bottom w:w="150" w:type="dxa"/>
                  </w:tcMar>
                  <w:vAlign w:val="center"/>
                </w:tcPr>
                <w:p w14:paraId="62A2186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分析活期存款占银行存款的比例</w:t>
                  </w:r>
                </w:p>
              </w:tc>
            </w:tr>
          </w:tbl>
          <w:p w14:paraId="68AA0DA4">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BCD</w:t>
            </w:r>
          </w:p>
        </w:tc>
      </w:tr>
    </w:tbl>
    <w:p w14:paraId="5758E67F">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829"/>
        <w:gridCol w:w="13154"/>
      </w:tblGrid>
      <w:tr w14:paraId="0D16C1A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241CEE32">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32</w:t>
            </w:r>
          </w:p>
        </w:tc>
        <w:tc>
          <w:tcPr>
            <w:tcW w:w="0" w:type="auto"/>
            <w:shd w:val="clear" w:color="auto" w:fill="FFFFFF"/>
            <w:vAlign w:val="center"/>
          </w:tcPr>
          <w:p w14:paraId="103A975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下列有关审计证据的可靠性的说法，不正确的有（         ）</w:t>
            </w:r>
          </w:p>
        </w:tc>
      </w:tr>
      <w:tr w14:paraId="6BE638F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6525"/>
            </w:tblGrid>
            <w:tr w14:paraId="0DA05CC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1ABF3EEE">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476421A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从外部单位获取的审计证据比从内部来源获取的审计证据更可靠</w:t>
                  </w:r>
                </w:p>
              </w:tc>
            </w:tr>
            <w:tr w14:paraId="2EDE87B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F105D13">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5B90852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内部控制有效时内部生成的审计证据比内部控制薄弱时内部生成的审计证据更可靠</w:t>
                  </w:r>
                </w:p>
              </w:tc>
            </w:tr>
            <w:tr w14:paraId="42B365F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4E4C929">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401A8BC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推论得出的审计证据都不可靠</w:t>
                  </w:r>
                </w:p>
              </w:tc>
            </w:tr>
            <w:tr w14:paraId="7438579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7306759C">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0836BFD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录音形式的审计证据比照片形式的审计证据更可靠</w:t>
                  </w:r>
                </w:p>
              </w:tc>
            </w:tr>
            <w:tr w14:paraId="2BBE6FD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A85A71D">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E.</w:t>
                  </w:r>
                </w:p>
              </w:tc>
              <w:tc>
                <w:tcPr>
                  <w:tcW w:w="0" w:type="auto"/>
                  <w:shd w:val="clear" w:color="auto" w:fill="auto"/>
                  <w:tcMar>
                    <w:bottom w:w="150" w:type="dxa"/>
                  </w:tcMar>
                  <w:vAlign w:val="center"/>
                </w:tcPr>
                <w:p w14:paraId="2ADF73F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复印的审计证据比传真获取的审计证据更可靠</w:t>
                  </w:r>
                </w:p>
              </w:tc>
            </w:tr>
          </w:tbl>
          <w:p w14:paraId="0DAD435C">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CDE</w:t>
            </w:r>
          </w:p>
        </w:tc>
      </w:tr>
    </w:tbl>
    <w:p w14:paraId="26888887">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600"/>
        <w:gridCol w:w="13383"/>
      </w:tblGrid>
      <w:tr w14:paraId="13B807C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AA347BC">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33</w:t>
            </w:r>
          </w:p>
        </w:tc>
        <w:tc>
          <w:tcPr>
            <w:tcW w:w="0" w:type="auto"/>
            <w:shd w:val="clear" w:color="auto" w:fill="FFFFFF"/>
            <w:vAlign w:val="center"/>
          </w:tcPr>
          <w:p w14:paraId="14901EC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注册会计师通过实施下列程序可以获取有关采购交易完整性的目标有（         ）</w:t>
            </w:r>
          </w:p>
        </w:tc>
      </w:tr>
      <w:tr w14:paraId="19CEFB4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3105"/>
            </w:tblGrid>
            <w:tr w14:paraId="1BD31C7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F447B9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CB05E8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从连续编号验收单查至订单</w:t>
                  </w:r>
                </w:p>
              </w:tc>
            </w:tr>
            <w:tr w14:paraId="207374C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0E28AD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30ABB84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从连续编号验收单查至应付账款明细账</w:t>
                  </w:r>
                </w:p>
              </w:tc>
            </w:tr>
            <w:tr w14:paraId="31275D1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B84589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1718303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从连续编号付款凭单查至供应商发票</w:t>
                  </w:r>
                </w:p>
              </w:tc>
            </w:tr>
            <w:tr w14:paraId="5ADA196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3A2832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1BBD3EB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从供应商发票查至应付账款明细账</w:t>
                  </w:r>
                </w:p>
              </w:tc>
            </w:tr>
            <w:tr w14:paraId="30661F9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6FDBF684">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E.</w:t>
                  </w:r>
                </w:p>
              </w:tc>
              <w:tc>
                <w:tcPr>
                  <w:tcW w:w="0" w:type="auto"/>
                  <w:shd w:val="clear" w:color="auto" w:fill="auto"/>
                  <w:tcMar>
                    <w:bottom w:w="150" w:type="dxa"/>
                  </w:tcMar>
                  <w:vAlign w:val="center"/>
                </w:tcPr>
                <w:p w14:paraId="05598AD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从连续编号付款凭单查至验收单</w:t>
                  </w:r>
                </w:p>
              </w:tc>
            </w:tr>
          </w:tbl>
          <w:p w14:paraId="4D762302">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BD</w:t>
            </w:r>
          </w:p>
        </w:tc>
      </w:tr>
    </w:tbl>
    <w:p w14:paraId="641E37CD">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800"/>
        <w:gridCol w:w="13183"/>
      </w:tblGrid>
      <w:tr w14:paraId="4B0CAD3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B032C69">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34</w:t>
            </w:r>
          </w:p>
        </w:tc>
        <w:tc>
          <w:tcPr>
            <w:tcW w:w="0" w:type="auto"/>
            <w:shd w:val="clear" w:color="auto" w:fill="FFFFFF"/>
            <w:vAlign w:val="center"/>
          </w:tcPr>
          <w:p w14:paraId="0F7E125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下列关于认定和具体审计目标的表达，正确的有（          ）</w:t>
            </w:r>
          </w:p>
        </w:tc>
      </w:tr>
      <w:tr w14:paraId="234D3D4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45"/>
              <w:gridCol w:w="6345"/>
            </w:tblGrid>
            <w:tr w14:paraId="798864B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2AF0EA46">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A.</w:t>
                  </w:r>
                </w:p>
              </w:tc>
              <w:tc>
                <w:tcPr>
                  <w:tcW w:w="0" w:type="auto"/>
                  <w:shd w:val="clear" w:color="auto" w:fill="auto"/>
                  <w:tcMar>
                    <w:bottom w:w="150" w:type="dxa"/>
                  </w:tcMar>
                  <w:vAlign w:val="center"/>
                </w:tcPr>
                <w:p w14:paraId="0EFB9B1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如果将他人寄销商品列入了被审计单位的存货，则违反了准确性认定</w:t>
                  </w:r>
                </w:p>
              </w:tc>
            </w:tr>
            <w:tr w14:paraId="5C737AE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49BA7A1">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B.</w:t>
                  </w:r>
                </w:p>
              </w:tc>
              <w:tc>
                <w:tcPr>
                  <w:tcW w:w="0" w:type="auto"/>
                  <w:shd w:val="clear" w:color="auto" w:fill="auto"/>
                  <w:tcMar>
                    <w:bottom w:w="150" w:type="dxa"/>
                  </w:tcMar>
                  <w:vAlign w:val="center"/>
                </w:tcPr>
                <w:p w14:paraId="6994825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如果发生了销货交易，却没有在销货明细账和总账中记录，则违反了完整性认定</w:t>
                  </w:r>
                </w:p>
              </w:tc>
            </w:tr>
            <w:tr w14:paraId="1CD61C8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0CF246A7">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C.</w:t>
                  </w:r>
                </w:p>
              </w:tc>
              <w:tc>
                <w:tcPr>
                  <w:tcW w:w="0" w:type="auto"/>
                  <w:shd w:val="clear" w:color="auto" w:fill="auto"/>
                  <w:tcMar>
                    <w:bottom w:w="150" w:type="dxa"/>
                  </w:tcMar>
                  <w:vAlign w:val="center"/>
                </w:tcPr>
                <w:p w14:paraId="15E34BC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在销售日记账中，记录了一笔未曾发生的销售业务，则违反了发生认定</w:t>
                  </w:r>
                </w:p>
              </w:tc>
            </w:tr>
            <w:tr w14:paraId="0B1B4A8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4AC62A98">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D.</w:t>
                  </w:r>
                </w:p>
              </w:tc>
              <w:tc>
                <w:tcPr>
                  <w:tcW w:w="0" w:type="auto"/>
                  <w:shd w:val="clear" w:color="auto" w:fill="auto"/>
                  <w:tcMar>
                    <w:bottom w:w="150" w:type="dxa"/>
                  </w:tcMar>
                  <w:vAlign w:val="center"/>
                </w:tcPr>
                <w:p w14:paraId="6E37935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在销售中，开账单时，使用了错误的销售价格，则违反了准确性认定</w:t>
                  </w:r>
                </w:p>
              </w:tc>
            </w:tr>
            <w:tr w14:paraId="2714FB7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15" w:type="dxa"/>
              </w:trPr>
              <w:tc>
                <w:tcPr>
                  <w:tcW w:w="600" w:type="dxa"/>
                  <w:shd w:val="clear" w:color="auto" w:fill="auto"/>
                  <w:tcMar>
                    <w:bottom w:w="150" w:type="dxa"/>
                  </w:tcMar>
                  <w:vAlign w:val="center"/>
                </w:tcPr>
                <w:p w14:paraId="5F9FBB00">
                  <w:pPr>
                    <w:keepNext w:val="0"/>
                    <w:keepLines w:val="0"/>
                    <w:widowControl/>
                    <w:suppressLineNumbers w:val="0"/>
                    <w:spacing w:before="0" w:beforeAutospacing="0" w:after="0" w:afterAutospacing="0"/>
                    <w:ind w:left="0" w:right="0"/>
                    <w:jc w:val="right"/>
                    <w:rPr>
                      <w:sz w:val="18"/>
                      <w:szCs w:val="18"/>
                    </w:rPr>
                  </w:pPr>
                  <w:r>
                    <w:rPr>
                      <w:rFonts w:ascii="宋体" w:hAnsi="宋体" w:eastAsia="宋体" w:cs="宋体"/>
                      <w:kern w:val="0"/>
                      <w:sz w:val="18"/>
                      <w:szCs w:val="18"/>
                      <w:lang w:val="en-US" w:eastAsia="zh-CN" w:bidi="ar"/>
                    </w:rPr>
                    <w:t>E.</w:t>
                  </w:r>
                </w:p>
              </w:tc>
              <w:tc>
                <w:tcPr>
                  <w:tcW w:w="0" w:type="auto"/>
                  <w:shd w:val="clear" w:color="auto" w:fill="auto"/>
                  <w:tcMar>
                    <w:bottom w:w="150" w:type="dxa"/>
                  </w:tcMar>
                  <w:vAlign w:val="center"/>
                </w:tcPr>
                <w:p w14:paraId="627C3DD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pPr>
                  <w:r>
                    <w:rPr>
                      <w:sz w:val="18"/>
                      <w:szCs w:val="18"/>
                    </w:rPr>
                    <w:t>抵押的固定资产没有以附注的形式披露，则违背了完整性认定</w:t>
                  </w:r>
                </w:p>
              </w:tc>
            </w:tr>
          </w:tbl>
          <w:p w14:paraId="0DE666BC">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r>
              <w:rPr>
                <w:rFonts w:hint="default" w:ascii="Helvetica" w:hAnsi="Helvetica" w:eastAsia="Helvetica" w:cs="Helvetica"/>
                <w:i w:val="0"/>
                <w:iCs w:val="0"/>
                <w:caps w:val="0"/>
                <w:color w:val="666666"/>
                <w:spacing w:val="0"/>
                <w:kern w:val="0"/>
                <w:sz w:val="18"/>
                <w:szCs w:val="18"/>
                <w:lang w:val="en-US" w:eastAsia="zh-CN" w:bidi="ar"/>
              </w:rPr>
              <w:t> BCD</w:t>
            </w:r>
          </w:p>
        </w:tc>
      </w:tr>
    </w:tbl>
    <w:p w14:paraId="76386D03">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3369"/>
        <w:gridCol w:w="10614"/>
      </w:tblGrid>
      <w:tr w14:paraId="1F14CE2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6AB8C162">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35</w:t>
            </w:r>
          </w:p>
        </w:tc>
        <w:tc>
          <w:tcPr>
            <w:tcW w:w="0" w:type="auto"/>
            <w:shd w:val="clear" w:color="auto" w:fill="FFFFFF"/>
            <w:vAlign w:val="center"/>
          </w:tcPr>
          <w:p w14:paraId="6AF420C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经营审计</w:t>
            </w:r>
          </w:p>
        </w:tc>
      </w:tr>
      <w:tr w14:paraId="7C81E63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6B18EDFA">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55545E6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注册会计师为了评价被审计单位的效果和效率，而对其经营程序和方法进行的评价。</w:t>
            </w:r>
          </w:p>
        </w:tc>
      </w:tr>
    </w:tbl>
    <w:p w14:paraId="01358D73">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824"/>
        <w:gridCol w:w="13159"/>
      </w:tblGrid>
      <w:tr w14:paraId="21B23CB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4789FE90">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36</w:t>
            </w:r>
          </w:p>
        </w:tc>
        <w:tc>
          <w:tcPr>
            <w:tcW w:w="0" w:type="auto"/>
            <w:shd w:val="clear" w:color="auto" w:fill="FFFFFF"/>
            <w:vAlign w:val="center"/>
          </w:tcPr>
          <w:p w14:paraId="273557C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针对财务报表层次重大错报风险的总体应对措施主要有哪些？</w:t>
            </w:r>
          </w:p>
        </w:tc>
      </w:tr>
      <w:tr w14:paraId="7844F37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749F2BDF">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3DDA107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      (1)向项目组强调在收集和评价审计过程中保持职业怀疑态度的必要性； </w:t>
            </w:r>
          </w:p>
          <w:p w14:paraId="3A44A5A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　　(2)分派更有经验或具有特殊技能的审计人员，或利用专家的工作； </w:t>
            </w:r>
          </w:p>
          <w:p w14:paraId="2B3074D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　　(3)提供更多督导； </w:t>
            </w:r>
          </w:p>
          <w:p w14:paraId="06C280A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　　(4)在选择进一步审计程序时，应当注意使某些程序不被管理层预见或事先了解； </w:t>
            </w:r>
          </w:p>
          <w:p w14:paraId="3BEACC9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       (5)对拟实施审计程序的性质、时间和范围作出总体修改。</w:t>
            </w:r>
          </w:p>
        </w:tc>
      </w:tr>
    </w:tbl>
    <w:p w14:paraId="03132C73">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2168"/>
        <w:gridCol w:w="11815"/>
      </w:tblGrid>
      <w:tr w14:paraId="0347A43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7C9D1EC0">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37</w:t>
            </w:r>
          </w:p>
        </w:tc>
        <w:tc>
          <w:tcPr>
            <w:tcW w:w="0" w:type="auto"/>
            <w:shd w:val="clear" w:color="auto" w:fill="FFFFFF"/>
            <w:vAlign w:val="center"/>
          </w:tcPr>
          <w:p w14:paraId="37FEED4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简述经济效益审计的特征。</w:t>
            </w:r>
          </w:p>
        </w:tc>
      </w:tr>
      <w:tr w14:paraId="2CFA8ED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24F0D650">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774201B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(1)是一种基于财务审计之上的高层次审计，目的在于，健全企业的内部控制制度，提高企业的管理素质和管理能力</w:t>
            </w:r>
          </w:p>
          <w:p w14:paraId="5C6E88C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(2)是一种着眼于未来的积极性审计，目的在于帮助被审计单位提高经营管理水平和经济效益，为企业的经济发展服务</w:t>
            </w:r>
          </w:p>
          <w:p w14:paraId="1D99B13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(3)是一种突出评价职能的建设性审计</w:t>
            </w:r>
          </w:p>
          <w:p w14:paraId="36B3619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(4)是一种以考核被审计单位全部经济活动为对象的综合性审计</w:t>
            </w:r>
          </w:p>
          <w:p w14:paraId="01455A4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(5)是一种赖于审计单位积极配合的联合性审计</w:t>
            </w:r>
          </w:p>
        </w:tc>
      </w:tr>
    </w:tbl>
    <w:p w14:paraId="78812B14">
      <w:pPr>
        <w:rPr>
          <w:vanish/>
          <w:sz w:val="24"/>
          <w:szCs w:val="24"/>
        </w:rPr>
      </w:pPr>
    </w:p>
    <w:tbl>
      <w:tblPr>
        <w:tblStyle w:val="6"/>
        <w:tblW w:w="13983"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1805"/>
        <w:gridCol w:w="12178"/>
      </w:tblGrid>
      <w:tr w14:paraId="7B55778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Header/>
          <w:tblCellSpacing w:w="0" w:type="dxa"/>
        </w:trPr>
        <w:tc>
          <w:tcPr>
            <w:tcW w:w="600" w:type="dxa"/>
            <w:shd w:val="clear" w:color="auto" w:fill="FFFFFF"/>
            <w:tcMar>
              <w:right w:w="75" w:type="dxa"/>
            </w:tcMar>
            <w:vAlign w:val="top"/>
          </w:tcPr>
          <w:p w14:paraId="09A1A546">
            <w:pPr>
              <w:keepNext w:val="0"/>
              <w:keepLines w:val="0"/>
              <w:widowControl/>
              <w:suppressLineNumbers w:val="0"/>
              <w:spacing w:before="0" w:beforeAutospacing="0" w:after="0" w:afterAutospacing="0" w:line="450" w:lineRule="atLeast"/>
              <w:ind w:left="0" w:right="0"/>
              <w:jc w:val="right"/>
              <w:rPr>
                <w:rFonts w:hint="default" w:ascii="Helvetica" w:hAnsi="Helvetica" w:eastAsia="Helvetica" w:cs="Helvetica"/>
                <w:b/>
                <w:bCs/>
                <w:i w:val="0"/>
                <w:iCs w:val="0"/>
                <w:caps w:val="0"/>
                <w:color w:val="666666"/>
                <w:spacing w:val="0"/>
                <w:sz w:val="18"/>
                <w:szCs w:val="18"/>
              </w:rPr>
            </w:pPr>
            <w:r>
              <w:rPr>
                <w:rStyle w:val="8"/>
                <w:rFonts w:hint="default" w:ascii="Helvetica" w:hAnsi="Helvetica" w:eastAsia="Helvetica" w:cs="Helvetica"/>
                <w:b/>
                <w:bCs/>
                <w:i w:val="0"/>
                <w:iCs w:val="0"/>
                <w:caps w:val="0"/>
                <w:color w:val="FFFFFF"/>
                <w:spacing w:val="0"/>
                <w:kern w:val="0"/>
                <w:sz w:val="18"/>
                <w:szCs w:val="18"/>
                <w:shd w:val="clear" w:fill="368EE0"/>
                <w:lang w:val="en-US" w:eastAsia="zh-CN" w:bidi="ar"/>
              </w:rPr>
              <w:t>38</w:t>
            </w:r>
          </w:p>
        </w:tc>
        <w:tc>
          <w:tcPr>
            <w:tcW w:w="0" w:type="auto"/>
            <w:shd w:val="clear" w:color="auto" w:fill="FFFFFF"/>
            <w:vAlign w:val="center"/>
          </w:tcPr>
          <w:p w14:paraId="59412C4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pPr>
            <w:r>
              <w:rPr>
                <w:rFonts w:hint="default" w:ascii="Helvetica" w:hAnsi="Helvetica" w:eastAsia="Helvetica" w:cs="Helvetica"/>
                <w:i w:val="0"/>
                <w:iCs w:val="0"/>
                <w:caps w:val="0"/>
                <w:color w:val="666666"/>
                <w:spacing w:val="0"/>
                <w:sz w:val="18"/>
                <w:szCs w:val="18"/>
              </w:rPr>
              <w:t>论述审计证据充分性与适当性的关系并回答在评级审计证据的充分性和适当性时应当考虑的特殊事项。</w:t>
            </w:r>
          </w:p>
        </w:tc>
      </w:tr>
      <w:tr w14:paraId="795162B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FFFFFF"/>
          <w:tblCellMar>
            <w:top w:w="0" w:type="dxa"/>
            <w:left w:w="0" w:type="dxa"/>
            <w:bottom w:w="0" w:type="dxa"/>
            <w:right w:w="0" w:type="dxa"/>
          </w:tblCellMar>
        </w:tblPrEx>
        <w:trPr>
          <w:tblCellSpacing w:w="0" w:type="dxa"/>
        </w:trPr>
        <w:tc>
          <w:tcPr>
            <w:tcW w:w="0" w:type="auto"/>
            <w:gridSpan w:val="2"/>
            <w:shd w:val="clear" w:color="auto" w:fill="FFFFFF"/>
            <w:tcMar>
              <w:bottom w:w="150" w:type="dxa"/>
            </w:tcMar>
            <w:vAlign w:val="center"/>
          </w:tcPr>
          <w:p w14:paraId="038485AD">
            <w:pPr>
              <w:keepNext w:val="0"/>
              <w:keepLines w:val="0"/>
              <w:widowControl/>
              <w:suppressLineNumbers w:val="0"/>
              <w:pBdr>
                <w:top w:val="dotted" w:color="DDDDDD" w:sz="6" w:space="3"/>
                <w:left w:val="dotted" w:color="DDDDDD" w:sz="6" w:space="3"/>
                <w:bottom w:val="dotted" w:color="DDDDDD" w:sz="6" w:space="3"/>
                <w:right w:val="dotted" w:color="DDDDDD" w:sz="6" w:space="3"/>
              </w:pBdr>
              <w:spacing w:before="75" w:beforeAutospacing="0" w:after="75" w:afterAutospacing="0"/>
              <w:ind w:left="375" w:right="375"/>
              <w:jc w:val="left"/>
              <w:rPr>
                <w:rFonts w:hint="default" w:ascii="Helvetica" w:hAnsi="Helvetica" w:eastAsia="Helvetica" w:cs="Helvetica"/>
                <w:i w:val="0"/>
                <w:iCs w:val="0"/>
                <w:caps w:val="0"/>
                <w:color w:val="666666"/>
                <w:spacing w:val="0"/>
                <w:sz w:val="18"/>
                <w:szCs w:val="18"/>
              </w:rPr>
            </w:pPr>
            <w:r>
              <w:rPr>
                <w:rFonts w:hint="default" w:ascii="Helvetica" w:hAnsi="Helvetica" w:eastAsia="Helvetica" w:cs="Helvetica"/>
                <w:b/>
                <w:bCs/>
                <w:i w:val="0"/>
                <w:iCs w:val="0"/>
                <w:caps w:val="0"/>
                <w:color w:val="666666"/>
                <w:spacing w:val="0"/>
                <w:kern w:val="0"/>
                <w:sz w:val="18"/>
                <w:szCs w:val="18"/>
                <w:lang w:val="en-US" w:eastAsia="zh-CN" w:bidi="ar"/>
              </w:rPr>
              <w:t>标准答案 :</w:t>
            </w:r>
          </w:p>
          <w:p w14:paraId="39C0BE5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一、关系</w:t>
            </w:r>
          </w:p>
          <w:p w14:paraId="2F06ED3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充分性和适当性是审计证据的两个重要特征（2分）两者缺一不可，只有既充分又适当的审计证据才是有证明力的（2分），设计证据的适当性影响审计征集的充分性（1分）。尽管审计的充分性是和适当性相关但如果审计证据的质量存在缺陷那么注册会计师仅靠获取更多的审计证据困无法弥补其质量上的缺项（1分）。</w:t>
            </w:r>
          </w:p>
          <w:p w14:paraId="0E12447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二、    特殊事项在评价审计证据的充分性和适当形时应当考虑的特殊事项：</w:t>
            </w:r>
          </w:p>
          <w:p w14:paraId="410AD66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1、      文件记录可靠性的考虑（1分）。</w:t>
            </w:r>
          </w:p>
          <w:p w14:paraId="0DC3905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2、      使用被审计单位生成信息的考虑（1分）。</w:t>
            </w:r>
          </w:p>
          <w:p w14:paraId="35B69F0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3、      证据相互矛盾时的考虑（1分）。</w:t>
            </w:r>
          </w:p>
          <w:p w14:paraId="35124B4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76" w:beforeAutospacing="0" w:after="76" w:afterAutospacing="0"/>
              <w:ind w:left="376" w:right="376"/>
            </w:pPr>
            <w:r>
              <w:rPr>
                <w:rFonts w:hint="default" w:ascii="Helvetica" w:hAnsi="Helvetica" w:eastAsia="Helvetica" w:cs="Helvetica"/>
                <w:i w:val="0"/>
                <w:iCs w:val="0"/>
                <w:caps w:val="0"/>
                <w:color w:val="666666"/>
                <w:spacing w:val="0"/>
                <w:sz w:val="18"/>
                <w:szCs w:val="18"/>
              </w:rPr>
              <w:t>4、      获取审计证据时对成本的考虑（1分）。</w:t>
            </w:r>
          </w:p>
        </w:tc>
      </w:tr>
    </w:tbl>
    <w:p w14:paraId="59204150">
      <w:pPr>
        <w:rPr>
          <w:rFonts w:hint="eastAsia"/>
        </w:rPr>
      </w:pPr>
      <w:r>
        <w:rPr>
          <w:rFonts w:hint="eastAsia"/>
        </w:rPr>
        <w:t>1</w:t>
      </w:r>
    </w:p>
    <w:p w14:paraId="1CA6998B">
      <w:pPr>
        <w:rPr>
          <w:rFonts w:hint="eastAsia"/>
        </w:rPr>
      </w:pPr>
      <w:r>
        <w:rPr>
          <w:rFonts w:hint="eastAsia"/>
        </w:rPr>
        <w:t>1918 年我国创办的第一家社会审计组织是（）</w:t>
      </w:r>
    </w:p>
    <w:p w14:paraId="4F3D544D">
      <w:pPr>
        <w:rPr>
          <w:rFonts w:hint="eastAsia"/>
        </w:rPr>
      </w:pPr>
      <w:r>
        <w:rPr>
          <w:rFonts w:hint="eastAsia"/>
        </w:rPr>
        <w:t>A.</w:t>
      </w:r>
      <w:r>
        <w:rPr>
          <w:rFonts w:hint="eastAsia"/>
        </w:rPr>
        <w:tab/>
      </w:r>
    </w:p>
    <w:p w14:paraId="302DFC6E">
      <w:pPr>
        <w:rPr>
          <w:rFonts w:hint="eastAsia"/>
        </w:rPr>
      </w:pPr>
      <w:r>
        <w:rPr>
          <w:rFonts w:hint="eastAsia"/>
        </w:rPr>
        <w:t>潘序伦创办的立信会计师事务所</w:t>
      </w:r>
    </w:p>
    <w:p w14:paraId="7D224BEA">
      <w:pPr>
        <w:rPr>
          <w:rFonts w:hint="eastAsia"/>
        </w:rPr>
      </w:pPr>
    </w:p>
    <w:p w14:paraId="6965C4E0">
      <w:pPr>
        <w:rPr>
          <w:rFonts w:hint="eastAsia"/>
        </w:rPr>
      </w:pPr>
      <w:r>
        <w:rPr>
          <w:rFonts w:hint="eastAsia"/>
        </w:rPr>
        <w:t>B.</w:t>
      </w:r>
      <w:r>
        <w:rPr>
          <w:rFonts w:hint="eastAsia"/>
        </w:rPr>
        <w:tab/>
      </w:r>
    </w:p>
    <w:p w14:paraId="3264E8D7">
      <w:pPr>
        <w:rPr>
          <w:rFonts w:hint="eastAsia"/>
        </w:rPr>
      </w:pPr>
      <w:r>
        <w:rPr>
          <w:rFonts w:hint="eastAsia"/>
        </w:rPr>
        <w:t>奚玉书创办的公信会计师事务所</w:t>
      </w:r>
    </w:p>
    <w:p w14:paraId="1E3D9360">
      <w:pPr>
        <w:rPr>
          <w:rFonts w:hint="eastAsia"/>
        </w:rPr>
      </w:pPr>
    </w:p>
    <w:p w14:paraId="643E56EE">
      <w:pPr>
        <w:rPr>
          <w:rFonts w:hint="eastAsia"/>
        </w:rPr>
      </w:pPr>
      <w:r>
        <w:rPr>
          <w:rFonts w:hint="eastAsia"/>
        </w:rPr>
        <w:t>C.</w:t>
      </w:r>
      <w:r>
        <w:rPr>
          <w:rFonts w:hint="eastAsia"/>
        </w:rPr>
        <w:tab/>
      </w:r>
    </w:p>
    <w:p w14:paraId="30E23DF9">
      <w:pPr>
        <w:rPr>
          <w:rFonts w:hint="eastAsia"/>
        </w:rPr>
      </w:pPr>
      <w:r>
        <w:rPr>
          <w:rFonts w:hint="eastAsia"/>
        </w:rPr>
        <w:t>谢霖创办的正则会计师事务所</w:t>
      </w:r>
    </w:p>
    <w:p w14:paraId="0E7853B2">
      <w:pPr>
        <w:rPr>
          <w:rFonts w:hint="eastAsia"/>
        </w:rPr>
      </w:pPr>
    </w:p>
    <w:p w14:paraId="26B0E178">
      <w:pPr>
        <w:rPr>
          <w:rFonts w:hint="eastAsia"/>
        </w:rPr>
      </w:pPr>
      <w:r>
        <w:rPr>
          <w:rFonts w:hint="eastAsia"/>
        </w:rPr>
        <w:t>D.</w:t>
      </w:r>
      <w:r>
        <w:rPr>
          <w:rFonts w:hint="eastAsia"/>
        </w:rPr>
        <w:tab/>
      </w:r>
    </w:p>
    <w:p w14:paraId="77AE62F4">
      <w:pPr>
        <w:rPr>
          <w:rFonts w:hint="eastAsia"/>
        </w:rPr>
      </w:pPr>
      <w:r>
        <w:rPr>
          <w:rFonts w:hint="eastAsia"/>
        </w:rPr>
        <w:t>徐永柞创办的徐永柞会计师事务所</w:t>
      </w:r>
    </w:p>
    <w:p w14:paraId="237A92D4">
      <w:pPr>
        <w:rPr>
          <w:rFonts w:hint="eastAsia"/>
        </w:rPr>
      </w:pPr>
    </w:p>
    <w:p w14:paraId="4B509407">
      <w:pPr>
        <w:rPr>
          <w:rFonts w:hint="eastAsia"/>
        </w:rPr>
      </w:pPr>
      <w:r>
        <w:rPr>
          <w:rFonts w:hint="eastAsia"/>
        </w:rPr>
        <w:t>标准答案 : C</w:t>
      </w:r>
    </w:p>
    <w:p w14:paraId="3C04CC1D">
      <w:pPr>
        <w:rPr>
          <w:rFonts w:hint="eastAsia"/>
        </w:rPr>
      </w:pPr>
      <w:r>
        <w:rPr>
          <w:rFonts w:hint="eastAsia"/>
        </w:rPr>
        <w:t>2</w:t>
      </w:r>
    </w:p>
    <w:p w14:paraId="43EFF2DE">
      <w:pPr>
        <w:rPr>
          <w:rFonts w:hint="eastAsia"/>
        </w:rPr>
      </w:pPr>
      <w:r>
        <w:rPr>
          <w:rFonts w:hint="eastAsia"/>
        </w:rPr>
        <w:t>下列各项，不属于书面证据的是（）</w:t>
      </w:r>
    </w:p>
    <w:p w14:paraId="53448732">
      <w:pPr>
        <w:rPr>
          <w:rFonts w:hint="eastAsia"/>
        </w:rPr>
      </w:pPr>
      <w:r>
        <w:rPr>
          <w:rFonts w:hint="eastAsia"/>
        </w:rPr>
        <w:t>A.</w:t>
      </w:r>
      <w:r>
        <w:rPr>
          <w:rFonts w:hint="eastAsia"/>
        </w:rPr>
        <w:tab/>
      </w:r>
    </w:p>
    <w:p w14:paraId="5C38C4EE">
      <w:pPr>
        <w:rPr>
          <w:rFonts w:hint="eastAsia"/>
        </w:rPr>
      </w:pPr>
      <w:r>
        <w:rPr>
          <w:rFonts w:hint="eastAsia"/>
        </w:rPr>
        <w:t>销售发票</w:t>
      </w:r>
    </w:p>
    <w:p w14:paraId="32893CCD">
      <w:pPr>
        <w:rPr>
          <w:rFonts w:hint="eastAsia"/>
        </w:rPr>
      </w:pPr>
    </w:p>
    <w:p w14:paraId="77CE383D">
      <w:pPr>
        <w:rPr>
          <w:rFonts w:hint="eastAsia"/>
        </w:rPr>
      </w:pPr>
      <w:r>
        <w:rPr>
          <w:rFonts w:hint="eastAsia"/>
        </w:rPr>
        <w:t>B.</w:t>
      </w:r>
      <w:r>
        <w:rPr>
          <w:rFonts w:hint="eastAsia"/>
        </w:rPr>
        <w:tab/>
      </w:r>
    </w:p>
    <w:p w14:paraId="6C16D1DF">
      <w:pPr>
        <w:rPr>
          <w:rFonts w:hint="eastAsia"/>
        </w:rPr>
      </w:pPr>
      <w:r>
        <w:rPr>
          <w:rFonts w:hint="eastAsia"/>
        </w:rPr>
        <w:t>成本核算制度</w:t>
      </w:r>
    </w:p>
    <w:p w14:paraId="2D0DC63C">
      <w:pPr>
        <w:rPr>
          <w:rFonts w:hint="eastAsia"/>
        </w:rPr>
      </w:pPr>
    </w:p>
    <w:p w14:paraId="031E6BFA">
      <w:pPr>
        <w:rPr>
          <w:rFonts w:hint="eastAsia"/>
        </w:rPr>
      </w:pPr>
      <w:r>
        <w:rPr>
          <w:rFonts w:hint="eastAsia"/>
        </w:rPr>
        <w:t>C.</w:t>
      </w:r>
      <w:r>
        <w:rPr>
          <w:rFonts w:hint="eastAsia"/>
        </w:rPr>
        <w:tab/>
      </w:r>
    </w:p>
    <w:p w14:paraId="6E852CFE">
      <w:pPr>
        <w:rPr>
          <w:rFonts w:hint="eastAsia"/>
        </w:rPr>
      </w:pPr>
      <w:r>
        <w:rPr>
          <w:rFonts w:hint="eastAsia"/>
        </w:rPr>
        <w:t>会计报表</w:t>
      </w:r>
    </w:p>
    <w:p w14:paraId="7F7DB101">
      <w:pPr>
        <w:rPr>
          <w:rFonts w:hint="eastAsia"/>
        </w:rPr>
      </w:pPr>
    </w:p>
    <w:p w14:paraId="70F4B864">
      <w:pPr>
        <w:rPr>
          <w:rFonts w:hint="eastAsia"/>
        </w:rPr>
      </w:pPr>
      <w:r>
        <w:rPr>
          <w:rFonts w:hint="eastAsia"/>
        </w:rPr>
        <w:t>D.</w:t>
      </w:r>
      <w:r>
        <w:rPr>
          <w:rFonts w:hint="eastAsia"/>
        </w:rPr>
        <w:tab/>
      </w:r>
    </w:p>
    <w:p w14:paraId="57267462">
      <w:pPr>
        <w:rPr>
          <w:rFonts w:hint="eastAsia"/>
        </w:rPr>
      </w:pPr>
      <w:r>
        <w:rPr>
          <w:rFonts w:hint="eastAsia"/>
        </w:rPr>
        <w:t>管理当局声明书</w:t>
      </w:r>
    </w:p>
    <w:p w14:paraId="55FBFD67">
      <w:pPr>
        <w:rPr>
          <w:rFonts w:hint="eastAsia"/>
        </w:rPr>
      </w:pPr>
    </w:p>
    <w:p w14:paraId="2391FB7C">
      <w:pPr>
        <w:rPr>
          <w:rFonts w:hint="eastAsia"/>
        </w:rPr>
      </w:pPr>
      <w:r>
        <w:rPr>
          <w:rFonts w:hint="eastAsia"/>
        </w:rPr>
        <w:t>标准答案 : B</w:t>
      </w:r>
    </w:p>
    <w:p w14:paraId="1B6590A0">
      <w:pPr>
        <w:rPr>
          <w:rFonts w:hint="eastAsia"/>
        </w:rPr>
      </w:pPr>
      <w:r>
        <w:rPr>
          <w:rFonts w:hint="eastAsia"/>
        </w:rPr>
        <w:t>3</w:t>
      </w:r>
    </w:p>
    <w:p w14:paraId="39696C9D">
      <w:pPr>
        <w:rPr>
          <w:rFonts w:hint="eastAsia"/>
        </w:rPr>
      </w:pPr>
      <w:r>
        <w:rPr>
          <w:rFonts w:hint="eastAsia"/>
        </w:rPr>
        <w:t>下列各项，属于库存现金实质性测试内容的有（　　 ）</w:t>
      </w:r>
    </w:p>
    <w:p w14:paraId="14A8194D">
      <w:pPr>
        <w:rPr>
          <w:rFonts w:hint="eastAsia"/>
        </w:rPr>
      </w:pPr>
      <w:r>
        <w:rPr>
          <w:rFonts w:hint="eastAsia"/>
        </w:rPr>
        <w:t>A.</w:t>
      </w:r>
      <w:r>
        <w:rPr>
          <w:rFonts w:hint="eastAsia"/>
        </w:rPr>
        <w:tab/>
      </w:r>
    </w:p>
    <w:p w14:paraId="05584122">
      <w:pPr>
        <w:rPr>
          <w:rFonts w:hint="eastAsia"/>
        </w:rPr>
      </w:pPr>
      <w:r>
        <w:rPr>
          <w:rFonts w:hint="eastAsia"/>
        </w:rPr>
        <w:t xml:space="preserve">     了解库存现金的内部控制制度</w:t>
      </w:r>
    </w:p>
    <w:p w14:paraId="7C2933A3">
      <w:pPr>
        <w:rPr>
          <w:rFonts w:hint="eastAsia"/>
        </w:rPr>
      </w:pPr>
      <w:r>
        <w:rPr>
          <w:rFonts w:hint="eastAsia"/>
        </w:rPr>
        <w:t>B.</w:t>
      </w:r>
      <w:r>
        <w:rPr>
          <w:rFonts w:hint="eastAsia"/>
        </w:rPr>
        <w:tab/>
      </w:r>
    </w:p>
    <w:p w14:paraId="77585AB0">
      <w:pPr>
        <w:rPr>
          <w:rFonts w:hint="eastAsia"/>
        </w:rPr>
      </w:pPr>
      <w:r>
        <w:rPr>
          <w:rFonts w:hint="eastAsia"/>
        </w:rPr>
        <w:t xml:space="preserve">     评价库存现金的内部控制制度</w:t>
      </w:r>
    </w:p>
    <w:p w14:paraId="3F18365A">
      <w:pPr>
        <w:rPr>
          <w:rFonts w:hint="eastAsia"/>
        </w:rPr>
      </w:pPr>
      <w:r>
        <w:rPr>
          <w:rFonts w:hint="eastAsia"/>
        </w:rPr>
        <w:t>C.</w:t>
      </w:r>
      <w:r>
        <w:rPr>
          <w:rFonts w:hint="eastAsia"/>
        </w:rPr>
        <w:tab/>
      </w:r>
    </w:p>
    <w:p w14:paraId="1DB5D01F">
      <w:pPr>
        <w:rPr>
          <w:rFonts w:hint="eastAsia"/>
        </w:rPr>
      </w:pPr>
      <w:r>
        <w:rPr>
          <w:rFonts w:hint="eastAsia"/>
        </w:rPr>
        <w:t xml:space="preserve">     盘点库存现金</w:t>
      </w:r>
    </w:p>
    <w:p w14:paraId="2A602F1E">
      <w:pPr>
        <w:rPr>
          <w:rFonts w:hint="eastAsia"/>
        </w:rPr>
      </w:pPr>
      <w:r>
        <w:rPr>
          <w:rFonts w:hint="eastAsia"/>
        </w:rPr>
        <w:t>D.</w:t>
      </w:r>
      <w:r>
        <w:rPr>
          <w:rFonts w:hint="eastAsia"/>
        </w:rPr>
        <w:tab/>
      </w:r>
    </w:p>
    <w:p w14:paraId="4567DCA4">
      <w:pPr>
        <w:rPr>
          <w:rFonts w:hint="eastAsia"/>
        </w:rPr>
      </w:pPr>
      <w:r>
        <w:rPr>
          <w:rFonts w:hint="eastAsia"/>
        </w:rPr>
        <w:t xml:space="preserve">     审查外币现金的折算是否正确</w:t>
      </w:r>
    </w:p>
    <w:p w14:paraId="4FE941F0">
      <w:pPr>
        <w:rPr>
          <w:rFonts w:hint="eastAsia"/>
        </w:rPr>
      </w:pPr>
      <w:r>
        <w:rPr>
          <w:rFonts w:hint="eastAsia"/>
        </w:rPr>
        <w:t>E.</w:t>
      </w:r>
      <w:r>
        <w:rPr>
          <w:rFonts w:hint="eastAsia"/>
        </w:rPr>
        <w:tab/>
      </w:r>
    </w:p>
    <w:p w14:paraId="44C58E6D">
      <w:pPr>
        <w:rPr>
          <w:rFonts w:hint="eastAsia"/>
        </w:rPr>
      </w:pPr>
      <w:r>
        <w:rPr>
          <w:rFonts w:hint="eastAsia"/>
        </w:rPr>
        <w:t xml:space="preserve">     确定现金在会计报表上的披露是否恰当</w:t>
      </w:r>
    </w:p>
    <w:p w14:paraId="2F2E1D41">
      <w:pPr>
        <w:rPr>
          <w:rFonts w:hint="eastAsia"/>
        </w:rPr>
      </w:pPr>
      <w:r>
        <w:rPr>
          <w:rFonts w:hint="eastAsia"/>
        </w:rPr>
        <w:t>标准答案 : CDE</w:t>
      </w:r>
    </w:p>
    <w:p w14:paraId="69299A9A">
      <w:pPr>
        <w:rPr>
          <w:rFonts w:hint="eastAsia"/>
        </w:rPr>
      </w:pPr>
      <w:r>
        <w:rPr>
          <w:rFonts w:hint="eastAsia"/>
        </w:rPr>
        <w:t>4</w:t>
      </w:r>
    </w:p>
    <w:p w14:paraId="6EAA9D9E">
      <w:pPr>
        <w:rPr>
          <w:rFonts w:hint="eastAsia"/>
        </w:rPr>
      </w:pPr>
      <w:r>
        <w:rPr>
          <w:rFonts w:hint="eastAsia"/>
        </w:rPr>
        <w:t>设置审计机构时，应遵循的原则有（）</w:t>
      </w:r>
    </w:p>
    <w:p w14:paraId="3E7B5C17">
      <w:pPr>
        <w:rPr>
          <w:rFonts w:hint="eastAsia"/>
        </w:rPr>
      </w:pPr>
      <w:r>
        <w:rPr>
          <w:rFonts w:hint="eastAsia"/>
        </w:rPr>
        <w:t>A.</w:t>
      </w:r>
      <w:r>
        <w:rPr>
          <w:rFonts w:hint="eastAsia"/>
        </w:rPr>
        <w:tab/>
      </w:r>
    </w:p>
    <w:p w14:paraId="02F4E2DE">
      <w:pPr>
        <w:rPr>
          <w:rFonts w:hint="eastAsia"/>
        </w:rPr>
      </w:pPr>
      <w:r>
        <w:rPr>
          <w:rFonts w:hint="eastAsia"/>
        </w:rPr>
        <w:t xml:space="preserve">     强制性</w:t>
      </w:r>
    </w:p>
    <w:p w14:paraId="67BDDD8E">
      <w:pPr>
        <w:rPr>
          <w:rFonts w:hint="eastAsia"/>
        </w:rPr>
      </w:pPr>
      <w:r>
        <w:rPr>
          <w:rFonts w:hint="eastAsia"/>
        </w:rPr>
        <w:t>B.</w:t>
      </w:r>
      <w:r>
        <w:rPr>
          <w:rFonts w:hint="eastAsia"/>
        </w:rPr>
        <w:tab/>
      </w:r>
    </w:p>
    <w:p w14:paraId="1AC2DB6F">
      <w:pPr>
        <w:rPr>
          <w:rFonts w:hint="eastAsia"/>
        </w:rPr>
      </w:pPr>
      <w:r>
        <w:rPr>
          <w:rFonts w:hint="eastAsia"/>
        </w:rPr>
        <w:t xml:space="preserve">     独立性</w:t>
      </w:r>
    </w:p>
    <w:p w14:paraId="2C4F9162">
      <w:pPr>
        <w:rPr>
          <w:rFonts w:hint="eastAsia"/>
        </w:rPr>
      </w:pPr>
      <w:r>
        <w:rPr>
          <w:rFonts w:hint="eastAsia"/>
        </w:rPr>
        <w:t>C.</w:t>
      </w:r>
      <w:r>
        <w:rPr>
          <w:rFonts w:hint="eastAsia"/>
        </w:rPr>
        <w:tab/>
      </w:r>
    </w:p>
    <w:p w14:paraId="594CDF7F">
      <w:pPr>
        <w:rPr>
          <w:rFonts w:hint="eastAsia"/>
        </w:rPr>
      </w:pPr>
      <w:r>
        <w:rPr>
          <w:rFonts w:hint="eastAsia"/>
        </w:rPr>
        <w:t xml:space="preserve">     系统性</w:t>
      </w:r>
    </w:p>
    <w:p w14:paraId="3133DDCC">
      <w:pPr>
        <w:rPr>
          <w:rFonts w:hint="eastAsia"/>
        </w:rPr>
      </w:pPr>
      <w:r>
        <w:rPr>
          <w:rFonts w:hint="eastAsia"/>
        </w:rPr>
        <w:t>D.</w:t>
      </w:r>
      <w:r>
        <w:rPr>
          <w:rFonts w:hint="eastAsia"/>
        </w:rPr>
        <w:tab/>
      </w:r>
    </w:p>
    <w:p w14:paraId="7ABF24F3">
      <w:pPr>
        <w:rPr>
          <w:rFonts w:hint="eastAsia"/>
        </w:rPr>
      </w:pPr>
      <w:r>
        <w:rPr>
          <w:rFonts w:hint="eastAsia"/>
        </w:rPr>
        <w:t xml:space="preserve">     权威性</w:t>
      </w:r>
    </w:p>
    <w:p w14:paraId="60733C4D">
      <w:pPr>
        <w:rPr>
          <w:rFonts w:hint="eastAsia"/>
        </w:rPr>
      </w:pPr>
      <w:r>
        <w:rPr>
          <w:rFonts w:hint="eastAsia"/>
        </w:rPr>
        <w:t>E.</w:t>
      </w:r>
      <w:r>
        <w:rPr>
          <w:rFonts w:hint="eastAsia"/>
        </w:rPr>
        <w:tab/>
      </w:r>
    </w:p>
    <w:p w14:paraId="5D3F44AF">
      <w:pPr>
        <w:rPr>
          <w:rFonts w:hint="eastAsia"/>
        </w:rPr>
      </w:pPr>
      <w:r>
        <w:rPr>
          <w:rFonts w:hint="eastAsia"/>
        </w:rPr>
        <w:t xml:space="preserve">     分散性</w:t>
      </w:r>
    </w:p>
    <w:p w14:paraId="543BD3E5">
      <w:pPr>
        <w:rPr>
          <w:rFonts w:hint="eastAsia"/>
        </w:rPr>
      </w:pPr>
      <w:r>
        <w:rPr>
          <w:rFonts w:hint="eastAsia"/>
        </w:rPr>
        <w:t>标准答案 : BD</w:t>
      </w:r>
    </w:p>
    <w:p w14:paraId="6AD3FF5C">
      <w:pPr>
        <w:rPr>
          <w:rFonts w:hint="eastAsia"/>
        </w:rPr>
      </w:pPr>
      <w:r>
        <w:rPr>
          <w:rFonts w:hint="eastAsia"/>
        </w:rPr>
        <w:t>5</w:t>
      </w:r>
    </w:p>
    <w:p w14:paraId="2C2131A5">
      <w:pPr>
        <w:rPr>
          <w:rFonts w:hint="eastAsia"/>
        </w:rPr>
      </w:pPr>
      <w:r>
        <w:rPr>
          <w:rFonts w:hint="eastAsia"/>
        </w:rPr>
        <w:t>组成我国社会审计准则的主要层次是（）</w:t>
      </w:r>
    </w:p>
    <w:p w14:paraId="692407AC">
      <w:pPr>
        <w:rPr>
          <w:rFonts w:hint="eastAsia"/>
        </w:rPr>
      </w:pPr>
      <w:r>
        <w:rPr>
          <w:rFonts w:hint="eastAsia"/>
        </w:rPr>
        <w:t>A.</w:t>
      </w:r>
      <w:r>
        <w:rPr>
          <w:rFonts w:hint="eastAsia"/>
        </w:rPr>
        <w:tab/>
      </w:r>
    </w:p>
    <w:p w14:paraId="7BD163BA">
      <w:pPr>
        <w:rPr>
          <w:rFonts w:hint="eastAsia"/>
        </w:rPr>
      </w:pPr>
      <w:r>
        <w:rPr>
          <w:rFonts w:hint="eastAsia"/>
        </w:rPr>
        <w:t xml:space="preserve">     独立审计基本准则</w:t>
      </w:r>
    </w:p>
    <w:p w14:paraId="52378A05">
      <w:pPr>
        <w:rPr>
          <w:rFonts w:hint="eastAsia"/>
        </w:rPr>
      </w:pPr>
      <w:r>
        <w:rPr>
          <w:rFonts w:hint="eastAsia"/>
        </w:rPr>
        <w:t>B.</w:t>
      </w:r>
      <w:r>
        <w:rPr>
          <w:rFonts w:hint="eastAsia"/>
        </w:rPr>
        <w:tab/>
      </w:r>
    </w:p>
    <w:p w14:paraId="5087B85C">
      <w:pPr>
        <w:rPr>
          <w:rFonts w:hint="eastAsia"/>
        </w:rPr>
      </w:pPr>
      <w:r>
        <w:rPr>
          <w:rFonts w:hint="eastAsia"/>
        </w:rPr>
        <w:t xml:space="preserve">     独立审计具体准则</w:t>
      </w:r>
    </w:p>
    <w:p w14:paraId="63B6DC15">
      <w:pPr>
        <w:rPr>
          <w:rFonts w:hint="eastAsia"/>
        </w:rPr>
      </w:pPr>
      <w:r>
        <w:rPr>
          <w:rFonts w:hint="eastAsia"/>
        </w:rPr>
        <w:t>C.</w:t>
      </w:r>
      <w:r>
        <w:rPr>
          <w:rFonts w:hint="eastAsia"/>
        </w:rPr>
        <w:tab/>
      </w:r>
    </w:p>
    <w:p w14:paraId="6E3D7952">
      <w:pPr>
        <w:rPr>
          <w:rFonts w:hint="eastAsia"/>
        </w:rPr>
      </w:pPr>
      <w:r>
        <w:rPr>
          <w:rFonts w:hint="eastAsia"/>
        </w:rPr>
        <w:t xml:space="preserve">     独立审计报告准则</w:t>
      </w:r>
    </w:p>
    <w:p w14:paraId="729CD3BF">
      <w:pPr>
        <w:rPr>
          <w:rFonts w:hint="eastAsia"/>
        </w:rPr>
      </w:pPr>
      <w:r>
        <w:rPr>
          <w:rFonts w:hint="eastAsia"/>
        </w:rPr>
        <w:t>D.</w:t>
      </w:r>
      <w:r>
        <w:rPr>
          <w:rFonts w:hint="eastAsia"/>
        </w:rPr>
        <w:tab/>
      </w:r>
    </w:p>
    <w:p w14:paraId="3A5EF809">
      <w:pPr>
        <w:rPr>
          <w:rFonts w:hint="eastAsia"/>
        </w:rPr>
      </w:pPr>
      <w:r>
        <w:rPr>
          <w:rFonts w:hint="eastAsia"/>
        </w:rPr>
        <w:t xml:space="preserve">     独立审计实务公告</w:t>
      </w:r>
    </w:p>
    <w:p w14:paraId="45DBE7BE">
      <w:pPr>
        <w:rPr>
          <w:rFonts w:hint="eastAsia"/>
        </w:rPr>
      </w:pPr>
      <w:r>
        <w:rPr>
          <w:rFonts w:hint="eastAsia"/>
        </w:rPr>
        <w:t>E.</w:t>
      </w:r>
      <w:r>
        <w:rPr>
          <w:rFonts w:hint="eastAsia"/>
        </w:rPr>
        <w:tab/>
      </w:r>
    </w:p>
    <w:p w14:paraId="6D41186E">
      <w:pPr>
        <w:rPr>
          <w:rFonts w:hint="eastAsia"/>
        </w:rPr>
      </w:pPr>
      <w:r>
        <w:rPr>
          <w:rFonts w:hint="eastAsia"/>
        </w:rPr>
        <w:t xml:space="preserve">     执业规范指南</w:t>
      </w:r>
    </w:p>
    <w:p w14:paraId="4A266B82">
      <w:pPr>
        <w:rPr>
          <w:rFonts w:hint="eastAsia"/>
        </w:rPr>
      </w:pPr>
      <w:r>
        <w:rPr>
          <w:rFonts w:hint="eastAsia"/>
        </w:rPr>
        <w:t>标准答案 : ABDE</w:t>
      </w:r>
    </w:p>
    <w:p w14:paraId="2A67DD6B">
      <w:pPr>
        <w:rPr>
          <w:rFonts w:hint="eastAsia"/>
        </w:rPr>
      </w:pPr>
      <w:r>
        <w:rPr>
          <w:rFonts w:hint="eastAsia"/>
        </w:rPr>
        <w:t>6</w:t>
      </w:r>
    </w:p>
    <w:p w14:paraId="2D0A18CB">
      <w:pPr>
        <w:rPr>
          <w:rFonts w:hint="eastAsia"/>
        </w:rPr>
      </w:pPr>
      <w:r>
        <w:rPr>
          <w:rFonts w:hint="eastAsia"/>
        </w:rPr>
        <w:t>审计要保持其独立性，必须做到（）</w:t>
      </w:r>
    </w:p>
    <w:p w14:paraId="46614EE6">
      <w:pPr>
        <w:rPr>
          <w:rFonts w:hint="eastAsia"/>
        </w:rPr>
      </w:pPr>
      <w:r>
        <w:rPr>
          <w:rFonts w:hint="eastAsia"/>
        </w:rPr>
        <w:t>A.</w:t>
      </w:r>
      <w:r>
        <w:rPr>
          <w:rFonts w:hint="eastAsia"/>
        </w:rPr>
        <w:tab/>
      </w:r>
    </w:p>
    <w:p w14:paraId="50B59E98">
      <w:pPr>
        <w:rPr>
          <w:rFonts w:hint="eastAsia"/>
        </w:rPr>
      </w:pPr>
      <w:r>
        <w:rPr>
          <w:rFonts w:hint="eastAsia"/>
        </w:rPr>
        <w:t xml:space="preserve">     取证独立</w:t>
      </w:r>
    </w:p>
    <w:p w14:paraId="6EC901D7">
      <w:pPr>
        <w:rPr>
          <w:rFonts w:hint="eastAsia"/>
        </w:rPr>
      </w:pPr>
      <w:r>
        <w:rPr>
          <w:rFonts w:hint="eastAsia"/>
        </w:rPr>
        <w:t>B.</w:t>
      </w:r>
      <w:r>
        <w:rPr>
          <w:rFonts w:hint="eastAsia"/>
        </w:rPr>
        <w:tab/>
      </w:r>
    </w:p>
    <w:p w14:paraId="66DC1FFA">
      <w:pPr>
        <w:rPr>
          <w:rFonts w:hint="eastAsia"/>
        </w:rPr>
      </w:pPr>
      <w:r>
        <w:rPr>
          <w:rFonts w:hint="eastAsia"/>
        </w:rPr>
        <w:t xml:space="preserve">     组织独立</w:t>
      </w:r>
    </w:p>
    <w:p w14:paraId="635F41D5">
      <w:pPr>
        <w:rPr>
          <w:rFonts w:hint="eastAsia"/>
        </w:rPr>
      </w:pPr>
      <w:r>
        <w:rPr>
          <w:rFonts w:hint="eastAsia"/>
        </w:rPr>
        <w:t>C.</w:t>
      </w:r>
      <w:r>
        <w:rPr>
          <w:rFonts w:hint="eastAsia"/>
        </w:rPr>
        <w:tab/>
      </w:r>
    </w:p>
    <w:p w14:paraId="01A126C7">
      <w:pPr>
        <w:rPr>
          <w:rFonts w:hint="eastAsia"/>
        </w:rPr>
      </w:pPr>
      <w:r>
        <w:rPr>
          <w:rFonts w:hint="eastAsia"/>
        </w:rPr>
        <w:t xml:space="preserve">     判断独立</w:t>
      </w:r>
    </w:p>
    <w:p w14:paraId="487CB430">
      <w:pPr>
        <w:rPr>
          <w:rFonts w:hint="eastAsia"/>
        </w:rPr>
      </w:pPr>
      <w:r>
        <w:rPr>
          <w:rFonts w:hint="eastAsia"/>
        </w:rPr>
        <w:t>D.</w:t>
      </w:r>
      <w:r>
        <w:rPr>
          <w:rFonts w:hint="eastAsia"/>
        </w:rPr>
        <w:tab/>
      </w:r>
    </w:p>
    <w:p w14:paraId="131B35F3">
      <w:pPr>
        <w:rPr>
          <w:rFonts w:hint="eastAsia"/>
        </w:rPr>
      </w:pPr>
      <w:r>
        <w:rPr>
          <w:rFonts w:hint="eastAsia"/>
        </w:rPr>
        <w:t xml:space="preserve">     经济独立</w:t>
      </w:r>
    </w:p>
    <w:p w14:paraId="329EC705">
      <w:pPr>
        <w:rPr>
          <w:rFonts w:hint="eastAsia"/>
        </w:rPr>
      </w:pPr>
      <w:r>
        <w:rPr>
          <w:rFonts w:hint="eastAsia"/>
        </w:rPr>
        <w:t>E.</w:t>
      </w:r>
      <w:r>
        <w:rPr>
          <w:rFonts w:hint="eastAsia"/>
        </w:rPr>
        <w:tab/>
      </w:r>
    </w:p>
    <w:p w14:paraId="1BD8C085">
      <w:pPr>
        <w:rPr>
          <w:rFonts w:hint="eastAsia"/>
        </w:rPr>
      </w:pPr>
      <w:r>
        <w:rPr>
          <w:rFonts w:hint="eastAsia"/>
        </w:rPr>
        <w:t xml:space="preserve">     工作独立</w:t>
      </w:r>
    </w:p>
    <w:p w14:paraId="6AB0A422">
      <w:pPr>
        <w:rPr>
          <w:rFonts w:hint="eastAsia"/>
        </w:rPr>
      </w:pPr>
      <w:r>
        <w:rPr>
          <w:rFonts w:hint="eastAsia"/>
        </w:rPr>
        <w:t>标准答案 : ABCDE</w:t>
      </w:r>
    </w:p>
    <w:p w14:paraId="59F1D787">
      <w:pPr>
        <w:rPr>
          <w:rFonts w:hint="eastAsia"/>
        </w:rPr>
      </w:pPr>
      <w:r>
        <w:rPr>
          <w:rFonts w:hint="eastAsia"/>
        </w:rPr>
        <w:t>7</w:t>
      </w:r>
    </w:p>
    <w:p w14:paraId="2521EBD5">
      <w:pPr>
        <w:rPr>
          <w:rFonts w:hint="eastAsia"/>
        </w:rPr>
      </w:pPr>
      <w:r>
        <w:rPr>
          <w:rFonts w:hint="eastAsia"/>
        </w:rPr>
        <w:t>社会审计组织对企业年度会计报表的审查可以属于（）</w:t>
      </w:r>
    </w:p>
    <w:p w14:paraId="4D8D002F">
      <w:pPr>
        <w:rPr>
          <w:rFonts w:hint="eastAsia"/>
        </w:rPr>
      </w:pPr>
      <w:r>
        <w:rPr>
          <w:rFonts w:hint="eastAsia"/>
        </w:rPr>
        <w:t>A.</w:t>
      </w:r>
      <w:r>
        <w:rPr>
          <w:rFonts w:hint="eastAsia"/>
        </w:rPr>
        <w:tab/>
      </w:r>
    </w:p>
    <w:p w14:paraId="3ADCF5FE">
      <w:pPr>
        <w:rPr>
          <w:rFonts w:hint="eastAsia"/>
        </w:rPr>
      </w:pPr>
      <w:r>
        <w:rPr>
          <w:rFonts w:hint="eastAsia"/>
        </w:rPr>
        <w:t xml:space="preserve">     财政财务审计</w:t>
      </w:r>
    </w:p>
    <w:p w14:paraId="1F057E1E">
      <w:pPr>
        <w:rPr>
          <w:rFonts w:hint="eastAsia"/>
        </w:rPr>
      </w:pPr>
      <w:r>
        <w:rPr>
          <w:rFonts w:hint="eastAsia"/>
        </w:rPr>
        <w:t>B.</w:t>
      </w:r>
      <w:r>
        <w:rPr>
          <w:rFonts w:hint="eastAsia"/>
        </w:rPr>
        <w:tab/>
      </w:r>
    </w:p>
    <w:p w14:paraId="7209479B">
      <w:pPr>
        <w:rPr>
          <w:rFonts w:hint="eastAsia"/>
        </w:rPr>
      </w:pPr>
      <w:r>
        <w:rPr>
          <w:rFonts w:hint="eastAsia"/>
        </w:rPr>
        <w:t xml:space="preserve">     报送审计</w:t>
      </w:r>
    </w:p>
    <w:p w14:paraId="120C9624">
      <w:pPr>
        <w:rPr>
          <w:rFonts w:hint="eastAsia"/>
        </w:rPr>
      </w:pPr>
      <w:r>
        <w:rPr>
          <w:rFonts w:hint="eastAsia"/>
        </w:rPr>
        <w:t>C.</w:t>
      </w:r>
      <w:r>
        <w:rPr>
          <w:rFonts w:hint="eastAsia"/>
        </w:rPr>
        <w:tab/>
      </w:r>
    </w:p>
    <w:p w14:paraId="797E03E3">
      <w:pPr>
        <w:rPr>
          <w:rFonts w:hint="eastAsia"/>
        </w:rPr>
      </w:pPr>
      <w:r>
        <w:rPr>
          <w:rFonts w:hint="eastAsia"/>
        </w:rPr>
        <w:t xml:space="preserve">     定期审计</w:t>
      </w:r>
    </w:p>
    <w:p w14:paraId="2BBDC547">
      <w:pPr>
        <w:rPr>
          <w:rFonts w:hint="eastAsia"/>
        </w:rPr>
      </w:pPr>
      <w:r>
        <w:rPr>
          <w:rFonts w:hint="eastAsia"/>
        </w:rPr>
        <w:t>D.</w:t>
      </w:r>
      <w:r>
        <w:rPr>
          <w:rFonts w:hint="eastAsia"/>
        </w:rPr>
        <w:tab/>
      </w:r>
    </w:p>
    <w:p w14:paraId="742B3A1F">
      <w:pPr>
        <w:rPr>
          <w:rFonts w:hint="eastAsia"/>
        </w:rPr>
      </w:pPr>
      <w:r>
        <w:rPr>
          <w:rFonts w:hint="eastAsia"/>
        </w:rPr>
        <w:t xml:space="preserve">     事后审计</w:t>
      </w:r>
    </w:p>
    <w:p w14:paraId="041B8849">
      <w:pPr>
        <w:rPr>
          <w:rFonts w:hint="eastAsia"/>
        </w:rPr>
      </w:pPr>
      <w:r>
        <w:rPr>
          <w:rFonts w:hint="eastAsia"/>
        </w:rPr>
        <w:t>E.</w:t>
      </w:r>
      <w:r>
        <w:rPr>
          <w:rFonts w:hint="eastAsia"/>
        </w:rPr>
        <w:tab/>
      </w:r>
    </w:p>
    <w:p w14:paraId="666A8987">
      <w:pPr>
        <w:rPr>
          <w:rFonts w:hint="eastAsia"/>
        </w:rPr>
      </w:pPr>
      <w:r>
        <w:rPr>
          <w:rFonts w:hint="eastAsia"/>
        </w:rPr>
        <w:t xml:space="preserve">     期未审计</w:t>
      </w:r>
    </w:p>
    <w:p w14:paraId="0A38DAEE">
      <w:pPr>
        <w:rPr>
          <w:rFonts w:hint="eastAsia"/>
        </w:rPr>
      </w:pPr>
      <w:r>
        <w:rPr>
          <w:rFonts w:hint="eastAsia"/>
        </w:rPr>
        <w:t>标准答案 : ACDE</w:t>
      </w:r>
    </w:p>
    <w:p w14:paraId="7C6ED22A">
      <w:pPr>
        <w:rPr>
          <w:rFonts w:hint="eastAsia"/>
        </w:rPr>
      </w:pPr>
      <w:r>
        <w:rPr>
          <w:rFonts w:hint="eastAsia"/>
        </w:rPr>
        <w:t>8</w:t>
      </w:r>
    </w:p>
    <w:p w14:paraId="2A96FCC6">
      <w:pPr>
        <w:rPr>
          <w:rFonts w:hint="eastAsia"/>
        </w:rPr>
      </w:pPr>
      <w:r>
        <w:rPr>
          <w:rFonts w:hint="eastAsia"/>
        </w:rPr>
        <w:t>审计人员可不进行符合性测试程序，而直接转入实质性测试程序的情况有（）</w:t>
      </w:r>
    </w:p>
    <w:p w14:paraId="2C17A25A">
      <w:pPr>
        <w:rPr>
          <w:rFonts w:hint="eastAsia"/>
        </w:rPr>
      </w:pPr>
      <w:r>
        <w:rPr>
          <w:rFonts w:hint="eastAsia"/>
        </w:rPr>
        <w:t>A.</w:t>
      </w:r>
      <w:r>
        <w:rPr>
          <w:rFonts w:hint="eastAsia"/>
        </w:rPr>
        <w:tab/>
      </w:r>
    </w:p>
    <w:p w14:paraId="0ED0FBD5">
      <w:pPr>
        <w:rPr>
          <w:rFonts w:hint="eastAsia"/>
        </w:rPr>
      </w:pPr>
      <w:r>
        <w:rPr>
          <w:rFonts w:hint="eastAsia"/>
        </w:rPr>
        <w:t xml:space="preserve">     内部控制不存在</w:t>
      </w:r>
    </w:p>
    <w:p w14:paraId="347DE3FE">
      <w:pPr>
        <w:rPr>
          <w:rFonts w:hint="eastAsia"/>
        </w:rPr>
      </w:pPr>
      <w:r>
        <w:rPr>
          <w:rFonts w:hint="eastAsia"/>
        </w:rPr>
        <w:t>B.</w:t>
      </w:r>
      <w:r>
        <w:rPr>
          <w:rFonts w:hint="eastAsia"/>
        </w:rPr>
        <w:tab/>
      </w:r>
    </w:p>
    <w:p w14:paraId="12810193">
      <w:pPr>
        <w:rPr>
          <w:rFonts w:hint="eastAsia"/>
        </w:rPr>
      </w:pPr>
      <w:r>
        <w:rPr>
          <w:rFonts w:hint="eastAsia"/>
        </w:rPr>
        <w:t xml:space="preserve">     内部控制未有效运行</w:t>
      </w:r>
    </w:p>
    <w:p w14:paraId="135CD937">
      <w:pPr>
        <w:rPr>
          <w:rFonts w:hint="eastAsia"/>
        </w:rPr>
      </w:pPr>
      <w:r>
        <w:rPr>
          <w:rFonts w:hint="eastAsia"/>
        </w:rPr>
        <w:t>C.</w:t>
      </w:r>
      <w:r>
        <w:rPr>
          <w:rFonts w:hint="eastAsia"/>
        </w:rPr>
        <w:tab/>
      </w:r>
    </w:p>
    <w:p w14:paraId="451A99E0">
      <w:pPr>
        <w:rPr>
          <w:rFonts w:hint="eastAsia"/>
        </w:rPr>
      </w:pPr>
      <w:r>
        <w:rPr>
          <w:rFonts w:hint="eastAsia"/>
        </w:rPr>
        <w:t xml:space="preserve">     内部控制存在重大缺陷</w:t>
      </w:r>
    </w:p>
    <w:p w14:paraId="78AD93C2">
      <w:pPr>
        <w:rPr>
          <w:rFonts w:hint="eastAsia"/>
        </w:rPr>
      </w:pPr>
      <w:r>
        <w:rPr>
          <w:rFonts w:hint="eastAsia"/>
        </w:rPr>
        <w:t>D.</w:t>
      </w:r>
      <w:r>
        <w:rPr>
          <w:rFonts w:hint="eastAsia"/>
        </w:rPr>
        <w:tab/>
      </w:r>
    </w:p>
    <w:p w14:paraId="05A6D050">
      <w:pPr>
        <w:rPr>
          <w:rFonts w:hint="eastAsia"/>
        </w:rPr>
      </w:pPr>
      <w:r>
        <w:rPr>
          <w:rFonts w:hint="eastAsia"/>
        </w:rPr>
        <w:t xml:space="preserve">     内部控制拟予信赖</w:t>
      </w:r>
    </w:p>
    <w:p w14:paraId="352A1D50">
      <w:pPr>
        <w:rPr>
          <w:rFonts w:hint="eastAsia"/>
        </w:rPr>
      </w:pPr>
      <w:r>
        <w:rPr>
          <w:rFonts w:hint="eastAsia"/>
        </w:rPr>
        <w:t>E.</w:t>
      </w:r>
      <w:r>
        <w:rPr>
          <w:rFonts w:hint="eastAsia"/>
        </w:rPr>
        <w:tab/>
      </w:r>
    </w:p>
    <w:p w14:paraId="796705E4">
      <w:pPr>
        <w:rPr>
          <w:rFonts w:hint="eastAsia"/>
        </w:rPr>
      </w:pPr>
      <w:r>
        <w:rPr>
          <w:rFonts w:hint="eastAsia"/>
        </w:rPr>
        <w:t xml:space="preserve">     符合性测试的工作量小于因进行符合性测试所减少的实质性测试的工作量</w:t>
      </w:r>
    </w:p>
    <w:p w14:paraId="392B1C48">
      <w:pPr>
        <w:rPr>
          <w:rFonts w:hint="eastAsia"/>
        </w:rPr>
      </w:pPr>
      <w:r>
        <w:rPr>
          <w:rFonts w:hint="eastAsia"/>
        </w:rPr>
        <w:t>标准答案 : ABC</w:t>
      </w:r>
    </w:p>
    <w:p w14:paraId="51A6310A">
      <w:pPr>
        <w:rPr>
          <w:rFonts w:hint="eastAsia"/>
        </w:rPr>
      </w:pPr>
      <w:r>
        <w:rPr>
          <w:rFonts w:hint="eastAsia"/>
        </w:rPr>
        <w:t>9</w:t>
      </w:r>
    </w:p>
    <w:p w14:paraId="29888B3E">
      <w:pPr>
        <w:rPr>
          <w:rFonts w:hint="eastAsia"/>
        </w:rPr>
      </w:pPr>
      <w:r>
        <w:rPr>
          <w:rFonts w:hint="eastAsia"/>
        </w:rPr>
        <w:t>现代审计实务中，最能体现审计评价职能的是（）</w:t>
      </w:r>
    </w:p>
    <w:p w14:paraId="32626260">
      <w:pPr>
        <w:rPr>
          <w:rFonts w:hint="eastAsia"/>
        </w:rPr>
      </w:pPr>
      <w:r>
        <w:rPr>
          <w:rFonts w:hint="eastAsia"/>
        </w:rPr>
        <w:t>A.</w:t>
      </w:r>
      <w:r>
        <w:rPr>
          <w:rFonts w:hint="eastAsia"/>
        </w:rPr>
        <w:tab/>
      </w:r>
    </w:p>
    <w:p w14:paraId="01F66FAC">
      <w:pPr>
        <w:rPr>
          <w:rFonts w:hint="eastAsia"/>
        </w:rPr>
      </w:pPr>
      <w:r>
        <w:rPr>
          <w:rFonts w:hint="eastAsia"/>
        </w:rPr>
        <w:t>财务审计</w:t>
      </w:r>
    </w:p>
    <w:p w14:paraId="50628137">
      <w:pPr>
        <w:rPr>
          <w:rFonts w:hint="eastAsia"/>
        </w:rPr>
      </w:pPr>
    </w:p>
    <w:p w14:paraId="67F53F1D">
      <w:pPr>
        <w:rPr>
          <w:rFonts w:hint="eastAsia"/>
        </w:rPr>
      </w:pPr>
      <w:r>
        <w:rPr>
          <w:rFonts w:hint="eastAsia"/>
        </w:rPr>
        <w:t>B.</w:t>
      </w:r>
      <w:r>
        <w:rPr>
          <w:rFonts w:hint="eastAsia"/>
        </w:rPr>
        <w:tab/>
      </w:r>
    </w:p>
    <w:p w14:paraId="03741EFD">
      <w:pPr>
        <w:rPr>
          <w:rFonts w:hint="eastAsia"/>
        </w:rPr>
      </w:pPr>
      <w:r>
        <w:rPr>
          <w:rFonts w:hint="eastAsia"/>
        </w:rPr>
        <w:t>财政审计</w:t>
      </w:r>
    </w:p>
    <w:p w14:paraId="08FF0E6B">
      <w:pPr>
        <w:rPr>
          <w:rFonts w:hint="eastAsia"/>
        </w:rPr>
      </w:pPr>
    </w:p>
    <w:p w14:paraId="27F8D92E">
      <w:pPr>
        <w:rPr>
          <w:rFonts w:hint="eastAsia"/>
        </w:rPr>
      </w:pPr>
      <w:r>
        <w:rPr>
          <w:rFonts w:hint="eastAsia"/>
        </w:rPr>
        <w:t>C.</w:t>
      </w:r>
      <w:r>
        <w:rPr>
          <w:rFonts w:hint="eastAsia"/>
        </w:rPr>
        <w:tab/>
      </w:r>
    </w:p>
    <w:p w14:paraId="4E1F8163">
      <w:pPr>
        <w:rPr>
          <w:rFonts w:hint="eastAsia"/>
        </w:rPr>
      </w:pPr>
      <w:r>
        <w:rPr>
          <w:rFonts w:hint="eastAsia"/>
        </w:rPr>
        <w:t>经济效益审计</w:t>
      </w:r>
    </w:p>
    <w:p w14:paraId="7A7FF5F3">
      <w:pPr>
        <w:rPr>
          <w:rFonts w:hint="eastAsia"/>
        </w:rPr>
      </w:pPr>
    </w:p>
    <w:p w14:paraId="3A29CEF4">
      <w:pPr>
        <w:rPr>
          <w:rFonts w:hint="eastAsia"/>
        </w:rPr>
      </w:pPr>
      <w:r>
        <w:rPr>
          <w:rFonts w:hint="eastAsia"/>
        </w:rPr>
        <w:t>D.</w:t>
      </w:r>
      <w:r>
        <w:rPr>
          <w:rFonts w:hint="eastAsia"/>
        </w:rPr>
        <w:tab/>
      </w:r>
    </w:p>
    <w:p w14:paraId="08D309DE">
      <w:pPr>
        <w:rPr>
          <w:rFonts w:hint="eastAsia"/>
        </w:rPr>
      </w:pPr>
      <w:r>
        <w:rPr>
          <w:rFonts w:hint="eastAsia"/>
        </w:rPr>
        <w:t>财经法纪审计</w:t>
      </w:r>
    </w:p>
    <w:p w14:paraId="7A7A1CEE">
      <w:pPr>
        <w:rPr>
          <w:rFonts w:hint="eastAsia"/>
        </w:rPr>
      </w:pPr>
    </w:p>
    <w:p w14:paraId="3751525B">
      <w:pPr>
        <w:rPr>
          <w:rFonts w:hint="eastAsia"/>
        </w:rPr>
      </w:pPr>
      <w:r>
        <w:rPr>
          <w:rFonts w:hint="eastAsia"/>
        </w:rPr>
        <w:t>标准答案 : C</w:t>
      </w:r>
    </w:p>
    <w:p w14:paraId="34EF7574">
      <w:pPr>
        <w:rPr>
          <w:rFonts w:hint="eastAsia"/>
        </w:rPr>
      </w:pPr>
      <w:r>
        <w:rPr>
          <w:rFonts w:hint="eastAsia"/>
        </w:rPr>
        <w:t>10</w:t>
      </w:r>
    </w:p>
    <w:p w14:paraId="69385471">
      <w:pPr>
        <w:rPr>
          <w:rFonts w:hint="eastAsia"/>
        </w:rPr>
      </w:pPr>
      <w:r>
        <w:rPr>
          <w:rFonts w:hint="eastAsia"/>
        </w:rPr>
        <w:t>将审计划分为国家审计、社会审计和内部审计的分类标准是（）</w:t>
      </w:r>
    </w:p>
    <w:p w14:paraId="258567B9">
      <w:pPr>
        <w:rPr>
          <w:rFonts w:hint="eastAsia"/>
        </w:rPr>
      </w:pPr>
      <w:r>
        <w:rPr>
          <w:rFonts w:hint="eastAsia"/>
        </w:rPr>
        <w:t>A.</w:t>
      </w:r>
      <w:r>
        <w:rPr>
          <w:rFonts w:hint="eastAsia"/>
        </w:rPr>
        <w:tab/>
      </w:r>
    </w:p>
    <w:p w14:paraId="27FEC8B5">
      <w:pPr>
        <w:rPr>
          <w:rFonts w:hint="eastAsia"/>
        </w:rPr>
      </w:pPr>
      <w:r>
        <w:rPr>
          <w:rFonts w:hint="eastAsia"/>
        </w:rPr>
        <w:t>审计主体</w:t>
      </w:r>
    </w:p>
    <w:p w14:paraId="4919CBCB">
      <w:pPr>
        <w:rPr>
          <w:rFonts w:hint="eastAsia"/>
        </w:rPr>
      </w:pPr>
    </w:p>
    <w:p w14:paraId="250401ED">
      <w:pPr>
        <w:rPr>
          <w:rFonts w:hint="eastAsia"/>
        </w:rPr>
      </w:pPr>
      <w:r>
        <w:rPr>
          <w:rFonts w:hint="eastAsia"/>
        </w:rPr>
        <w:t>B.</w:t>
      </w:r>
      <w:r>
        <w:rPr>
          <w:rFonts w:hint="eastAsia"/>
        </w:rPr>
        <w:tab/>
      </w:r>
    </w:p>
    <w:p w14:paraId="429102DE">
      <w:pPr>
        <w:rPr>
          <w:rFonts w:hint="eastAsia"/>
        </w:rPr>
      </w:pPr>
      <w:r>
        <w:rPr>
          <w:rFonts w:hint="eastAsia"/>
        </w:rPr>
        <w:t>审计客体</w:t>
      </w:r>
    </w:p>
    <w:p w14:paraId="6A358C89">
      <w:pPr>
        <w:rPr>
          <w:rFonts w:hint="eastAsia"/>
        </w:rPr>
      </w:pPr>
    </w:p>
    <w:p w14:paraId="430EBB7A">
      <w:pPr>
        <w:rPr>
          <w:rFonts w:hint="eastAsia"/>
        </w:rPr>
      </w:pPr>
      <w:r>
        <w:rPr>
          <w:rFonts w:hint="eastAsia"/>
        </w:rPr>
        <w:t>C.</w:t>
      </w:r>
      <w:r>
        <w:rPr>
          <w:rFonts w:hint="eastAsia"/>
        </w:rPr>
        <w:tab/>
      </w:r>
    </w:p>
    <w:p w14:paraId="400125C8">
      <w:pPr>
        <w:rPr>
          <w:rFonts w:hint="eastAsia"/>
        </w:rPr>
      </w:pPr>
      <w:r>
        <w:rPr>
          <w:rFonts w:hint="eastAsia"/>
        </w:rPr>
        <w:t>审计内容</w:t>
      </w:r>
    </w:p>
    <w:p w14:paraId="34646F1A">
      <w:pPr>
        <w:rPr>
          <w:rFonts w:hint="eastAsia"/>
        </w:rPr>
      </w:pPr>
    </w:p>
    <w:p w14:paraId="4228271D">
      <w:pPr>
        <w:rPr>
          <w:rFonts w:hint="eastAsia"/>
        </w:rPr>
      </w:pPr>
      <w:r>
        <w:rPr>
          <w:rFonts w:hint="eastAsia"/>
        </w:rPr>
        <w:t>D.</w:t>
      </w:r>
      <w:r>
        <w:rPr>
          <w:rFonts w:hint="eastAsia"/>
        </w:rPr>
        <w:tab/>
      </w:r>
    </w:p>
    <w:p w14:paraId="2BA3FE26">
      <w:pPr>
        <w:rPr>
          <w:rFonts w:hint="eastAsia"/>
        </w:rPr>
      </w:pPr>
      <w:r>
        <w:rPr>
          <w:rFonts w:hint="eastAsia"/>
        </w:rPr>
        <w:t>审计范围</w:t>
      </w:r>
    </w:p>
    <w:p w14:paraId="4A2631B0">
      <w:pPr>
        <w:rPr>
          <w:rFonts w:hint="eastAsia"/>
        </w:rPr>
      </w:pPr>
    </w:p>
    <w:p w14:paraId="2ED79BAA">
      <w:pPr>
        <w:rPr>
          <w:rFonts w:hint="eastAsia"/>
        </w:rPr>
      </w:pPr>
      <w:r>
        <w:rPr>
          <w:rFonts w:hint="eastAsia"/>
        </w:rPr>
        <w:t>标准答案 : A</w:t>
      </w:r>
    </w:p>
    <w:p w14:paraId="696B8734">
      <w:pPr>
        <w:rPr>
          <w:rFonts w:hint="eastAsia"/>
        </w:rPr>
      </w:pPr>
      <w:r>
        <w:rPr>
          <w:rFonts w:hint="eastAsia"/>
        </w:rPr>
        <w:t>11</w:t>
      </w:r>
    </w:p>
    <w:p w14:paraId="16499A84">
      <w:pPr>
        <w:rPr>
          <w:rFonts w:hint="eastAsia"/>
        </w:rPr>
      </w:pPr>
      <w:r>
        <w:rPr>
          <w:rFonts w:hint="eastAsia"/>
        </w:rPr>
        <w:t>下列审计方法中属审计技术方法的是（）</w:t>
      </w:r>
    </w:p>
    <w:p w14:paraId="09A15077">
      <w:pPr>
        <w:rPr>
          <w:rFonts w:hint="eastAsia"/>
        </w:rPr>
      </w:pPr>
      <w:r>
        <w:rPr>
          <w:rFonts w:hint="eastAsia"/>
        </w:rPr>
        <w:t>A.</w:t>
      </w:r>
      <w:r>
        <w:rPr>
          <w:rFonts w:hint="eastAsia"/>
        </w:rPr>
        <w:tab/>
      </w:r>
    </w:p>
    <w:p w14:paraId="479558AE">
      <w:pPr>
        <w:rPr>
          <w:rFonts w:hint="eastAsia"/>
        </w:rPr>
      </w:pPr>
      <w:r>
        <w:rPr>
          <w:rFonts w:hint="eastAsia"/>
        </w:rPr>
        <w:t xml:space="preserve">     详查法</w:t>
      </w:r>
    </w:p>
    <w:p w14:paraId="1660C09D">
      <w:pPr>
        <w:rPr>
          <w:rFonts w:hint="eastAsia"/>
        </w:rPr>
      </w:pPr>
      <w:r>
        <w:rPr>
          <w:rFonts w:hint="eastAsia"/>
        </w:rPr>
        <w:t>B.</w:t>
      </w:r>
      <w:r>
        <w:rPr>
          <w:rFonts w:hint="eastAsia"/>
        </w:rPr>
        <w:tab/>
      </w:r>
    </w:p>
    <w:p w14:paraId="0AF88EB4">
      <w:pPr>
        <w:rPr>
          <w:rFonts w:hint="eastAsia"/>
        </w:rPr>
      </w:pPr>
      <w:r>
        <w:rPr>
          <w:rFonts w:hint="eastAsia"/>
        </w:rPr>
        <w:t xml:space="preserve">     抽查法</w:t>
      </w:r>
    </w:p>
    <w:p w14:paraId="60E1A090">
      <w:pPr>
        <w:rPr>
          <w:rFonts w:hint="eastAsia"/>
        </w:rPr>
      </w:pPr>
      <w:r>
        <w:rPr>
          <w:rFonts w:hint="eastAsia"/>
        </w:rPr>
        <w:t>C.</w:t>
      </w:r>
      <w:r>
        <w:rPr>
          <w:rFonts w:hint="eastAsia"/>
        </w:rPr>
        <w:tab/>
      </w:r>
    </w:p>
    <w:p w14:paraId="56AC749F">
      <w:pPr>
        <w:rPr>
          <w:rFonts w:hint="eastAsia"/>
        </w:rPr>
      </w:pPr>
      <w:r>
        <w:rPr>
          <w:rFonts w:hint="eastAsia"/>
        </w:rPr>
        <w:t xml:space="preserve">     检查法</w:t>
      </w:r>
    </w:p>
    <w:p w14:paraId="3A9B4D70">
      <w:pPr>
        <w:rPr>
          <w:rFonts w:hint="eastAsia"/>
        </w:rPr>
      </w:pPr>
      <w:r>
        <w:rPr>
          <w:rFonts w:hint="eastAsia"/>
        </w:rPr>
        <w:t>D.</w:t>
      </w:r>
      <w:r>
        <w:rPr>
          <w:rFonts w:hint="eastAsia"/>
        </w:rPr>
        <w:tab/>
      </w:r>
    </w:p>
    <w:p w14:paraId="7D0CE3C3">
      <w:pPr>
        <w:rPr>
          <w:rFonts w:hint="eastAsia"/>
        </w:rPr>
      </w:pPr>
      <w:r>
        <w:rPr>
          <w:rFonts w:hint="eastAsia"/>
        </w:rPr>
        <w:t xml:space="preserve">     观察法</w:t>
      </w:r>
    </w:p>
    <w:p w14:paraId="05833E45">
      <w:pPr>
        <w:rPr>
          <w:rFonts w:hint="eastAsia"/>
        </w:rPr>
      </w:pPr>
      <w:r>
        <w:rPr>
          <w:rFonts w:hint="eastAsia"/>
        </w:rPr>
        <w:t>E.</w:t>
      </w:r>
      <w:r>
        <w:rPr>
          <w:rFonts w:hint="eastAsia"/>
        </w:rPr>
        <w:tab/>
      </w:r>
    </w:p>
    <w:p w14:paraId="7F538478">
      <w:pPr>
        <w:rPr>
          <w:rFonts w:hint="eastAsia"/>
        </w:rPr>
      </w:pPr>
      <w:r>
        <w:rPr>
          <w:rFonts w:hint="eastAsia"/>
        </w:rPr>
        <w:t xml:space="preserve">     计算法</w:t>
      </w:r>
    </w:p>
    <w:p w14:paraId="0CAD9768">
      <w:pPr>
        <w:rPr>
          <w:rFonts w:hint="eastAsia"/>
        </w:rPr>
      </w:pPr>
      <w:r>
        <w:rPr>
          <w:rFonts w:hint="eastAsia"/>
        </w:rPr>
        <w:t>标准答案 : CDE</w:t>
      </w:r>
    </w:p>
    <w:p w14:paraId="2894BD1F">
      <w:pPr>
        <w:rPr>
          <w:rFonts w:hint="eastAsia"/>
        </w:rPr>
      </w:pPr>
      <w:r>
        <w:rPr>
          <w:rFonts w:hint="eastAsia"/>
        </w:rPr>
        <w:t>12</w:t>
      </w:r>
    </w:p>
    <w:p w14:paraId="043EE8F3">
      <w:pPr>
        <w:rPr>
          <w:rFonts w:hint="eastAsia"/>
        </w:rPr>
      </w:pPr>
      <w:r>
        <w:rPr>
          <w:rFonts w:hint="eastAsia"/>
        </w:rPr>
        <w:t>审计人员采用制度基础审计流程的优点是（）</w:t>
      </w:r>
    </w:p>
    <w:p w14:paraId="3AB44FD5">
      <w:pPr>
        <w:rPr>
          <w:rFonts w:hint="eastAsia"/>
        </w:rPr>
      </w:pPr>
      <w:r>
        <w:rPr>
          <w:rFonts w:hint="eastAsia"/>
        </w:rPr>
        <w:t>A.</w:t>
      </w:r>
      <w:r>
        <w:rPr>
          <w:rFonts w:hint="eastAsia"/>
        </w:rPr>
        <w:tab/>
      </w:r>
    </w:p>
    <w:p w14:paraId="5B79D079">
      <w:pPr>
        <w:rPr>
          <w:rFonts w:hint="eastAsia"/>
        </w:rPr>
      </w:pPr>
      <w:r>
        <w:rPr>
          <w:rFonts w:hint="eastAsia"/>
        </w:rPr>
        <w:t xml:space="preserve">     减少审计取证工作量，降低审计成本</w:t>
      </w:r>
    </w:p>
    <w:p w14:paraId="5977E59D">
      <w:pPr>
        <w:rPr>
          <w:rFonts w:hint="eastAsia"/>
        </w:rPr>
      </w:pPr>
      <w:r>
        <w:rPr>
          <w:rFonts w:hint="eastAsia"/>
        </w:rPr>
        <w:t>B.</w:t>
      </w:r>
      <w:r>
        <w:rPr>
          <w:rFonts w:hint="eastAsia"/>
        </w:rPr>
        <w:tab/>
      </w:r>
    </w:p>
    <w:p w14:paraId="6FA36E72">
      <w:pPr>
        <w:rPr>
          <w:rFonts w:hint="eastAsia"/>
        </w:rPr>
      </w:pPr>
      <w:r>
        <w:rPr>
          <w:rFonts w:hint="eastAsia"/>
        </w:rPr>
        <w:t xml:space="preserve">     较好地避免失误，保证审计工作质量</w:t>
      </w:r>
    </w:p>
    <w:p w14:paraId="1181408A">
      <w:pPr>
        <w:rPr>
          <w:rFonts w:hint="eastAsia"/>
        </w:rPr>
      </w:pPr>
      <w:r>
        <w:rPr>
          <w:rFonts w:hint="eastAsia"/>
        </w:rPr>
        <w:t>C.</w:t>
      </w:r>
      <w:r>
        <w:rPr>
          <w:rFonts w:hint="eastAsia"/>
        </w:rPr>
        <w:tab/>
      </w:r>
    </w:p>
    <w:p w14:paraId="75789538">
      <w:pPr>
        <w:rPr>
          <w:rFonts w:hint="eastAsia"/>
        </w:rPr>
      </w:pPr>
      <w:r>
        <w:rPr>
          <w:rFonts w:hint="eastAsia"/>
        </w:rPr>
        <w:t xml:space="preserve">     省略一些审计程序</w:t>
      </w:r>
    </w:p>
    <w:p w14:paraId="57A427F1">
      <w:pPr>
        <w:rPr>
          <w:rFonts w:hint="eastAsia"/>
        </w:rPr>
      </w:pPr>
      <w:r>
        <w:rPr>
          <w:rFonts w:hint="eastAsia"/>
        </w:rPr>
        <w:t>D.</w:t>
      </w:r>
      <w:r>
        <w:rPr>
          <w:rFonts w:hint="eastAsia"/>
        </w:rPr>
        <w:tab/>
      </w:r>
    </w:p>
    <w:p w14:paraId="3D81B9BB">
      <w:pPr>
        <w:rPr>
          <w:rFonts w:hint="eastAsia"/>
        </w:rPr>
      </w:pPr>
      <w:r>
        <w:rPr>
          <w:rFonts w:hint="eastAsia"/>
        </w:rPr>
        <w:t xml:space="preserve">     适用于各种被审计单位</w:t>
      </w:r>
    </w:p>
    <w:p w14:paraId="221311FD">
      <w:pPr>
        <w:rPr>
          <w:rFonts w:hint="eastAsia"/>
        </w:rPr>
      </w:pPr>
      <w:r>
        <w:rPr>
          <w:rFonts w:hint="eastAsia"/>
        </w:rPr>
        <w:t>E.</w:t>
      </w:r>
      <w:r>
        <w:rPr>
          <w:rFonts w:hint="eastAsia"/>
        </w:rPr>
        <w:tab/>
      </w:r>
    </w:p>
    <w:p w14:paraId="34026C04">
      <w:pPr>
        <w:rPr>
          <w:rFonts w:hint="eastAsia"/>
        </w:rPr>
      </w:pPr>
      <w:r>
        <w:rPr>
          <w:rFonts w:hint="eastAsia"/>
        </w:rPr>
        <w:t xml:space="preserve">     审计人员易掌握</w:t>
      </w:r>
    </w:p>
    <w:p w14:paraId="0CD7550D">
      <w:pPr>
        <w:rPr>
          <w:rFonts w:hint="eastAsia"/>
        </w:rPr>
      </w:pPr>
      <w:r>
        <w:rPr>
          <w:rFonts w:hint="eastAsia"/>
        </w:rPr>
        <w:t>标准答案 : AB</w:t>
      </w:r>
    </w:p>
    <w:p w14:paraId="5544AE3E">
      <w:pPr>
        <w:rPr>
          <w:rFonts w:hint="eastAsia"/>
        </w:rPr>
      </w:pPr>
      <w:r>
        <w:rPr>
          <w:rFonts w:hint="eastAsia"/>
        </w:rPr>
        <w:t>13</w:t>
      </w:r>
    </w:p>
    <w:p w14:paraId="3EB39C32">
      <w:pPr>
        <w:rPr>
          <w:rFonts w:hint="eastAsia"/>
        </w:rPr>
      </w:pPr>
      <w:r>
        <w:rPr>
          <w:rFonts w:hint="eastAsia"/>
        </w:rPr>
        <w:t>从独立性的观点来考虑，在我国审计监督体系中，社会审计（）</w:t>
      </w:r>
    </w:p>
    <w:p w14:paraId="4912E05C">
      <w:pPr>
        <w:rPr>
          <w:rFonts w:hint="eastAsia"/>
        </w:rPr>
      </w:pPr>
      <w:r>
        <w:rPr>
          <w:rFonts w:hint="eastAsia"/>
        </w:rPr>
        <w:t>A.</w:t>
      </w:r>
      <w:r>
        <w:rPr>
          <w:rFonts w:hint="eastAsia"/>
        </w:rPr>
        <w:tab/>
      </w:r>
    </w:p>
    <w:p w14:paraId="4AC00EC2">
      <w:pPr>
        <w:rPr>
          <w:rFonts w:hint="eastAsia"/>
        </w:rPr>
      </w:pPr>
      <w:r>
        <w:rPr>
          <w:rFonts w:hint="eastAsia"/>
        </w:rPr>
        <w:t>仅与被审计单位独立，不与委托人独立</w:t>
      </w:r>
    </w:p>
    <w:p w14:paraId="6B767C0D">
      <w:pPr>
        <w:rPr>
          <w:rFonts w:hint="eastAsia"/>
        </w:rPr>
      </w:pPr>
    </w:p>
    <w:p w14:paraId="0D3A500C">
      <w:pPr>
        <w:rPr>
          <w:rFonts w:hint="eastAsia"/>
        </w:rPr>
      </w:pPr>
      <w:r>
        <w:rPr>
          <w:rFonts w:hint="eastAsia"/>
        </w:rPr>
        <w:t>B.</w:t>
      </w:r>
      <w:r>
        <w:rPr>
          <w:rFonts w:hint="eastAsia"/>
        </w:rPr>
        <w:tab/>
      </w:r>
    </w:p>
    <w:p w14:paraId="17845901">
      <w:pPr>
        <w:rPr>
          <w:rFonts w:hint="eastAsia"/>
        </w:rPr>
      </w:pPr>
      <w:r>
        <w:rPr>
          <w:rFonts w:hint="eastAsia"/>
        </w:rPr>
        <w:t>仅与委托人独立，不与被审计单位独立</w:t>
      </w:r>
    </w:p>
    <w:p w14:paraId="09792FFC">
      <w:pPr>
        <w:rPr>
          <w:rFonts w:hint="eastAsia"/>
        </w:rPr>
      </w:pPr>
    </w:p>
    <w:p w14:paraId="596E93F8">
      <w:pPr>
        <w:rPr>
          <w:rFonts w:hint="eastAsia"/>
        </w:rPr>
      </w:pPr>
      <w:r>
        <w:rPr>
          <w:rFonts w:hint="eastAsia"/>
        </w:rPr>
        <w:t>C.</w:t>
      </w:r>
      <w:r>
        <w:rPr>
          <w:rFonts w:hint="eastAsia"/>
        </w:rPr>
        <w:tab/>
      </w:r>
    </w:p>
    <w:p w14:paraId="32018702">
      <w:pPr>
        <w:rPr>
          <w:rFonts w:hint="eastAsia"/>
        </w:rPr>
      </w:pPr>
      <w:r>
        <w:rPr>
          <w:rFonts w:hint="eastAsia"/>
        </w:rPr>
        <w:t>与审计委托人及被审计人均不独立</w:t>
      </w:r>
    </w:p>
    <w:p w14:paraId="15CF449F">
      <w:pPr>
        <w:rPr>
          <w:rFonts w:hint="eastAsia"/>
        </w:rPr>
      </w:pPr>
    </w:p>
    <w:p w14:paraId="703CEB75">
      <w:pPr>
        <w:rPr>
          <w:rFonts w:hint="eastAsia"/>
        </w:rPr>
      </w:pPr>
      <w:r>
        <w:rPr>
          <w:rFonts w:hint="eastAsia"/>
        </w:rPr>
        <w:t>D.</w:t>
      </w:r>
      <w:r>
        <w:rPr>
          <w:rFonts w:hint="eastAsia"/>
        </w:rPr>
        <w:tab/>
      </w:r>
    </w:p>
    <w:p w14:paraId="324E577C">
      <w:pPr>
        <w:rPr>
          <w:rFonts w:hint="eastAsia"/>
        </w:rPr>
      </w:pPr>
      <w:r>
        <w:rPr>
          <w:rFonts w:hint="eastAsia"/>
        </w:rPr>
        <w:t>与审计委托人及被审计人均独立</w:t>
      </w:r>
    </w:p>
    <w:p w14:paraId="55C11B49">
      <w:pPr>
        <w:rPr>
          <w:rFonts w:hint="eastAsia"/>
        </w:rPr>
      </w:pPr>
    </w:p>
    <w:p w14:paraId="21AF14C9">
      <w:pPr>
        <w:rPr>
          <w:rFonts w:hint="eastAsia"/>
        </w:rPr>
      </w:pPr>
      <w:r>
        <w:rPr>
          <w:rFonts w:hint="eastAsia"/>
        </w:rPr>
        <w:t>标准答案 : D</w:t>
      </w:r>
    </w:p>
    <w:p w14:paraId="1D5D0BF1">
      <w:pPr>
        <w:rPr>
          <w:rFonts w:hint="eastAsia"/>
        </w:rPr>
      </w:pPr>
      <w:r>
        <w:rPr>
          <w:rFonts w:hint="eastAsia"/>
        </w:rPr>
        <w:t>14</w:t>
      </w:r>
    </w:p>
    <w:p w14:paraId="39FBB8E4">
      <w:pPr>
        <w:rPr>
          <w:rFonts w:hint="eastAsia"/>
        </w:rPr>
      </w:pPr>
      <w:r>
        <w:rPr>
          <w:rFonts w:hint="eastAsia"/>
        </w:rPr>
        <w:t>注册会计师对客户的责任不应包括（）</w:t>
      </w:r>
    </w:p>
    <w:p w14:paraId="5929FF6D">
      <w:pPr>
        <w:rPr>
          <w:rFonts w:hint="eastAsia"/>
        </w:rPr>
      </w:pPr>
      <w:r>
        <w:rPr>
          <w:rFonts w:hint="eastAsia"/>
        </w:rPr>
        <w:t>A.</w:t>
      </w:r>
      <w:r>
        <w:rPr>
          <w:rFonts w:hint="eastAsia"/>
        </w:rPr>
        <w:tab/>
      </w:r>
    </w:p>
    <w:p w14:paraId="6162F73C">
      <w:pPr>
        <w:rPr>
          <w:rFonts w:hint="eastAsia"/>
        </w:rPr>
      </w:pPr>
      <w:r>
        <w:rPr>
          <w:rFonts w:hint="eastAsia"/>
        </w:rPr>
        <w:t>按时按质完成委托业务</w:t>
      </w:r>
    </w:p>
    <w:p w14:paraId="2D767C9B">
      <w:pPr>
        <w:rPr>
          <w:rFonts w:hint="eastAsia"/>
        </w:rPr>
      </w:pPr>
    </w:p>
    <w:p w14:paraId="7504071D">
      <w:pPr>
        <w:rPr>
          <w:rFonts w:hint="eastAsia"/>
        </w:rPr>
      </w:pPr>
      <w:r>
        <w:rPr>
          <w:rFonts w:hint="eastAsia"/>
        </w:rPr>
        <w:t>B.</w:t>
      </w:r>
      <w:r>
        <w:rPr>
          <w:rFonts w:hint="eastAsia"/>
        </w:rPr>
        <w:tab/>
      </w:r>
    </w:p>
    <w:p w14:paraId="0F32DAC9">
      <w:pPr>
        <w:rPr>
          <w:rFonts w:hint="eastAsia"/>
        </w:rPr>
      </w:pPr>
      <w:r>
        <w:rPr>
          <w:rFonts w:hint="eastAsia"/>
        </w:rPr>
        <w:t>竭诚为客户服务</w:t>
      </w:r>
    </w:p>
    <w:p w14:paraId="351017A2">
      <w:pPr>
        <w:rPr>
          <w:rFonts w:hint="eastAsia"/>
        </w:rPr>
      </w:pPr>
    </w:p>
    <w:p w14:paraId="12BB5F70">
      <w:pPr>
        <w:rPr>
          <w:rFonts w:hint="eastAsia"/>
        </w:rPr>
      </w:pPr>
      <w:r>
        <w:rPr>
          <w:rFonts w:hint="eastAsia"/>
        </w:rPr>
        <w:t>C.</w:t>
      </w:r>
      <w:r>
        <w:rPr>
          <w:rFonts w:hint="eastAsia"/>
        </w:rPr>
        <w:tab/>
      </w:r>
    </w:p>
    <w:p w14:paraId="22053F17">
      <w:pPr>
        <w:rPr>
          <w:rFonts w:hint="eastAsia"/>
        </w:rPr>
      </w:pPr>
      <w:r>
        <w:rPr>
          <w:rFonts w:hint="eastAsia"/>
        </w:rPr>
        <w:t>保密的责任</w:t>
      </w:r>
    </w:p>
    <w:p w14:paraId="44BB5865">
      <w:pPr>
        <w:rPr>
          <w:rFonts w:hint="eastAsia"/>
        </w:rPr>
      </w:pPr>
    </w:p>
    <w:p w14:paraId="670AB96E">
      <w:pPr>
        <w:rPr>
          <w:rFonts w:hint="eastAsia"/>
        </w:rPr>
      </w:pPr>
      <w:r>
        <w:rPr>
          <w:rFonts w:hint="eastAsia"/>
        </w:rPr>
        <w:t>D.</w:t>
      </w:r>
      <w:r>
        <w:rPr>
          <w:rFonts w:hint="eastAsia"/>
        </w:rPr>
        <w:tab/>
      </w:r>
    </w:p>
    <w:p w14:paraId="54079D74">
      <w:pPr>
        <w:rPr>
          <w:rFonts w:hint="eastAsia"/>
        </w:rPr>
      </w:pPr>
      <w:r>
        <w:rPr>
          <w:rFonts w:hint="eastAsia"/>
        </w:rPr>
        <w:t>除法规允许的情形外，不得以或有收费形式为客户提供鉴证服务</w:t>
      </w:r>
    </w:p>
    <w:p w14:paraId="58E56C87">
      <w:pPr>
        <w:rPr>
          <w:rFonts w:hint="eastAsia"/>
        </w:rPr>
      </w:pPr>
    </w:p>
    <w:p w14:paraId="446F52C9">
      <w:pPr>
        <w:rPr>
          <w:rFonts w:hint="eastAsia"/>
        </w:rPr>
      </w:pPr>
      <w:r>
        <w:rPr>
          <w:rFonts w:hint="eastAsia"/>
        </w:rPr>
        <w:t>标准答案 : B</w:t>
      </w:r>
    </w:p>
    <w:p w14:paraId="645996A2">
      <w:pPr>
        <w:rPr>
          <w:rFonts w:hint="eastAsia"/>
        </w:rPr>
      </w:pPr>
      <w:r>
        <w:rPr>
          <w:rFonts w:hint="eastAsia"/>
        </w:rPr>
        <w:t>15</w:t>
      </w:r>
    </w:p>
    <w:p w14:paraId="2E319F9F">
      <w:pPr>
        <w:rPr>
          <w:rFonts w:hint="eastAsia"/>
        </w:rPr>
      </w:pPr>
      <w:r>
        <w:rPr>
          <w:rFonts w:hint="eastAsia"/>
        </w:rPr>
        <w:t>审计风险包括（）</w:t>
      </w:r>
    </w:p>
    <w:p w14:paraId="7E772B49">
      <w:pPr>
        <w:rPr>
          <w:rFonts w:hint="eastAsia"/>
        </w:rPr>
      </w:pPr>
      <w:r>
        <w:rPr>
          <w:rFonts w:hint="eastAsia"/>
        </w:rPr>
        <w:t>A.</w:t>
      </w:r>
      <w:r>
        <w:rPr>
          <w:rFonts w:hint="eastAsia"/>
        </w:rPr>
        <w:tab/>
      </w:r>
    </w:p>
    <w:p w14:paraId="130CCCDD">
      <w:pPr>
        <w:rPr>
          <w:rFonts w:hint="eastAsia"/>
        </w:rPr>
      </w:pPr>
      <w:r>
        <w:rPr>
          <w:rFonts w:hint="eastAsia"/>
        </w:rPr>
        <w:t xml:space="preserve">     判断风险</w:t>
      </w:r>
    </w:p>
    <w:p w14:paraId="5EC24DE8">
      <w:pPr>
        <w:rPr>
          <w:rFonts w:hint="eastAsia"/>
        </w:rPr>
      </w:pPr>
      <w:r>
        <w:rPr>
          <w:rFonts w:hint="eastAsia"/>
        </w:rPr>
        <w:t>B.</w:t>
      </w:r>
      <w:r>
        <w:rPr>
          <w:rFonts w:hint="eastAsia"/>
        </w:rPr>
        <w:tab/>
      </w:r>
    </w:p>
    <w:p w14:paraId="1C51F048">
      <w:pPr>
        <w:rPr>
          <w:rFonts w:hint="eastAsia"/>
        </w:rPr>
      </w:pPr>
      <w:r>
        <w:rPr>
          <w:rFonts w:hint="eastAsia"/>
        </w:rPr>
        <w:t xml:space="preserve">     固有风险</w:t>
      </w:r>
    </w:p>
    <w:p w14:paraId="0EB15F14">
      <w:pPr>
        <w:rPr>
          <w:rFonts w:hint="eastAsia"/>
        </w:rPr>
      </w:pPr>
      <w:r>
        <w:rPr>
          <w:rFonts w:hint="eastAsia"/>
        </w:rPr>
        <w:t>C.</w:t>
      </w:r>
      <w:r>
        <w:rPr>
          <w:rFonts w:hint="eastAsia"/>
        </w:rPr>
        <w:tab/>
      </w:r>
    </w:p>
    <w:p w14:paraId="490CA142">
      <w:pPr>
        <w:rPr>
          <w:rFonts w:hint="eastAsia"/>
        </w:rPr>
      </w:pPr>
      <w:r>
        <w:rPr>
          <w:rFonts w:hint="eastAsia"/>
        </w:rPr>
        <w:t xml:space="preserve">     控制风险</w:t>
      </w:r>
    </w:p>
    <w:p w14:paraId="6AA5134C">
      <w:pPr>
        <w:rPr>
          <w:rFonts w:hint="eastAsia"/>
        </w:rPr>
      </w:pPr>
      <w:r>
        <w:rPr>
          <w:rFonts w:hint="eastAsia"/>
        </w:rPr>
        <w:t>D.</w:t>
      </w:r>
      <w:r>
        <w:rPr>
          <w:rFonts w:hint="eastAsia"/>
        </w:rPr>
        <w:tab/>
      </w:r>
    </w:p>
    <w:p w14:paraId="550A7DC8">
      <w:pPr>
        <w:rPr>
          <w:rFonts w:hint="eastAsia"/>
        </w:rPr>
      </w:pPr>
      <w:r>
        <w:rPr>
          <w:rFonts w:hint="eastAsia"/>
        </w:rPr>
        <w:t xml:space="preserve">     检查风险</w:t>
      </w:r>
    </w:p>
    <w:p w14:paraId="69000BD8">
      <w:pPr>
        <w:rPr>
          <w:rFonts w:hint="eastAsia"/>
        </w:rPr>
      </w:pPr>
      <w:r>
        <w:rPr>
          <w:rFonts w:hint="eastAsia"/>
        </w:rPr>
        <w:t>E.</w:t>
      </w:r>
      <w:r>
        <w:rPr>
          <w:rFonts w:hint="eastAsia"/>
        </w:rPr>
        <w:tab/>
      </w:r>
    </w:p>
    <w:p w14:paraId="683918ED">
      <w:pPr>
        <w:rPr>
          <w:rFonts w:hint="eastAsia"/>
        </w:rPr>
      </w:pPr>
      <w:r>
        <w:rPr>
          <w:rFonts w:hint="eastAsia"/>
        </w:rPr>
        <w:t xml:space="preserve">     评估风险</w:t>
      </w:r>
    </w:p>
    <w:p w14:paraId="5C56B381">
      <w:pPr>
        <w:rPr>
          <w:rFonts w:hint="eastAsia"/>
        </w:rPr>
      </w:pPr>
      <w:r>
        <w:rPr>
          <w:rFonts w:hint="eastAsia"/>
        </w:rPr>
        <w:t>标准答案 : BCD</w:t>
      </w:r>
    </w:p>
    <w:p w14:paraId="74F55670">
      <w:pPr>
        <w:rPr>
          <w:rFonts w:hint="eastAsia"/>
        </w:rPr>
      </w:pPr>
      <w:r>
        <w:rPr>
          <w:rFonts w:hint="eastAsia"/>
        </w:rPr>
        <w:t>16</w:t>
      </w:r>
    </w:p>
    <w:p w14:paraId="36D0F183">
      <w:pPr>
        <w:rPr>
          <w:rFonts w:hint="eastAsia"/>
        </w:rPr>
      </w:pPr>
      <w:r>
        <w:rPr>
          <w:rFonts w:hint="eastAsia"/>
        </w:rPr>
        <w:t>审计人员对审计项目相关内部控制情况进行调查所获取的证据属于（）</w:t>
      </w:r>
    </w:p>
    <w:p w14:paraId="3ED7FC11">
      <w:pPr>
        <w:rPr>
          <w:rFonts w:hint="eastAsia"/>
        </w:rPr>
      </w:pPr>
      <w:r>
        <w:rPr>
          <w:rFonts w:hint="eastAsia"/>
        </w:rPr>
        <w:t>A.</w:t>
      </w:r>
      <w:r>
        <w:rPr>
          <w:rFonts w:hint="eastAsia"/>
        </w:rPr>
        <w:tab/>
      </w:r>
    </w:p>
    <w:p w14:paraId="57B04E32">
      <w:pPr>
        <w:rPr>
          <w:rFonts w:hint="eastAsia"/>
        </w:rPr>
      </w:pPr>
      <w:r>
        <w:rPr>
          <w:rFonts w:hint="eastAsia"/>
        </w:rPr>
        <w:t>内部证据</w:t>
      </w:r>
    </w:p>
    <w:p w14:paraId="286207B5">
      <w:pPr>
        <w:rPr>
          <w:rFonts w:hint="eastAsia"/>
        </w:rPr>
      </w:pPr>
    </w:p>
    <w:p w14:paraId="02DA61C7">
      <w:pPr>
        <w:rPr>
          <w:rFonts w:hint="eastAsia"/>
        </w:rPr>
      </w:pPr>
      <w:r>
        <w:rPr>
          <w:rFonts w:hint="eastAsia"/>
        </w:rPr>
        <w:t>B.</w:t>
      </w:r>
      <w:r>
        <w:rPr>
          <w:rFonts w:hint="eastAsia"/>
        </w:rPr>
        <w:tab/>
      </w:r>
    </w:p>
    <w:p w14:paraId="63BED832">
      <w:pPr>
        <w:rPr>
          <w:rFonts w:hint="eastAsia"/>
        </w:rPr>
      </w:pPr>
      <w:r>
        <w:rPr>
          <w:rFonts w:hint="eastAsia"/>
        </w:rPr>
        <w:t>基本证据</w:t>
      </w:r>
    </w:p>
    <w:p w14:paraId="323FA0A7">
      <w:pPr>
        <w:rPr>
          <w:rFonts w:hint="eastAsia"/>
        </w:rPr>
      </w:pPr>
    </w:p>
    <w:p w14:paraId="58A87836">
      <w:pPr>
        <w:rPr>
          <w:rFonts w:hint="eastAsia"/>
        </w:rPr>
      </w:pPr>
      <w:r>
        <w:rPr>
          <w:rFonts w:hint="eastAsia"/>
        </w:rPr>
        <w:t>C.</w:t>
      </w:r>
      <w:r>
        <w:rPr>
          <w:rFonts w:hint="eastAsia"/>
        </w:rPr>
        <w:tab/>
      </w:r>
    </w:p>
    <w:p w14:paraId="4EE7BBC2">
      <w:pPr>
        <w:rPr>
          <w:rFonts w:hint="eastAsia"/>
        </w:rPr>
      </w:pPr>
      <w:r>
        <w:rPr>
          <w:rFonts w:hint="eastAsia"/>
        </w:rPr>
        <w:t>书面证据</w:t>
      </w:r>
    </w:p>
    <w:p w14:paraId="7508CD71">
      <w:pPr>
        <w:rPr>
          <w:rFonts w:hint="eastAsia"/>
        </w:rPr>
      </w:pPr>
    </w:p>
    <w:p w14:paraId="50F8E4E2">
      <w:pPr>
        <w:rPr>
          <w:rFonts w:hint="eastAsia"/>
        </w:rPr>
      </w:pPr>
      <w:r>
        <w:rPr>
          <w:rFonts w:hint="eastAsia"/>
        </w:rPr>
        <w:t>D.</w:t>
      </w:r>
      <w:r>
        <w:rPr>
          <w:rFonts w:hint="eastAsia"/>
        </w:rPr>
        <w:tab/>
      </w:r>
    </w:p>
    <w:p w14:paraId="40BC1A0D">
      <w:pPr>
        <w:rPr>
          <w:rFonts w:hint="eastAsia"/>
        </w:rPr>
      </w:pPr>
      <w:r>
        <w:rPr>
          <w:rFonts w:hint="eastAsia"/>
        </w:rPr>
        <w:t>环境证据</w:t>
      </w:r>
    </w:p>
    <w:p w14:paraId="54736923">
      <w:pPr>
        <w:rPr>
          <w:rFonts w:hint="eastAsia"/>
        </w:rPr>
      </w:pPr>
    </w:p>
    <w:p w14:paraId="43B48E49">
      <w:pPr>
        <w:rPr>
          <w:rFonts w:hint="eastAsia"/>
        </w:rPr>
      </w:pPr>
      <w:r>
        <w:rPr>
          <w:rFonts w:hint="eastAsia"/>
        </w:rPr>
        <w:t>标准答案 : D</w:t>
      </w:r>
    </w:p>
    <w:p w14:paraId="588313E7">
      <w:pPr>
        <w:rPr>
          <w:rFonts w:hint="eastAsia"/>
        </w:rPr>
      </w:pPr>
      <w:r>
        <w:rPr>
          <w:rFonts w:hint="eastAsia"/>
        </w:rPr>
        <w:t>17</w:t>
      </w:r>
    </w:p>
    <w:p w14:paraId="20C9EB2F">
      <w:pPr>
        <w:rPr>
          <w:rFonts w:hint="eastAsia"/>
        </w:rPr>
      </w:pPr>
      <w:r>
        <w:rPr>
          <w:rFonts w:hint="eastAsia"/>
        </w:rPr>
        <w:t>审计人员对被审计单位重要的比率或趋势进行计算、比较、分析、调查异常变动及其原因的取证方法为（）</w:t>
      </w:r>
    </w:p>
    <w:p w14:paraId="497659E4">
      <w:pPr>
        <w:rPr>
          <w:rFonts w:hint="eastAsia"/>
        </w:rPr>
      </w:pPr>
      <w:r>
        <w:rPr>
          <w:rFonts w:hint="eastAsia"/>
        </w:rPr>
        <w:t>A.</w:t>
      </w:r>
      <w:r>
        <w:rPr>
          <w:rFonts w:hint="eastAsia"/>
        </w:rPr>
        <w:tab/>
      </w:r>
    </w:p>
    <w:p w14:paraId="4FB3E043">
      <w:pPr>
        <w:rPr>
          <w:rFonts w:hint="eastAsia"/>
        </w:rPr>
      </w:pPr>
      <w:r>
        <w:rPr>
          <w:rFonts w:hint="eastAsia"/>
        </w:rPr>
        <w:t>比较法</w:t>
      </w:r>
    </w:p>
    <w:p w14:paraId="0F098CEC">
      <w:pPr>
        <w:rPr>
          <w:rFonts w:hint="eastAsia"/>
        </w:rPr>
      </w:pPr>
    </w:p>
    <w:p w14:paraId="6028C8B4">
      <w:pPr>
        <w:rPr>
          <w:rFonts w:hint="eastAsia"/>
        </w:rPr>
      </w:pPr>
      <w:r>
        <w:rPr>
          <w:rFonts w:hint="eastAsia"/>
        </w:rPr>
        <w:t>B.</w:t>
      </w:r>
      <w:r>
        <w:rPr>
          <w:rFonts w:hint="eastAsia"/>
        </w:rPr>
        <w:tab/>
      </w:r>
    </w:p>
    <w:p w14:paraId="07D1F83F">
      <w:pPr>
        <w:rPr>
          <w:rFonts w:hint="eastAsia"/>
        </w:rPr>
      </w:pPr>
      <w:r>
        <w:rPr>
          <w:rFonts w:hint="eastAsia"/>
        </w:rPr>
        <w:t>计算法</w:t>
      </w:r>
    </w:p>
    <w:p w14:paraId="262E93C6">
      <w:pPr>
        <w:rPr>
          <w:rFonts w:hint="eastAsia"/>
        </w:rPr>
      </w:pPr>
    </w:p>
    <w:p w14:paraId="727F8EE9">
      <w:pPr>
        <w:rPr>
          <w:rFonts w:hint="eastAsia"/>
        </w:rPr>
      </w:pPr>
      <w:r>
        <w:rPr>
          <w:rFonts w:hint="eastAsia"/>
        </w:rPr>
        <w:t>C.</w:t>
      </w:r>
      <w:r>
        <w:rPr>
          <w:rFonts w:hint="eastAsia"/>
        </w:rPr>
        <w:tab/>
      </w:r>
    </w:p>
    <w:p w14:paraId="4C2E500C">
      <w:pPr>
        <w:rPr>
          <w:rFonts w:hint="eastAsia"/>
        </w:rPr>
      </w:pPr>
      <w:r>
        <w:rPr>
          <w:rFonts w:hint="eastAsia"/>
        </w:rPr>
        <w:t>分析性复核法</w:t>
      </w:r>
    </w:p>
    <w:p w14:paraId="16616C9A">
      <w:pPr>
        <w:rPr>
          <w:rFonts w:hint="eastAsia"/>
        </w:rPr>
      </w:pPr>
    </w:p>
    <w:p w14:paraId="6C584129">
      <w:pPr>
        <w:rPr>
          <w:rFonts w:hint="eastAsia"/>
        </w:rPr>
      </w:pPr>
      <w:r>
        <w:rPr>
          <w:rFonts w:hint="eastAsia"/>
        </w:rPr>
        <w:t>D.</w:t>
      </w:r>
      <w:r>
        <w:rPr>
          <w:rFonts w:hint="eastAsia"/>
        </w:rPr>
        <w:tab/>
      </w:r>
    </w:p>
    <w:p w14:paraId="625F9659">
      <w:pPr>
        <w:rPr>
          <w:rFonts w:hint="eastAsia"/>
        </w:rPr>
      </w:pPr>
      <w:r>
        <w:rPr>
          <w:rFonts w:hint="eastAsia"/>
        </w:rPr>
        <w:t>检查法</w:t>
      </w:r>
    </w:p>
    <w:p w14:paraId="76948AF4">
      <w:pPr>
        <w:rPr>
          <w:rFonts w:hint="eastAsia"/>
        </w:rPr>
      </w:pPr>
    </w:p>
    <w:p w14:paraId="49A60431">
      <w:pPr>
        <w:rPr>
          <w:rFonts w:hint="eastAsia"/>
        </w:rPr>
      </w:pPr>
      <w:r>
        <w:rPr>
          <w:rFonts w:hint="eastAsia"/>
        </w:rPr>
        <w:t>标准答案 : C</w:t>
      </w:r>
    </w:p>
    <w:p w14:paraId="16644EED">
      <w:pPr>
        <w:rPr>
          <w:rFonts w:hint="eastAsia"/>
        </w:rPr>
      </w:pPr>
      <w:r>
        <w:rPr>
          <w:rFonts w:hint="eastAsia"/>
        </w:rPr>
        <w:t>18</w:t>
      </w:r>
    </w:p>
    <w:p w14:paraId="65FF4BFF">
      <w:pPr>
        <w:rPr>
          <w:rFonts w:hint="eastAsia"/>
        </w:rPr>
      </w:pPr>
      <w:r>
        <w:rPr>
          <w:rFonts w:hint="eastAsia"/>
        </w:rPr>
        <w:t>下列资料中，应当作为永久性档案予以保存的有（）</w:t>
      </w:r>
    </w:p>
    <w:p w14:paraId="36EA127E">
      <w:pPr>
        <w:rPr>
          <w:rFonts w:hint="eastAsia"/>
        </w:rPr>
      </w:pPr>
      <w:r>
        <w:rPr>
          <w:rFonts w:hint="eastAsia"/>
        </w:rPr>
        <w:t>A.</w:t>
      </w:r>
      <w:r>
        <w:rPr>
          <w:rFonts w:hint="eastAsia"/>
        </w:rPr>
        <w:tab/>
      </w:r>
    </w:p>
    <w:p w14:paraId="7FF231C9">
      <w:pPr>
        <w:rPr>
          <w:rFonts w:hint="eastAsia"/>
        </w:rPr>
      </w:pPr>
      <w:r>
        <w:rPr>
          <w:rFonts w:hint="eastAsia"/>
        </w:rPr>
        <w:t xml:space="preserve">     审计业务约定书</w:t>
      </w:r>
    </w:p>
    <w:p w14:paraId="0ABAE9FC">
      <w:pPr>
        <w:rPr>
          <w:rFonts w:hint="eastAsia"/>
        </w:rPr>
      </w:pPr>
      <w:r>
        <w:rPr>
          <w:rFonts w:hint="eastAsia"/>
        </w:rPr>
        <w:t>B.</w:t>
      </w:r>
      <w:r>
        <w:rPr>
          <w:rFonts w:hint="eastAsia"/>
        </w:rPr>
        <w:tab/>
      </w:r>
    </w:p>
    <w:p w14:paraId="1D8B5167">
      <w:pPr>
        <w:rPr>
          <w:rFonts w:hint="eastAsia"/>
        </w:rPr>
      </w:pPr>
      <w:r>
        <w:rPr>
          <w:rFonts w:hint="eastAsia"/>
        </w:rPr>
        <w:t xml:space="preserve">     审计计划</w:t>
      </w:r>
    </w:p>
    <w:p w14:paraId="71BF5EE5">
      <w:pPr>
        <w:rPr>
          <w:rFonts w:hint="eastAsia"/>
        </w:rPr>
      </w:pPr>
      <w:r>
        <w:rPr>
          <w:rFonts w:hint="eastAsia"/>
        </w:rPr>
        <w:t>C.</w:t>
      </w:r>
      <w:r>
        <w:rPr>
          <w:rFonts w:hint="eastAsia"/>
        </w:rPr>
        <w:tab/>
      </w:r>
    </w:p>
    <w:p w14:paraId="2D792065">
      <w:pPr>
        <w:rPr>
          <w:rFonts w:hint="eastAsia"/>
        </w:rPr>
      </w:pPr>
      <w:r>
        <w:rPr>
          <w:rFonts w:hint="eastAsia"/>
        </w:rPr>
        <w:t xml:space="preserve">     备查类工作底稿</w:t>
      </w:r>
    </w:p>
    <w:p w14:paraId="21D2E6A6">
      <w:pPr>
        <w:rPr>
          <w:rFonts w:hint="eastAsia"/>
        </w:rPr>
      </w:pPr>
      <w:r>
        <w:rPr>
          <w:rFonts w:hint="eastAsia"/>
        </w:rPr>
        <w:t>D.</w:t>
      </w:r>
      <w:r>
        <w:rPr>
          <w:rFonts w:hint="eastAsia"/>
        </w:rPr>
        <w:tab/>
      </w:r>
    </w:p>
    <w:p w14:paraId="306D1999">
      <w:pPr>
        <w:rPr>
          <w:rFonts w:hint="eastAsia"/>
        </w:rPr>
      </w:pPr>
      <w:r>
        <w:rPr>
          <w:rFonts w:hint="eastAsia"/>
        </w:rPr>
        <w:t xml:space="preserve">     符合性测试的工作底稿</w:t>
      </w:r>
    </w:p>
    <w:p w14:paraId="55E56ED3">
      <w:pPr>
        <w:rPr>
          <w:rFonts w:hint="eastAsia"/>
        </w:rPr>
      </w:pPr>
      <w:r>
        <w:rPr>
          <w:rFonts w:hint="eastAsia"/>
        </w:rPr>
        <w:t>E.</w:t>
      </w:r>
      <w:r>
        <w:rPr>
          <w:rFonts w:hint="eastAsia"/>
        </w:rPr>
        <w:tab/>
      </w:r>
    </w:p>
    <w:p w14:paraId="6CFDBE07">
      <w:pPr>
        <w:rPr>
          <w:rFonts w:hint="eastAsia"/>
        </w:rPr>
      </w:pPr>
      <w:r>
        <w:rPr>
          <w:rFonts w:hint="eastAsia"/>
        </w:rPr>
        <w:t xml:space="preserve">     实质性测试的工作底稿</w:t>
      </w:r>
    </w:p>
    <w:p w14:paraId="6FC656A9">
      <w:pPr>
        <w:rPr>
          <w:rFonts w:hint="eastAsia"/>
        </w:rPr>
      </w:pPr>
      <w:r>
        <w:rPr>
          <w:rFonts w:hint="eastAsia"/>
        </w:rPr>
        <w:t>标准答案 : ABC</w:t>
      </w:r>
    </w:p>
    <w:p w14:paraId="0830C130">
      <w:pPr>
        <w:rPr>
          <w:rFonts w:hint="eastAsia"/>
        </w:rPr>
      </w:pPr>
      <w:r>
        <w:rPr>
          <w:rFonts w:hint="eastAsia"/>
        </w:rPr>
        <w:t>19</w:t>
      </w:r>
    </w:p>
    <w:p w14:paraId="445D6766">
      <w:pPr>
        <w:rPr>
          <w:rFonts w:hint="eastAsia"/>
        </w:rPr>
      </w:pPr>
      <w:r>
        <w:rPr>
          <w:rFonts w:hint="eastAsia"/>
        </w:rPr>
        <w:t>下列各项中不需要审计人员实施监盘程序的是（）</w:t>
      </w:r>
    </w:p>
    <w:p w14:paraId="4BF70D07">
      <w:pPr>
        <w:rPr>
          <w:rFonts w:hint="eastAsia"/>
        </w:rPr>
      </w:pPr>
      <w:r>
        <w:rPr>
          <w:rFonts w:hint="eastAsia"/>
        </w:rPr>
        <w:t>A.</w:t>
      </w:r>
      <w:r>
        <w:rPr>
          <w:rFonts w:hint="eastAsia"/>
        </w:rPr>
        <w:tab/>
      </w:r>
    </w:p>
    <w:p w14:paraId="6A2942E3">
      <w:pPr>
        <w:rPr>
          <w:rFonts w:hint="eastAsia"/>
        </w:rPr>
      </w:pPr>
      <w:r>
        <w:rPr>
          <w:rFonts w:hint="eastAsia"/>
        </w:rPr>
        <w:t>现金</w:t>
      </w:r>
    </w:p>
    <w:p w14:paraId="5287555B">
      <w:pPr>
        <w:rPr>
          <w:rFonts w:hint="eastAsia"/>
        </w:rPr>
      </w:pPr>
    </w:p>
    <w:p w14:paraId="388245CA">
      <w:pPr>
        <w:rPr>
          <w:rFonts w:hint="eastAsia"/>
        </w:rPr>
      </w:pPr>
      <w:r>
        <w:rPr>
          <w:rFonts w:hint="eastAsia"/>
        </w:rPr>
        <w:t>B.</w:t>
      </w:r>
      <w:r>
        <w:rPr>
          <w:rFonts w:hint="eastAsia"/>
        </w:rPr>
        <w:tab/>
      </w:r>
    </w:p>
    <w:p w14:paraId="6DDB5C98">
      <w:pPr>
        <w:rPr>
          <w:rFonts w:hint="eastAsia"/>
        </w:rPr>
      </w:pPr>
      <w:r>
        <w:rPr>
          <w:rFonts w:hint="eastAsia"/>
        </w:rPr>
        <w:t>有价证券</w:t>
      </w:r>
    </w:p>
    <w:p w14:paraId="6F534855">
      <w:pPr>
        <w:rPr>
          <w:rFonts w:hint="eastAsia"/>
        </w:rPr>
      </w:pPr>
    </w:p>
    <w:p w14:paraId="79AAA0C3">
      <w:pPr>
        <w:rPr>
          <w:rFonts w:hint="eastAsia"/>
        </w:rPr>
      </w:pPr>
      <w:r>
        <w:rPr>
          <w:rFonts w:hint="eastAsia"/>
        </w:rPr>
        <w:t>C.</w:t>
      </w:r>
      <w:r>
        <w:rPr>
          <w:rFonts w:hint="eastAsia"/>
        </w:rPr>
        <w:tab/>
      </w:r>
    </w:p>
    <w:p w14:paraId="478F5A23">
      <w:pPr>
        <w:rPr>
          <w:rFonts w:hint="eastAsia"/>
        </w:rPr>
      </w:pPr>
      <w:r>
        <w:rPr>
          <w:rFonts w:hint="eastAsia"/>
        </w:rPr>
        <w:t>销售发票</w:t>
      </w:r>
    </w:p>
    <w:p w14:paraId="54D0E199">
      <w:pPr>
        <w:rPr>
          <w:rFonts w:hint="eastAsia"/>
        </w:rPr>
      </w:pPr>
    </w:p>
    <w:p w14:paraId="01E948CB">
      <w:pPr>
        <w:rPr>
          <w:rFonts w:hint="eastAsia"/>
        </w:rPr>
      </w:pPr>
      <w:r>
        <w:rPr>
          <w:rFonts w:hint="eastAsia"/>
        </w:rPr>
        <w:t>D.</w:t>
      </w:r>
      <w:r>
        <w:rPr>
          <w:rFonts w:hint="eastAsia"/>
        </w:rPr>
        <w:tab/>
      </w:r>
    </w:p>
    <w:p w14:paraId="6F3D7E73">
      <w:pPr>
        <w:rPr>
          <w:rFonts w:hint="eastAsia"/>
        </w:rPr>
      </w:pPr>
      <w:r>
        <w:rPr>
          <w:rFonts w:hint="eastAsia"/>
        </w:rPr>
        <w:t>应收票据</w:t>
      </w:r>
    </w:p>
    <w:p w14:paraId="7DCD0D6A">
      <w:pPr>
        <w:rPr>
          <w:rFonts w:hint="eastAsia"/>
        </w:rPr>
      </w:pPr>
    </w:p>
    <w:p w14:paraId="3487D338">
      <w:pPr>
        <w:rPr>
          <w:rFonts w:hint="eastAsia"/>
        </w:rPr>
      </w:pPr>
      <w:r>
        <w:rPr>
          <w:rFonts w:hint="eastAsia"/>
        </w:rPr>
        <w:t>标准答案 : C</w:t>
      </w:r>
    </w:p>
    <w:p w14:paraId="7497FFD2">
      <w:pPr>
        <w:rPr>
          <w:rFonts w:hint="eastAsia"/>
        </w:rPr>
      </w:pPr>
      <w:r>
        <w:rPr>
          <w:rFonts w:hint="eastAsia"/>
        </w:rPr>
        <w:t>20</w:t>
      </w:r>
    </w:p>
    <w:p w14:paraId="65FD15DD">
      <w:pPr>
        <w:rPr>
          <w:rFonts w:hint="eastAsia"/>
        </w:rPr>
      </w:pPr>
      <w:r>
        <w:rPr>
          <w:rFonts w:hint="eastAsia"/>
        </w:rPr>
        <w:t>在每次会计报表审计中均必须执行的程序不包括（）</w:t>
      </w:r>
    </w:p>
    <w:p w14:paraId="72ADD2BF">
      <w:pPr>
        <w:rPr>
          <w:rFonts w:hint="eastAsia"/>
        </w:rPr>
      </w:pPr>
      <w:r>
        <w:rPr>
          <w:rFonts w:hint="eastAsia"/>
        </w:rPr>
        <w:t>A.</w:t>
      </w:r>
      <w:r>
        <w:rPr>
          <w:rFonts w:hint="eastAsia"/>
        </w:rPr>
        <w:tab/>
      </w:r>
    </w:p>
    <w:p w14:paraId="14B583DE">
      <w:pPr>
        <w:rPr>
          <w:rFonts w:hint="eastAsia"/>
        </w:rPr>
      </w:pPr>
      <w:r>
        <w:rPr>
          <w:rFonts w:hint="eastAsia"/>
        </w:rPr>
        <w:t>监盘</w:t>
      </w:r>
    </w:p>
    <w:p w14:paraId="4A41D5BA">
      <w:pPr>
        <w:rPr>
          <w:rFonts w:hint="eastAsia"/>
        </w:rPr>
      </w:pPr>
    </w:p>
    <w:p w14:paraId="46561536">
      <w:pPr>
        <w:rPr>
          <w:rFonts w:hint="eastAsia"/>
        </w:rPr>
      </w:pPr>
      <w:r>
        <w:rPr>
          <w:rFonts w:hint="eastAsia"/>
        </w:rPr>
        <w:t>B.</w:t>
      </w:r>
      <w:r>
        <w:rPr>
          <w:rFonts w:hint="eastAsia"/>
        </w:rPr>
        <w:tab/>
      </w:r>
    </w:p>
    <w:p w14:paraId="0D24B5D1">
      <w:pPr>
        <w:rPr>
          <w:rFonts w:hint="eastAsia"/>
        </w:rPr>
      </w:pPr>
      <w:r>
        <w:rPr>
          <w:rFonts w:hint="eastAsia"/>
        </w:rPr>
        <w:t>分析性复核</w:t>
      </w:r>
    </w:p>
    <w:p w14:paraId="29454774">
      <w:pPr>
        <w:rPr>
          <w:rFonts w:hint="eastAsia"/>
        </w:rPr>
      </w:pPr>
    </w:p>
    <w:p w14:paraId="000F97D3">
      <w:pPr>
        <w:rPr>
          <w:rFonts w:hint="eastAsia"/>
        </w:rPr>
      </w:pPr>
      <w:r>
        <w:rPr>
          <w:rFonts w:hint="eastAsia"/>
        </w:rPr>
        <w:t>C.</w:t>
      </w:r>
      <w:r>
        <w:rPr>
          <w:rFonts w:hint="eastAsia"/>
        </w:rPr>
        <w:tab/>
      </w:r>
    </w:p>
    <w:p w14:paraId="0ED808EC">
      <w:pPr>
        <w:rPr>
          <w:rFonts w:hint="eastAsia"/>
        </w:rPr>
      </w:pPr>
      <w:r>
        <w:rPr>
          <w:rFonts w:hint="eastAsia"/>
        </w:rPr>
        <w:t>实质性测试</w:t>
      </w:r>
    </w:p>
    <w:p w14:paraId="31A70E6F">
      <w:pPr>
        <w:rPr>
          <w:rFonts w:hint="eastAsia"/>
        </w:rPr>
      </w:pPr>
    </w:p>
    <w:p w14:paraId="02487D6F">
      <w:pPr>
        <w:rPr>
          <w:rFonts w:hint="eastAsia"/>
        </w:rPr>
      </w:pPr>
      <w:r>
        <w:rPr>
          <w:rFonts w:hint="eastAsia"/>
        </w:rPr>
        <w:t>D.</w:t>
      </w:r>
      <w:r>
        <w:rPr>
          <w:rFonts w:hint="eastAsia"/>
        </w:rPr>
        <w:tab/>
      </w:r>
    </w:p>
    <w:p w14:paraId="2DECD078">
      <w:pPr>
        <w:rPr>
          <w:rFonts w:hint="eastAsia"/>
        </w:rPr>
      </w:pPr>
      <w:r>
        <w:rPr>
          <w:rFonts w:hint="eastAsia"/>
        </w:rPr>
        <w:t>符合性测试</w:t>
      </w:r>
    </w:p>
    <w:p w14:paraId="78DE3000">
      <w:pPr>
        <w:rPr>
          <w:rFonts w:hint="eastAsia"/>
        </w:rPr>
      </w:pPr>
    </w:p>
    <w:p w14:paraId="4B1258EA">
      <w:pPr>
        <w:rPr>
          <w:rFonts w:hint="eastAsia"/>
        </w:rPr>
      </w:pPr>
      <w:r>
        <w:rPr>
          <w:rFonts w:hint="eastAsia"/>
        </w:rPr>
        <w:t>标准答案 : D</w:t>
      </w:r>
    </w:p>
    <w:p w14:paraId="25EF0785">
      <w:pPr>
        <w:rPr>
          <w:rFonts w:hint="eastAsia"/>
        </w:rPr>
      </w:pPr>
      <w:r>
        <w:rPr>
          <w:rFonts w:hint="eastAsia"/>
        </w:rPr>
        <w:t>21</w:t>
      </w:r>
    </w:p>
    <w:p w14:paraId="51369716">
      <w:pPr>
        <w:rPr>
          <w:rFonts w:hint="eastAsia"/>
        </w:rPr>
      </w:pPr>
      <w:r>
        <w:rPr>
          <w:rFonts w:hint="eastAsia"/>
        </w:rPr>
        <w:t>以下属于对外投资审计目标的应是（）</w:t>
      </w:r>
    </w:p>
    <w:p w14:paraId="4AFFC4D9">
      <w:pPr>
        <w:rPr>
          <w:rFonts w:hint="eastAsia"/>
        </w:rPr>
      </w:pPr>
      <w:r>
        <w:rPr>
          <w:rFonts w:hint="eastAsia"/>
        </w:rPr>
        <w:t>A.</w:t>
      </w:r>
      <w:r>
        <w:rPr>
          <w:rFonts w:hint="eastAsia"/>
        </w:rPr>
        <w:tab/>
      </w:r>
    </w:p>
    <w:p w14:paraId="453D126D">
      <w:pPr>
        <w:rPr>
          <w:rFonts w:hint="eastAsia"/>
        </w:rPr>
      </w:pPr>
      <w:r>
        <w:rPr>
          <w:rFonts w:hint="eastAsia"/>
        </w:rPr>
        <w:t xml:space="preserve">     存在性</w:t>
      </w:r>
    </w:p>
    <w:p w14:paraId="359F7BBE">
      <w:pPr>
        <w:rPr>
          <w:rFonts w:hint="eastAsia"/>
        </w:rPr>
      </w:pPr>
      <w:r>
        <w:rPr>
          <w:rFonts w:hint="eastAsia"/>
        </w:rPr>
        <w:t>B.</w:t>
      </w:r>
      <w:r>
        <w:rPr>
          <w:rFonts w:hint="eastAsia"/>
        </w:rPr>
        <w:tab/>
      </w:r>
    </w:p>
    <w:p w14:paraId="782417CF">
      <w:pPr>
        <w:rPr>
          <w:rFonts w:hint="eastAsia"/>
        </w:rPr>
      </w:pPr>
      <w:r>
        <w:rPr>
          <w:rFonts w:hint="eastAsia"/>
        </w:rPr>
        <w:t xml:space="preserve">     完整性</w:t>
      </w:r>
    </w:p>
    <w:p w14:paraId="7CF61F8E">
      <w:pPr>
        <w:rPr>
          <w:rFonts w:hint="eastAsia"/>
        </w:rPr>
      </w:pPr>
      <w:r>
        <w:rPr>
          <w:rFonts w:hint="eastAsia"/>
        </w:rPr>
        <w:t>C.</w:t>
      </w:r>
      <w:r>
        <w:rPr>
          <w:rFonts w:hint="eastAsia"/>
        </w:rPr>
        <w:tab/>
      </w:r>
    </w:p>
    <w:p w14:paraId="56239D4B">
      <w:pPr>
        <w:rPr>
          <w:rFonts w:hint="eastAsia"/>
        </w:rPr>
      </w:pPr>
      <w:r>
        <w:rPr>
          <w:rFonts w:hint="eastAsia"/>
        </w:rPr>
        <w:t xml:space="preserve">     所有性</w:t>
      </w:r>
    </w:p>
    <w:p w14:paraId="2E86C296">
      <w:pPr>
        <w:rPr>
          <w:rFonts w:hint="eastAsia"/>
        </w:rPr>
      </w:pPr>
      <w:r>
        <w:rPr>
          <w:rFonts w:hint="eastAsia"/>
        </w:rPr>
        <w:t>D.</w:t>
      </w:r>
      <w:r>
        <w:rPr>
          <w:rFonts w:hint="eastAsia"/>
        </w:rPr>
        <w:tab/>
      </w:r>
    </w:p>
    <w:p w14:paraId="3179EC5E">
      <w:pPr>
        <w:rPr>
          <w:rFonts w:hint="eastAsia"/>
        </w:rPr>
      </w:pPr>
      <w:r>
        <w:rPr>
          <w:rFonts w:hint="eastAsia"/>
        </w:rPr>
        <w:t xml:space="preserve">     计价适当性</w:t>
      </w:r>
    </w:p>
    <w:p w14:paraId="00CC005D">
      <w:pPr>
        <w:rPr>
          <w:rFonts w:hint="eastAsia"/>
        </w:rPr>
      </w:pPr>
      <w:r>
        <w:rPr>
          <w:rFonts w:hint="eastAsia"/>
        </w:rPr>
        <w:t>E.</w:t>
      </w:r>
      <w:r>
        <w:rPr>
          <w:rFonts w:hint="eastAsia"/>
        </w:rPr>
        <w:tab/>
      </w:r>
    </w:p>
    <w:p w14:paraId="49218212">
      <w:pPr>
        <w:rPr>
          <w:rFonts w:hint="eastAsia"/>
        </w:rPr>
      </w:pPr>
      <w:r>
        <w:rPr>
          <w:rFonts w:hint="eastAsia"/>
        </w:rPr>
        <w:t xml:space="preserve">     可行性</w:t>
      </w:r>
    </w:p>
    <w:p w14:paraId="61F04A4A">
      <w:pPr>
        <w:rPr>
          <w:rFonts w:hint="eastAsia"/>
        </w:rPr>
      </w:pPr>
      <w:r>
        <w:rPr>
          <w:rFonts w:hint="eastAsia"/>
        </w:rPr>
        <w:t>标准答案 : ABCD</w:t>
      </w:r>
    </w:p>
    <w:p w14:paraId="6F160013">
      <w:pPr>
        <w:rPr>
          <w:rFonts w:hint="eastAsia"/>
        </w:rPr>
      </w:pPr>
      <w:r>
        <w:rPr>
          <w:rFonts w:hint="eastAsia"/>
        </w:rPr>
        <w:t>22</w:t>
      </w:r>
    </w:p>
    <w:p w14:paraId="435B36E5">
      <w:pPr>
        <w:rPr>
          <w:rFonts w:hint="eastAsia"/>
        </w:rPr>
      </w:pPr>
      <w:r>
        <w:rPr>
          <w:rFonts w:hint="eastAsia"/>
        </w:rPr>
        <w:t>审计最早产生是由于（）</w:t>
      </w:r>
    </w:p>
    <w:p w14:paraId="69CB39F9">
      <w:pPr>
        <w:rPr>
          <w:rFonts w:hint="eastAsia"/>
        </w:rPr>
      </w:pPr>
      <w:r>
        <w:rPr>
          <w:rFonts w:hint="eastAsia"/>
        </w:rPr>
        <w:t>A.</w:t>
      </w:r>
      <w:r>
        <w:rPr>
          <w:rFonts w:hint="eastAsia"/>
        </w:rPr>
        <w:tab/>
      </w:r>
    </w:p>
    <w:p w14:paraId="24F0E3C8">
      <w:pPr>
        <w:rPr>
          <w:rFonts w:hint="eastAsia"/>
        </w:rPr>
      </w:pPr>
      <w:r>
        <w:rPr>
          <w:rFonts w:hint="eastAsia"/>
        </w:rPr>
        <w:t xml:space="preserve">     私有制产生</w:t>
      </w:r>
    </w:p>
    <w:p w14:paraId="211A08FB">
      <w:pPr>
        <w:rPr>
          <w:rFonts w:hint="eastAsia"/>
        </w:rPr>
      </w:pPr>
      <w:r>
        <w:rPr>
          <w:rFonts w:hint="eastAsia"/>
        </w:rPr>
        <w:t>B.</w:t>
      </w:r>
      <w:r>
        <w:rPr>
          <w:rFonts w:hint="eastAsia"/>
        </w:rPr>
        <w:tab/>
      </w:r>
    </w:p>
    <w:p w14:paraId="3B469C6C">
      <w:pPr>
        <w:rPr>
          <w:rFonts w:hint="eastAsia"/>
        </w:rPr>
      </w:pPr>
      <w:r>
        <w:rPr>
          <w:rFonts w:hint="eastAsia"/>
        </w:rPr>
        <w:t xml:space="preserve">     皇室的出现</w:t>
      </w:r>
    </w:p>
    <w:p w14:paraId="1AF12441">
      <w:pPr>
        <w:rPr>
          <w:rFonts w:hint="eastAsia"/>
        </w:rPr>
      </w:pPr>
      <w:r>
        <w:rPr>
          <w:rFonts w:hint="eastAsia"/>
        </w:rPr>
        <w:t>C.</w:t>
      </w:r>
      <w:r>
        <w:rPr>
          <w:rFonts w:hint="eastAsia"/>
        </w:rPr>
        <w:tab/>
      </w:r>
    </w:p>
    <w:p w14:paraId="7EFE3B99">
      <w:pPr>
        <w:rPr>
          <w:rFonts w:hint="eastAsia"/>
        </w:rPr>
      </w:pPr>
      <w:r>
        <w:rPr>
          <w:rFonts w:hint="eastAsia"/>
        </w:rPr>
        <w:t xml:space="preserve">     财产所有权与财产经营权分离</w:t>
      </w:r>
    </w:p>
    <w:p w14:paraId="3F7540E6">
      <w:pPr>
        <w:rPr>
          <w:rFonts w:hint="eastAsia"/>
        </w:rPr>
      </w:pPr>
      <w:r>
        <w:rPr>
          <w:rFonts w:hint="eastAsia"/>
        </w:rPr>
        <w:t>D.</w:t>
      </w:r>
      <w:r>
        <w:rPr>
          <w:rFonts w:hint="eastAsia"/>
        </w:rPr>
        <w:tab/>
      </w:r>
    </w:p>
    <w:p w14:paraId="2B02D4B6">
      <w:pPr>
        <w:rPr>
          <w:rFonts w:hint="eastAsia"/>
        </w:rPr>
      </w:pPr>
      <w:r>
        <w:rPr>
          <w:rFonts w:hint="eastAsia"/>
        </w:rPr>
        <w:t xml:space="preserve">     财产所有权与财产保管权分离</w:t>
      </w:r>
    </w:p>
    <w:p w14:paraId="616B9814">
      <w:pPr>
        <w:rPr>
          <w:rFonts w:hint="eastAsia"/>
        </w:rPr>
      </w:pPr>
      <w:r>
        <w:rPr>
          <w:rFonts w:hint="eastAsia"/>
        </w:rPr>
        <w:t>E.</w:t>
      </w:r>
      <w:r>
        <w:rPr>
          <w:rFonts w:hint="eastAsia"/>
        </w:rPr>
        <w:tab/>
      </w:r>
    </w:p>
    <w:p w14:paraId="1E2A8E75">
      <w:pPr>
        <w:rPr>
          <w:rFonts w:hint="eastAsia"/>
        </w:rPr>
      </w:pPr>
      <w:r>
        <w:rPr>
          <w:rFonts w:hint="eastAsia"/>
        </w:rPr>
        <w:t xml:space="preserve">     股份有限公司产生</w:t>
      </w:r>
    </w:p>
    <w:p w14:paraId="5D1BD1B2">
      <w:pPr>
        <w:rPr>
          <w:rFonts w:hint="eastAsia"/>
        </w:rPr>
      </w:pPr>
      <w:r>
        <w:rPr>
          <w:rFonts w:hint="eastAsia"/>
        </w:rPr>
        <w:t>标准答案 : AD</w:t>
      </w:r>
    </w:p>
    <w:p w14:paraId="718DEABF">
      <w:pPr>
        <w:rPr>
          <w:rFonts w:hint="eastAsia"/>
        </w:rPr>
      </w:pPr>
      <w:r>
        <w:rPr>
          <w:rFonts w:hint="eastAsia"/>
        </w:rPr>
        <w:t>23</w:t>
      </w:r>
    </w:p>
    <w:p w14:paraId="14D5E784">
      <w:pPr>
        <w:rPr>
          <w:rFonts w:hint="eastAsia"/>
        </w:rPr>
      </w:pPr>
      <w:r>
        <w:rPr>
          <w:rFonts w:hint="eastAsia"/>
        </w:rPr>
        <w:t>在社会审计的审计业务约定书中，不属于审计人员审计责任的是（）</w:t>
      </w:r>
    </w:p>
    <w:p w14:paraId="57EF74B7">
      <w:pPr>
        <w:rPr>
          <w:rFonts w:hint="eastAsia"/>
        </w:rPr>
      </w:pPr>
      <w:r>
        <w:rPr>
          <w:rFonts w:hint="eastAsia"/>
        </w:rPr>
        <w:t>A.</w:t>
      </w:r>
      <w:r>
        <w:rPr>
          <w:rFonts w:hint="eastAsia"/>
        </w:rPr>
        <w:tab/>
      </w:r>
    </w:p>
    <w:p w14:paraId="33A642E6">
      <w:pPr>
        <w:rPr>
          <w:rFonts w:hint="eastAsia"/>
        </w:rPr>
      </w:pPr>
      <w:r>
        <w:rPr>
          <w:rFonts w:hint="eastAsia"/>
        </w:rPr>
        <w:t>保证会计资料的真实、合法、完整</w:t>
      </w:r>
    </w:p>
    <w:p w14:paraId="4920B18F">
      <w:pPr>
        <w:rPr>
          <w:rFonts w:hint="eastAsia"/>
        </w:rPr>
      </w:pPr>
    </w:p>
    <w:p w14:paraId="42D8B127">
      <w:pPr>
        <w:rPr>
          <w:rFonts w:hint="eastAsia"/>
        </w:rPr>
      </w:pPr>
      <w:r>
        <w:rPr>
          <w:rFonts w:hint="eastAsia"/>
        </w:rPr>
        <w:t>B.</w:t>
      </w:r>
      <w:r>
        <w:rPr>
          <w:rFonts w:hint="eastAsia"/>
        </w:rPr>
        <w:tab/>
      </w:r>
    </w:p>
    <w:p w14:paraId="074A43F1">
      <w:pPr>
        <w:rPr>
          <w:rFonts w:hint="eastAsia"/>
        </w:rPr>
      </w:pPr>
      <w:r>
        <w:rPr>
          <w:rFonts w:hint="eastAsia"/>
        </w:rPr>
        <w:t>按照独立审计准则的要求出具审计报告</w:t>
      </w:r>
    </w:p>
    <w:p w14:paraId="07253B50">
      <w:pPr>
        <w:rPr>
          <w:rFonts w:hint="eastAsia"/>
        </w:rPr>
      </w:pPr>
    </w:p>
    <w:p w14:paraId="61C79B29">
      <w:pPr>
        <w:rPr>
          <w:rFonts w:hint="eastAsia"/>
        </w:rPr>
      </w:pPr>
      <w:r>
        <w:rPr>
          <w:rFonts w:hint="eastAsia"/>
        </w:rPr>
        <w:t>C.</w:t>
      </w:r>
      <w:r>
        <w:rPr>
          <w:rFonts w:hint="eastAsia"/>
        </w:rPr>
        <w:tab/>
      </w:r>
    </w:p>
    <w:p w14:paraId="538FA6E4">
      <w:pPr>
        <w:rPr>
          <w:rFonts w:hint="eastAsia"/>
        </w:rPr>
      </w:pPr>
      <w:r>
        <w:rPr>
          <w:rFonts w:hint="eastAsia"/>
        </w:rPr>
        <w:t>保证审计报告的真实性</w:t>
      </w:r>
    </w:p>
    <w:p w14:paraId="04C330D8">
      <w:pPr>
        <w:rPr>
          <w:rFonts w:hint="eastAsia"/>
        </w:rPr>
      </w:pPr>
    </w:p>
    <w:p w14:paraId="0E1FDA86">
      <w:pPr>
        <w:rPr>
          <w:rFonts w:hint="eastAsia"/>
        </w:rPr>
      </w:pPr>
      <w:r>
        <w:rPr>
          <w:rFonts w:hint="eastAsia"/>
        </w:rPr>
        <w:t>D.</w:t>
      </w:r>
      <w:r>
        <w:rPr>
          <w:rFonts w:hint="eastAsia"/>
        </w:rPr>
        <w:tab/>
      </w:r>
    </w:p>
    <w:p w14:paraId="430A0902">
      <w:pPr>
        <w:rPr>
          <w:rFonts w:hint="eastAsia"/>
        </w:rPr>
      </w:pPr>
      <w:r>
        <w:rPr>
          <w:rFonts w:hint="eastAsia"/>
        </w:rPr>
        <w:t>保证审计报告的合法性</w:t>
      </w:r>
    </w:p>
    <w:p w14:paraId="5FF1CA47">
      <w:pPr>
        <w:rPr>
          <w:rFonts w:hint="eastAsia"/>
        </w:rPr>
      </w:pPr>
    </w:p>
    <w:p w14:paraId="1CE78567">
      <w:pPr>
        <w:rPr>
          <w:rFonts w:hint="eastAsia"/>
        </w:rPr>
      </w:pPr>
      <w:r>
        <w:rPr>
          <w:rFonts w:hint="eastAsia"/>
        </w:rPr>
        <w:t>标准答案 : A</w:t>
      </w:r>
    </w:p>
    <w:p w14:paraId="001CF8FA">
      <w:pPr>
        <w:rPr>
          <w:rFonts w:hint="eastAsia"/>
        </w:rPr>
      </w:pPr>
      <w:r>
        <w:rPr>
          <w:rFonts w:hint="eastAsia"/>
        </w:rPr>
        <w:t>24</w:t>
      </w:r>
    </w:p>
    <w:p w14:paraId="2C468122">
      <w:pPr>
        <w:rPr>
          <w:rFonts w:hint="eastAsia"/>
        </w:rPr>
      </w:pPr>
      <w:r>
        <w:rPr>
          <w:rFonts w:hint="eastAsia"/>
        </w:rPr>
        <w:t>下列审计工作底稿中属于备查类底稿的是（）</w:t>
      </w:r>
    </w:p>
    <w:p w14:paraId="64A356AB">
      <w:pPr>
        <w:rPr>
          <w:rFonts w:hint="eastAsia"/>
        </w:rPr>
      </w:pPr>
      <w:r>
        <w:rPr>
          <w:rFonts w:hint="eastAsia"/>
        </w:rPr>
        <w:t>A.</w:t>
      </w:r>
      <w:r>
        <w:rPr>
          <w:rFonts w:hint="eastAsia"/>
        </w:rPr>
        <w:tab/>
      </w:r>
    </w:p>
    <w:p w14:paraId="658A92A3">
      <w:pPr>
        <w:rPr>
          <w:rFonts w:hint="eastAsia"/>
        </w:rPr>
      </w:pPr>
      <w:r>
        <w:rPr>
          <w:rFonts w:hint="eastAsia"/>
        </w:rPr>
        <w:t>审计计划</w:t>
      </w:r>
    </w:p>
    <w:p w14:paraId="51420ECC">
      <w:pPr>
        <w:rPr>
          <w:rFonts w:hint="eastAsia"/>
        </w:rPr>
      </w:pPr>
    </w:p>
    <w:p w14:paraId="78E811BC">
      <w:pPr>
        <w:rPr>
          <w:rFonts w:hint="eastAsia"/>
        </w:rPr>
      </w:pPr>
      <w:r>
        <w:rPr>
          <w:rFonts w:hint="eastAsia"/>
        </w:rPr>
        <w:t>B.</w:t>
      </w:r>
      <w:r>
        <w:rPr>
          <w:rFonts w:hint="eastAsia"/>
        </w:rPr>
        <w:tab/>
      </w:r>
    </w:p>
    <w:p w14:paraId="14D2F64A">
      <w:pPr>
        <w:rPr>
          <w:rFonts w:hint="eastAsia"/>
        </w:rPr>
      </w:pPr>
      <w:r>
        <w:rPr>
          <w:rFonts w:hint="eastAsia"/>
        </w:rPr>
        <w:t>公司章程</w:t>
      </w:r>
    </w:p>
    <w:p w14:paraId="3AC0D17C">
      <w:pPr>
        <w:rPr>
          <w:rFonts w:hint="eastAsia"/>
        </w:rPr>
      </w:pPr>
    </w:p>
    <w:p w14:paraId="528C75B4">
      <w:pPr>
        <w:rPr>
          <w:rFonts w:hint="eastAsia"/>
        </w:rPr>
      </w:pPr>
      <w:r>
        <w:rPr>
          <w:rFonts w:hint="eastAsia"/>
        </w:rPr>
        <w:t>C.</w:t>
      </w:r>
      <w:r>
        <w:rPr>
          <w:rFonts w:hint="eastAsia"/>
        </w:rPr>
        <w:tab/>
      </w:r>
    </w:p>
    <w:p w14:paraId="439982F5">
      <w:pPr>
        <w:rPr>
          <w:rFonts w:hint="eastAsia"/>
        </w:rPr>
      </w:pPr>
      <w:r>
        <w:rPr>
          <w:rFonts w:hint="eastAsia"/>
        </w:rPr>
        <w:t>应收账款函证的回函</w:t>
      </w:r>
    </w:p>
    <w:p w14:paraId="1C460BC6">
      <w:pPr>
        <w:rPr>
          <w:rFonts w:hint="eastAsia"/>
        </w:rPr>
      </w:pPr>
    </w:p>
    <w:p w14:paraId="432AD04E">
      <w:pPr>
        <w:rPr>
          <w:rFonts w:hint="eastAsia"/>
        </w:rPr>
      </w:pPr>
      <w:r>
        <w:rPr>
          <w:rFonts w:hint="eastAsia"/>
        </w:rPr>
        <w:t>D.</w:t>
      </w:r>
      <w:r>
        <w:rPr>
          <w:rFonts w:hint="eastAsia"/>
        </w:rPr>
        <w:tab/>
      </w:r>
    </w:p>
    <w:p w14:paraId="3ED50104">
      <w:pPr>
        <w:rPr>
          <w:rFonts w:hint="eastAsia"/>
        </w:rPr>
      </w:pPr>
      <w:r>
        <w:rPr>
          <w:rFonts w:hint="eastAsia"/>
        </w:rPr>
        <w:t>审计调整分录汇总表</w:t>
      </w:r>
    </w:p>
    <w:p w14:paraId="33D9551D">
      <w:pPr>
        <w:rPr>
          <w:rFonts w:hint="eastAsia"/>
        </w:rPr>
      </w:pPr>
    </w:p>
    <w:p w14:paraId="36259DA3">
      <w:pPr>
        <w:rPr>
          <w:rFonts w:hint="eastAsia"/>
        </w:rPr>
      </w:pPr>
      <w:r>
        <w:rPr>
          <w:rFonts w:hint="eastAsia"/>
        </w:rPr>
        <w:t>标准答案 : B</w:t>
      </w:r>
    </w:p>
    <w:p w14:paraId="747A8F92">
      <w:pPr>
        <w:rPr>
          <w:rFonts w:hint="eastAsia"/>
        </w:rPr>
      </w:pPr>
      <w:r>
        <w:rPr>
          <w:rFonts w:hint="eastAsia"/>
        </w:rPr>
        <w:t>25</w:t>
      </w:r>
    </w:p>
    <w:p w14:paraId="1E71190C">
      <w:pPr>
        <w:rPr>
          <w:rFonts w:hint="eastAsia"/>
        </w:rPr>
      </w:pPr>
      <w:r>
        <w:rPr>
          <w:rFonts w:hint="eastAsia"/>
        </w:rPr>
        <w:t>我国制定的审计方面的法律和行政法规包括（）</w:t>
      </w:r>
    </w:p>
    <w:p w14:paraId="43EFB39B">
      <w:pPr>
        <w:rPr>
          <w:rFonts w:hint="eastAsia"/>
        </w:rPr>
      </w:pPr>
      <w:r>
        <w:rPr>
          <w:rFonts w:hint="eastAsia"/>
        </w:rPr>
        <w:t>A.</w:t>
      </w:r>
      <w:r>
        <w:rPr>
          <w:rFonts w:hint="eastAsia"/>
        </w:rPr>
        <w:tab/>
      </w:r>
    </w:p>
    <w:p w14:paraId="41EF93E9">
      <w:pPr>
        <w:rPr>
          <w:rFonts w:hint="eastAsia"/>
        </w:rPr>
      </w:pPr>
      <w:r>
        <w:rPr>
          <w:rFonts w:hint="eastAsia"/>
        </w:rPr>
        <w:t xml:space="preserve">     《中华人民共和国审计法》</w:t>
      </w:r>
    </w:p>
    <w:p w14:paraId="1536AD0F">
      <w:pPr>
        <w:rPr>
          <w:rFonts w:hint="eastAsia"/>
        </w:rPr>
      </w:pPr>
      <w:r>
        <w:rPr>
          <w:rFonts w:hint="eastAsia"/>
        </w:rPr>
        <w:t>B.</w:t>
      </w:r>
      <w:r>
        <w:rPr>
          <w:rFonts w:hint="eastAsia"/>
        </w:rPr>
        <w:tab/>
      </w:r>
    </w:p>
    <w:p w14:paraId="2E20A8DD">
      <w:pPr>
        <w:rPr>
          <w:rFonts w:hint="eastAsia"/>
        </w:rPr>
      </w:pPr>
      <w:r>
        <w:rPr>
          <w:rFonts w:hint="eastAsia"/>
        </w:rPr>
        <w:t xml:space="preserve">     《中华人民共和国注册会计师法》</w:t>
      </w:r>
    </w:p>
    <w:p w14:paraId="08131A7F">
      <w:pPr>
        <w:rPr>
          <w:rFonts w:hint="eastAsia"/>
        </w:rPr>
      </w:pPr>
      <w:r>
        <w:rPr>
          <w:rFonts w:hint="eastAsia"/>
        </w:rPr>
        <w:t>C.</w:t>
      </w:r>
      <w:r>
        <w:rPr>
          <w:rFonts w:hint="eastAsia"/>
        </w:rPr>
        <w:tab/>
      </w:r>
    </w:p>
    <w:p w14:paraId="43D0AE98">
      <w:pPr>
        <w:rPr>
          <w:rFonts w:hint="eastAsia"/>
        </w:rPr>
      </w:pPr>
      <w:r>
        <w:rPr>
          <w:rFonts w:hint="eastAsia"/>
        </w:rPr>
        <w:t xml:space="preserve">     《独立审计实务公告》</w:t>
      </w:r>
    </w:p>
    <w:p w14:paraId="04C8A5CF">
      <w:pPr>
        <w:rPr>
          <w:rFonts w:hint="eastAsia"/>
        </w:rPr>
      </w:pPr>
      <w:r>
        <w:rPr>
          <w:rFonts w:hint="eastAsia"/>
        </w:rPr>
        <w:t>D.</w:t>
      </w:r>
      <w:r>
        <w:rPr>
          <w:rFonts w:hint="eastAsia"/>
        </w:rPr>
        <w:tab/>
      </w:r>
    </w:p>
    <w:p w14:paraId="4B2FBA44">
      <w:pPr>
        <w:rPr>
          <w:rFonts w:hint="eastAsia"/>
        </w:rPr>
      </w:pPr>
      <w:r>
        <w:rPr>
          <w:rFonts w:hint="eastAsia"/>
        </w:rPr>
        <w:t xml:space="preserve">     《独立审计基本准则》</w:t>
      </w:r>
    </w:p>
    <w:p w14:paraId="797946C5">
      <w:pPr>
        <w:rPr>
          <w:rFonts w:hint="eastAsia"/>
        </w:rPr>
      </w:pPr>
      <w:r>
        <w:rPr>
          <w:rFonts w:hint="eastAsia"/>
        </w:rPr>
        <w:t>E.</w:t>
      </w:r>
      <w:r>
        <w:rPr>
          <w:rFonts w:hint="eastAsia"/>
        </w:rPr>
        <w:tab/>
      </w:r>
    </w:p>
    <w:p w14:paraId="5A083026">
      <w:pPr>
        <w:rPr>
          <w:rFonts w:hint="eastAsia"/>
        </w:rPr>
      </w:pPr>
      <w:r>
        <w:rPr>
          <w:rFonts w:hint="eastAsia"/>
        </w:rPr>
        <w:t xml:space="preserve">     《独立审计具体准则》</w:t>
      </w:r>
    </w:p>
    <w:p w14:paraId="2AE55C0C">
      <w:pPr>
        <w:rPr>
          <w:rFonts w:hint="eastAsia"/>
        </w:rPr>
      </w:pPr>
      <w:r>
        <w:rPr>
          <w:rFonts w:hint="eastAsia"/>
        </w:rPr>
        <w:t>标准答案 : AB</w:t>
      </w:r>
    </w:p>
    <w:p w14:paraId="11BC86FF">
      <w:pPr>
        <w:rPr>
          <w:rFonts w:hint="eastAsia"/>
        </w:rPr>
      </w:pPr>
      <w:r>
        <w:rPr>
          <w:rFonts w:hint="eastAsia"/>
        </w:rPr>
        <w:t>26</w:t>
      </w:r>
    </w:p>
    <w:p w14:paraId="2D882590">
      <w:pPr>
        <w:rPr>
          <w:rFonts w:hint="eastAsia"/>
        </w:rPr>
      </w:pPr>
      <w:r>
        <w:rPr>
          <w:rFonts w:hint="eastAsia"/>
        </w:rPr>
        <w:t>拒绝表示意见与保留意见的区别在于被审计单位（）</w:t>
      </w:r>
    </w:p>
    <w:p w14:paraId="063B4D92">
      <w:pPr>
        <w:rPr>
          <w:rFonts w:hint="eastAsia"/>
        </w:rPr>
      </w:pPr>
      <w:r>
        <w:rPr>
          <w:rFonts w:hint="eastAsia"/>
        </w:rPr>
        <w:t>A.</w:t>
      </w:r>
      <w:r>
        <w:rPr>
          <w:rFonts w:hint="eastAsia"/>
        </w:rPr>
        <w:tab/>
      </w:r>
    </w:p>
    <w:p w14:paraId="715D3ADE">
      <w:pPr>
        <w:rPr>
          <w:rFonts w:hint="eastAsia"/>
        </w:rPr>
      </w:pPr>
      <w:r>
        <w:rPr>
          <w:rFonts w:hint="eastAsia"/>
        </w:rPr>
        <w:t>拒绝进行调整的金额的大小</w:t>
      </w:r>
    </w:p>
    <w:p w14:paraId="0BC92A13">
      <w:pPr>
        <w:rPr>
          <w:rFonts w:hint="eastAsia"/>
        </w:rPr>
      </w:pPr>
    </w:p>
    <w:p w14:paraId="384B600E">
      <w:pPr>
        <w:rPr>
          <w:rFonts w:hint="eastAsia"/>
        </w:rPr>
      </w:pPr>
      <w:r>
        <w:rPr>
          <w:rFonts w:hint="eastAsia"/>
        </w:rPr>
        <w:t>B.</w:t>
      </w:r>
      <w:r>
        <w:rPr>
          <w:rFonts w:hint="eastAsia"/>
        </w:rPr>
        <w:tab/>
      </w:r>
    </w:p>
    <w:p w14:paraId="34B0C8CA">
      <w:pPr>
        <w:rPr>
          <w:rFonts w:hint="eastAsia"/>
        </w:rPr>
      </w:pPr>
      <w:r>
        <w:rPr>
          <w:rFonts w:hint="eastAsia"/>
        </w:rPr>
        <w:t>不符合一贯性原则的严重程度</w:t>
      </w:r>
    </w:p>
    <w:p w14:paraId="3EBD48EB">
      <w:pPr>
        <w:rPr>
          <w:rFonts w:hint="eastAsia"/>
        </w:rPr>
      </w:pPr>
    </w:p>
    <w:p w14:paraId="01CF61F4">
      <w:pPr>
        <w:rPr>
          <w:rFonts w:hint="eastAsia"/>
        </w:rPr>
      </w:pPr>
      <w:r>
        <w:rPr>
          <w:rFonts w:hint="eastAsia"/>
        </w:rPr>
        <w:t>C.</w:t>
      </w:r>
      <w:r>
        <w:rPr>
          <w:rFonts w:hint="eastAsia"/>
        </w:rPr>
        <w:tab/>
      </w:r>
    </w:p>
    <w:p w14:paraId="63373E7D">
      <w:pPr>
        <w:rPr>
          <w:rFonts w:hint="eastAsia"/>
        </w:rPr>
      </w:pPr>
      <w:r>
        <w:rPr>
          <w:rFonts w:hint="eastAsia"/>
        </w:rPr>
        <w:t>所负会计责任的严重程度</w:t>
      </w:r>
    </w:p>
    <w:p w14:paraId="0A02E197">
      <w:pPr>
        <w:rPr>
          <w:rFonts w:hint="eastAsia"/>
        </w:rPr>
      </w:pPr>
    </w:p>
    <w:p w14:paraId="0F060B02">
      <w:pPr>
        <w:rPr>
          <w:rFonts w:hint="eastAsia"/>
        </w:rPr>
      </w:pPr>
      <w:r>
        <w:rPr>
          <w:rFonts w:hint="eastAsia"/>
        </w:rPr>
        <w:t>D.</w:t>
      </w:r>
      <w:r>
        <w:rPr>
          <w:rFonts w:hint="eastAsia"/>
        </w:rPr>
        <w:tab/>
      </w:r>
    </w:p>
    <w:p w14:paraId="6CF71483">
      <w:pPr>
        <w:rPr>
          <w:rFonts w:hint="eastAsia"/>
        </w:rPr>
      </w:pPr>
      <w:r>
        <w:rPr>
          <w:rFonts w:hint="eastAsia"/>
        </w:rPr>
        <w:t>限制注册会计师审计范围的大小</w:t>
      </w:r>
    </w:p>
    <w:p w14:paraId="3E798E24">
      <w:pPr>
        <w:rPr>
          <w:rFonts w:hint="eastAsia"/>
        </w:rPr>
      </w:pPr>
    </w:p>
    <w:p w14:paraId="170FDEB1">
      <w:pPr>
        <w:rPr>
          <w:rFonts w:hint="eastAsia"/>
        </w:rPr>
      </w:pPr>
      <w:r>
        <w:rPr>
          <w:rFonts w:hint="eastAsia"/>
        </w:rPr>
        <w:t>标准答案 : D</w:t>
      </w:r>
    </w:p>
    <w:p w14:paraId="44E5B26A">
      <w:pPr>
        <w:rPr>
          <w:rFonts w:hint="eastAsia"/>
        </w:rPr>
      </w:pPr>
      <w:r>
        <w:rPr>
          <w:rFonts w:hint="eastAsia"/>
        </w:rPr>
        <w:t>27</w:t>
      </w:r>
    </w:p>
    <w:p w14:paraId="30BD32C1">
      <w:pPr>
        <w:rPr>
          <w:rFonts w:hint="eastAsia"/>
        </w:rPr>
      </w:pPr>
      <w:r>
        <w:rPr>
          <w:rFonts w:hint="eastAsia"/>
        </w:rPr>
        <w:t>审计人员进行肯定式函证时，如果没有收到回函（）</w:t>
      </w:r>
    </w:p>
    <w:p w14:paraId="2FCD5CDE">
      <w:pPr>
        <w:rPr>
          <w:rFonts w:hint="eastAsia"/>
        </w:rPr>
      </w:pPr>
      <w:r>
        <w:rPr>
          <w:rFonts w:hint="eastAsia"/>
        </w:rPr>
        <w:t>A.</w:t>
      </w:r>
      <w:r>
        <w:rPr>
          <w:rFonts w:hint="eastAsia"/>
        </w:rPr>
        <w:tab/>
      </w:r>
    </w:p>
    <w:p w14:paraId="5F05A8C5">
      <w:pPr>
        <w:rPr>
          <w:rFonts w:hint="eastAsia"/>
        </w:rPr>
      </w:pPr>
      <w:r>
        <w:rPr>
          <w:rFonts w:hint="eastAsia"/>
        </w:rPr>
        <w:t>应进行分析性复核</w:t>
      </w:r>
    </w:p>
    <w:p w14:paraId="5F27FF53">
      <w:pPr>
        <w:rPr>
          <w:rFonts w:hint="eastAsia"/>
        </w:rPr>
      </w:pPr>
    </w:p>
    <w:p w14:paraId="1E592170">
      <w:pPr>
        <w:rPr>
          <w:rFonts w:hint="eastAsia"/>
        </w:rPr>
      </w:pPr>
      <w:r>
        <w:rPr>
          <w:rFonts w:hint="eastAsia"/>
        </w:rPr>
        <w:t>B.</w:t>
      </w:r>
      <w:r>
        <w:rPr>
          <w:rFonts w:hint="eastAsia"/>
        </w:rPr>
        <w:tab/>
      </w:r>
    </w:p>
    <w:p w14:paraId="6436BBD0">
      <w:pPr>
        <w:rPr>
          <w:rFonts w:hint="eastAsia"/>
        </w:rPr>
      </w:pPr>
      <w:r>
        <w:rPr>
          <w:rFonts w:hint="eastAsia"/>
        </w:rPr>
        <w:t>应另选样本函证</w:t>
      </w:r>
    </w:p>
    <w:p w14:paraId="0ACC85B6">
      <w:pPr>
        <w:rPr>
          <w:rFonts w:hint="eastAsia"/>
        </w:rPr>
      </w:pPr>
    </w:p>
    <w:p w14:paraId="7195F7A4">
      <w:pPr>
        <w:rPr>
          <w:rFonts w:hint="eastAsia"/>
        </w:rPr>
      </w:pPr>
      <w:r>
        <w:rPr>
          <w:rFonts w:hint="eastAsia"/>
        </w:rPr>
        <w:t>C.</w:t>
      </w:r>
      <w:r>
        <w:rPr>
          <w:rFonts w:hint="eastAsia"/>
        </w:rPr>
        <w:tab/>
      </w:r>
    </w:p>
    <w:p w14:paraId="126D2639">
      <w:pPr>
        <w:rPr>
          <w:rFonts w:hint="eastAsia"/>
        </w:rPr>
      </w:pPr>
      <w:r>
        <w:rPr>
          <w:rFonts w:hint="eastAsia"/>
        </w:rPr>
        <w:t>应放弃对该项会计记录的审定</w:t>
      </w:r>
    </w:p>
    <w:p w14:paraId="7FB5388E">
      <w:pPr>
        <w:rPr>
          <w:rFonts w:hint="eastAsia"/>
        </w:rPr>
      </w:pPr>
    </w:p>
    <w:p w14:paraId="2DD44082">
      <w:pPr>
        <w:rPr>
          <w:rFonts w:hint="eastAsia"/>
        </w:rPr>
      </w:pPr>
      <w:r>
        <w:rPr>
          <w:rFonts w:hint="eastAsia"/>
        </w:rPr>
        <w:t>D.</w:t>
      </w:r>
      <w:r>
        <w:rPr>
          <w:rFonts w:hint="eastAsia"/>
        </w:rPr>
        <w:tab/>
      </w:r>
    </w:p>
    <w:p w14:paraId="3408EBAD">
      <w:pPr>
        <w:rPr>
          <w:rFonts w:hint="eastAsia"/>
        </w:rPr>
      </w:pPr>
      <w:r>
        <w:rPr>
          <w:rFonts w:hint="eastAsia"/>
        </w:rPr>
        <w:t>应实施替代程序</w:t>
      </w:r>
    </w:p>
    <w:p w14:paraId="4589F64E">
      <w:pPr>
        <w:rPr>
          <w:rFonts w:hint="eastAsia"/>
        </w:rPr>
      </w:pPr>
    </w:p>
    <w:p w14:paraId="055617E8">
      <w:pPr>
        <w:rPr>
          <w:rFonts w:hint="eastAsia"/>
        </w:rPr>
      </w:pPr>
      <w:r>
        <w:rPr>
          <w:rFonts w:hint="eastAsia"/>
        </w:rPr>
        <w:t>标准答案 : D</w:t>
      </w:r>
    </w:p>
    <w:p w14:paraId="63651C5B">
      <w:pPr>
        <w:rPr>
          <w:rFonts w:hint="eastAsia"/>
        </w:rPr>
      </w:pPr>
      <w:r>
        <w:rPr>
          <w:rFonts w:hint="eastAsia"/>
        </w:rPr>
        <w:t>28</w:t>
      </w:r>
    </w:p>
    <w:p w14:paraId="6A5C1A7E">
      <w:pPr>
        <w:rPr>
          <w:rFonts w:hint="eastAsia"/>
        </w:rPr>
      </w:pPr>
      <w:r>
        <w:rPr>
          <w:rFonts w:hint="eastAsia"/>
        </w:rPr>
        <w:t>下列各项，符合独立审计基本准则的有（）</w:t>
      </w:r>
    </w:p>
    <w:p w14:paraId="426BA1B4">
      <w:pPr>
        <w:rPr>
          <w:rFonts w:hint="eastAsia"/>
        </w:rPr>
      </w:pPr>
      <w:r>
        <w:rPr>
          <w:rFonts w:hint="eastAsia"/>
        </w:rPr>
        <w:t>A.</w:t>
      </w:r>
      <w:r>
        <w:rPr>
          <w:rFonts w:hint="eastAsia"/>
        </w:rPr>
        <w:tab/>
      </w:r>
    </w:p>
    <w:p w14:paraId="1D60615B">
      <w:pPr>
        <w:rPr>
          <w:rFonts w:hint="eastAsia"/>
        </w:rPr>
      </w:pPr>
      <w:r>
        <w:rPr>
          <w:rFonts w:hint="eastAsia"/>
        </w:rPr>
        <w:t xml:space="preserve">     注册会计师在进行符合性测试和实质性测试时，一般应采用抽样审计方法。</w:t>
      </w:r>
    </w:p>
    <w:p w14:paraId="33015949">
      <w:pPr>
        <w:rPr>
          <w:rFonts w:hint="eastAsia"/>
        </w:rPr>
      </w:pPr>
      <w:r>
        <w:rPr>
          <w:rFonts w:hint="eastAsia"/>
        </w:rPr>
        <w:t>B.</w:t>
      </w:r>
      <w:r>
        <w:rPr>
          <w:rFonts w:hint="eastAsia"/>
        </w:rPr>
        <w:tab/>
      </w:r>
    </w:p>
    <w:p w14:paraId="7B62747C">
      <w:pPr>
        <w:rPr>
          <w:rFonts w:hint="eastAsia"/>
        </w:rPr>
      </w:pPr>
      <w:r>
        <w:rPr>
          <w:rFonts w:hint="eastAsia"/>
        </w:rPr>
        <w:t xml:space="preserve">     注册会计师可以根据需要配备相应的业务助理人员和聘请专家协助工作，但应对其工作结果负责。</w:t>
      </w:r>
    </w:p>
    <w:p w14:paraId="1C5FC7D5">
      <w:pPr>
        <w:rPr>
          <w:rFonts w:hint="eastAsia"/>
        </w:rPr>
      </w:pPr>
      <w:r>
        <w:rPr>
          <w:rFonts w:hint="eastAsia"/>
        </w:rPr>
        <w:t>C.</w:t>
      </w:r>
      <w:r>
        <w:rPr>
          <w:rFonts w:hint="eastAsia"/>
        </w:rPr>
        <w:tab/>
      </w:r>
    </w:p>
    <w:p w14:paraId="79A767E0">
      <w:pPr>
        <w:rPr>
          <w:rFonts w:hint="eastAsia"/>
        </w:rPr>
      </w:pPr>
      <w:r>
        <w:rPr>
          <w:rFonts w:hint="eastAsia"/>
        </w:rPr>
        <w:t xml:space="preserve">     注册会计师应当在了解被审计单位基本情况的基础上由会计师事务所接受委托，签订审计业务约定书。</w:t>
      </w:r>
    </w:p>
    <w:p w14:paraId="37DB8325">
      <w:pPr>
        <w:rPr>
          <w:rFonts w:hint="eastAsia"/>
        </w:rPr>
      </w:pPr>
      <w:r>
        <w:rPr>
          <w:rFonts w:hint="eastAsia"/>
        </w:rPr>
        <w:t>D.</w:t>
      </w:r>
      <w:r>
        <w:rPr>
          <w:rFonts w:hint="eastAsia"/>
        </w:rPr>
        <w:tab/>
      </w:r>
    </w:p>
    <w:p w14:paraId="7A824461">
      <w:pPr>
        <w:rPr>
          <w:rFonts w:hint="eastAsia"/>
        </w:rPr>
      </w:pPr>
      <w:r>
        <w:rPr>
          <w:rFonts w:hint="eastAsia"/>
        </w:rPr>
        <w:t xml:space="preserve">     注册会计师在电子数据处理环境下，用计算机辅助审计技术执行审计程序时，不应改变审计目标与范围。</w:t>
      </w:r>
    </w:p>
    <w:p w14:paraId="7714F27D">
      <w:pPr>
        <w:rPr>
          <w:rFonts w:hint="eastAsia"/>
        </w:rPr>
      </w:pPr>
      <w:r>
        <w:rPr>
          <w:rFonts w:hint="eastAsia"/>
        </w:rPr>
        <w:t>E.</w:t>
      </w:r>
      <w:r>
        <w:rPr>
          <w:rFonts w:hint="eastAsia"/>
        </w:rPr>
        <w:tab/>
      </w:r>
    </w:p>
    <w:p w14:paraId="6D0D3F38">
      <w:pPr>
        <w:rPr>
          <w:rFonts w:hint="eastAsia"/>
        </w:rPr>
      </w:pPr>
      <w:r>
        <w:rPr>
          <w:rFonts w:hint="eastAsia"/>
        </w:rPr>
        <w:t xml:space="preserve">     注册会计师应对审计事项作出评价、出具审计意见，对于违反国家规定的，应在法定职权范围内做出处理、处罚的审计决定。</w:t>
      </w:r>
    </w:p>
    <w:p w14:paraId="7D837127">
      <w:pPr>
        <w:rPr>
          <w:rFonts w:hint="eastAsia"/>
        </w:rPr>
      </w:pPr>
      <w:r>
        <w:rPr>
          <w:rFonts w:hint="eastAsia"/>
        </w:rPr>
        <w:t>标准答案 : ABCD</w:t>
      </w:r>
    </w:p>
    <w:p w14:paraId="6935F651">
      <w:pPr>
        <w:rPr>
          <w:rFonts w:hint="eastAsia"/>
        </w:rPr>
      </w:pPr>
      <w:r>
        <w:rPr>
          <w:rFonts w:hint="eastAsia"/>
        </w:rPr>
        <w:t>29</w:t>
      </w:r>
    </w:p>
    <w:p w14:paraId="3A2D492A">
      <w:pPr>
        <w:rPr>
          <w:rFonts w:hint="eastAsia"/>
        </w:rPr>
      </w:pPr>
      <w:r>
        <w:rPr>
          <w:rFonts w:hint="eastAsia"/>
        </w:rPr>
        <w:t>验证应收账款真实性和可收回性的必要审计程序是（）</w:t>
      </w:r>
    </w:p>
    <w:p w14:paraId="681207C2">
      <w:pPr>
        <w:rPr>
          <w:rFonts w:hint="eastAsia"/>
        </w:rPr>
      </w:pPr>
      <w:r>
        <w:rPr>
          <w:rFonts w:hint="eastAsia"/>
        </w:rPr>
        <w:t>A.</w:t>
      </w:r>
      <w:r>
        <w:rPr>
          <w:rFonts w:hint="eastAsia"/>
        </w:rPr>
        <w:tab/>
      </w:r>
    </w:p>
    <w:p w14:paraId="52B02F3E">
      <w:pPr>
        <w:rPr>
          <w:rFonts w:hint="eastAsia"/>
        </w:rPr>
      </w:pPr>
      <w:r>
        <w:rPr>
          <w:rFonts w:hint="eastAsia"/>
        </w:rPr>
        <w:t xml:space="preserve">核对应收账款总账、明细账余额 </w:t>
      </w:r>
    </w:p>
    <w:p w14:paraId="0C21F6E1">
      <w:pPr>
        <w:rPr>
          <w:rFonts w:hint="eastAsia"/>
        </w:rPr>
      </w:pPr>
    </w:p>
    <w:p w14:paraId="5FB18925">
      <w:pPr>
        <w:rPr>
          <w:rFonts w:hint="eastAsia"/>
        </w:rPr>
      </w:pPr>
      <w:r>
        <w:rPr>
          <w:rFonts w:hint="eastAsia"/>
        </w:rPr>
        <w:t>B.</w:t>
      </w:r>
      <w:r>
        <w:rPr>
          <w:rFonts w:hint="eastAsia"/>
        </w:rPr>
        <w:tab/>
      </w:r>
    </w:p>
    <w:p w14:paraId="1E3313A8">
      <w:pPr>
        <w:rPr>
          <w:rFonts w:hint="eastAsia"/>
        </w:rPr>
      </w:pPr>
      <w:r>
        <w:rPr>
          <w:rFonts w:hint="eastAsia"/>
        </w:rPr>
        <w:t>函证应收账款</w:t>
      </w:r>
    </w:p>
    <w:p w14:paraId="57A3DF27">
      <w:pPr>
        <w:rPr>
          <w:rFonts w:hint="eastAsia"/>
        </w:rPr>
      </w:pPr>
    </w:p>
    <w:p w14:paraId="57F1DC6F">
      <w:pPr>
        <w:rPr>
          <w:rFonts w:hint="eastAsia"/>
        </w:rPr>
      </w:pPr>
      <w:r>
        <w:rPr>
          <w:rFonts w:hint="eastAsia"/>
        </w:rPr>
        <w:t>C.</w:t>
      </w:r>
      <w:r>
        <w:rPr>
          <w:rFonts w:hint="eastAsia"/>
        </w:rPr>
        <w:tab/>
      </w:r>
    </w:p>
    <w:p w14:paraId="544CD6A8">
      <w:pPr>
        <w:rPr>
          <w:rFonts w:hint="eastAsia"/>
        </w:rPr>
      </w:pPr>
      <w:r>
        <w:rPr>
          <w:rFonts w:hint="eastAsia"/>
        </w:rPr>
        <w:t>抽查应收账款明细账</w:t>
      </w:r>
    </w:p>
    <w:p w14:paraId="509E2BD4">
      <w:pPr>
        <w:rPr>
          <w:rFonts w:hint="eastAsia"/>
        </w:rPr>
      </w:pPr>
    </w:p>
    <w:p w14:paraId="684A3A2F">
      <w:pPr>
        <w:rPr>
          <w:rFonts w:hint="eastAsia"/>
        </w:rPr>
      </w:pPr>
      <w:r>
        <w:rPr>
          <w:rFonts w:hint="eastAsia"/>
        </w:rPr>
        <w:t>D.</w:t>
      </w:r>
      <w:r>
        <w:rPr>
          <w:rFonts w:hint="eastAsia"/>
        </w:rPr>
        <w:tab/>
      </w:r>
    </w:p>
    <w:p w14:paraId="4E533E7D">
      <w:pPr>
        <w:rPr>
          <w:rFonts w:hint="eastAsia"/>
        </w:rPr>
      </w:pPr>
      <w:r>
        <w:rPr>
          <w:rFonts w:hint="eastAsia"/>
        </w:rPr>
        <w:t>向会计主管人员询问调查</w:t>
      </w:r>
    </w:p>
    <w:p w14:paraId="5E8D6871">
      <w:pPr>
        <w:rPr>
          <w:rFonts w:hint="eastAsia"/>
        </w:rPr>
      </w:pPr>
    </w:p>
    <w:p w14:paraId="2E98AA75">
      <w:pPr>
        <w:rPr>
          <w:rFonts w:hint="eastAsia"/>
        </w:rPr>
      </w:pPr>
      <w:r>
        <w:rPr>
          <w:rFonts w:hint="eastAsia"/>
        </w:rPr>
        <w:t>标准答案 : B</w:t>
      </w:r>
    </w:p>
    <w:p w14:paraId="15F49127">
      <w:pPr>
        <w:rPr>
          <w:rFonts w:hint="eastAsia"/>
        </w:rPr>
      </w:pPr>
      <w:r>
        <w:rPr>
          <w:rFonts w:hint="eastAsia"/>
        </w:rPr>
        <w:t>30</w:t>
      </w:r>
    </w:p>
    <w:p w14:paraId="619D3BB2">
      <w:pPr>
        <w:rPr>
          <w:rFonts w:hint="eastAsia"/>
        </w:rPr>
      </w:pPr>
      <w:r>
        <w:rPr>
          <w:rFonts w:hint="eastAsia"/>
        </w:rPr>
        <w:t>下列各项中不属于存货实质性测试内容的是（）</w:t>
      </w:r>
    </w:p>
    <w:p w14:paraId="7791A832">
      <w:pPr>
        <w:rPr>
          <w:rFonts w:hint="eastAsia"/>
        </w:rPr>
      </w:pPr>
      <w:r>
        <w:rPr>
          <w:rFonts w:hint="eastAsia"/>
        </w:rPr>
        <w:t>A.</w:t>
      </w:r>
      <w:r>
        <w:rPr>
          <w:rFonts w:hint="eastAsia"/>
        </w:rPr>
        <w:tab/>
      </w:r>
    </w:p>
    <w:p w14:paraId="439D1E9C">
      <w:pPr>
        <w:rPr>
          <w:rFonts w:hint="eastAsia"/>
        </w:rPr>
      </w:pPr>
      <w:r>
        <w:rPr>
          <w:rFonts w:hint="eastAsia"/>
        </w:rPr>
        <w:t>存货的实地盘点</w:t>
      </w:r>
    </w:p>
    <w:p w14:paraId="1B93955C">
      <w:pPr>
        <w:rPr>
          <w:rFonts w:hint="eastAsia"/>
        </w:rPr>
      </w:pPr>
    </w:p>
    <w:p w14:paraId="5A86E90F">
      <w:pPr>
        <w:rPr>
          <w:rFonts w:hint="eastAsia"/>
        </w:rPr>
      </w:pPr>
      <w:r>
        <w:rPr>
          <w:rFonts w:hint="eastAsia"/>
        </w:rPr>
        <w:t>B.</w:t>
      </w:r>
      <w:r>
        <w:rPr>
          <w:rFonts w:hint="eastAsia"/>
        </w:rPr>
        <w:tab/>
      </w:r>
    </w:p>
    <w:p w14:paraId="19041405">
      <w:pPr>
        <w:rPr>
          <w:rFonts w:hint="eastAsia"/>
        </w:rPr>
      </w:pPr>
      <w:r>
        <w:rPr>
          <w:rFonts w:hint="eastAsia"/>
        </w:rPr>
        <w:t>存货计价的测试</w:t>
      </w:r>
    </w:p>
    <w:p w14:paraId="7D5F2F4C">
      <w:pPr>
        <w:rPr>
          <w:rFonts w:hint="eastAsia"/>
        </w:rPr>
      </w:pPr>
    </w:p>
    <w:p w14:paraId="44951907">
      <w:pPr>
        <w:rPr>
          <w:rFonts w:hint="eastAsia"/>
        </w:rPr>
      </w:pPr>
      <w:r>
        <w:rPr>
          <w:rFonts w:hint="eastAsia"/>
        </w:rPr>
        <w:t>C.</w:t>
      </w:r>
      <w:r>
        <w:rPr>
          <w:rFonts w:hint="eastAsia"/>
        </w:rPr>
        <w:tab/>
      </w:r>
    </w:p>
    <w:p w14:paraId="4AD0E1A6">
      <w:pPr>
        <w:rPr>
          <w:rFonts w:hint="eastAsia"/>
        </w:rPr>
      </w:pPr>
      <w:r>
        <w:rPr>
          <w:rFonts w:hint="eastAsia"/>
        </w:rPr>
        <w:t>购销业务的年度截止测试</w:t>
      </w:r>
    </w:p>
    <w:p w14:paraId="4967E05B">
      <w:pPr>
        <w:rPr>
          <w:rFonts w:hint="eastAsia"/>
        </w:rPr>
      </w:pPr>
    </w:p>
    <w:p w14:paraId="2F3364D8">
      <w:pPr>
        <w:rPr>
          <w:rFonts w:hint="eastAsia"/>
        </w:rPr>
      </w:pPr>
      <w:r>
        <w:rPr>
          <w:rFonts w:hint="eastAsia"/>
        </w:rPr>
        <w:t>D.</w:t>
      </w:r>
      <w:r>
        <w:rPr>
          <w:rFonts w:hint="eastAsia"/>
        </w:rPr>
        <w:tab/>
      </w:r>
    </w:p>
    <w:p w14:paraId="5D57E9B8">
      <w:pPr>
        <w:rPr>
          <w:rFonts w:hint="eastAsia"/>
        </w:rPr>
      </w:pPr>
      <w:r>
        <w:rPr>
          <w:rFonts w:hint="eastAsia"/>
        </w:rPr>
        <w:t>存货的分析性复核</w:t>
      </w:r>
    </w:p>
    <w:p w14:paraId="35F0EB31">
      <w:pPr>
        <w:rPr>
          <w:rFonts w:hint="eastAsia"/>
        </w:rPr>
      </w:pPr>
    </w:p>
    <w:p w14:paraId="0E757D0A">
      <w:pPr>
        <w:rPr>
          <w:rFonts w:hint="eastAsia"/>
        </w:rPr>
      </w:pPr>
      <w:r>
        <w:rPr>
          <w:rFonts w:hint="eastAsia"/>
        </w:rPr>
        <w:t>标准答案 : D</w:t>
      </w:r>
    </w:p>
    <w:p w14:paraId="6DD8C4CC">
      <w:pPr>
        <w:rPr>
          <w:rFonts w:hint="eastAsia"/>
        </w:rPr>
      </w:pPr>
      <w:r>
        <w:rPr>
          <w:rFonts w:hint="eastAsia"/>
        </w:rPr>
        <w:t>31</w:t>
      </w:r>
    </w:p>
    <w:p w14:paraId="17AAF30F">
      <w:pPr>
        <w:rPr>
          <w:rFonts w:hint="eastAsia"/>
        </w:rPr>
      </w:pPr>
      <w:r>
        <w:rPr>
          <w:rFonts w:hint="eastAsia"/>
        </w:rPr>
        <w:t>下列各项，属于被审计单位会计责任的有（）</w:t>
      </w:r>
    </w:p>
    <w:p w14:paraId="5FD32B9C">
      <w:pPr>
        <w:rPr>
          <w:rFonts w:hint="eastAsia"/>
        </w:rPr>
      </w:pPr>
      <w:r>
        <w:rPr>
          <w:rFonts w:hint="eastAsia"/>
        </w:rPr>
        <w:t>A.</w:t>
      </w:r>
      <w:r>
        <w:rPr>
          <w:rFonts w:hint="eastAsia"/>
        </w:rPr>
        <w:tab/>
      </w:r>
    </w:p>
    <w:p w14:paraId="5D654775">
      <w:pPr>
        <w:rPr>
          <w:rFonts w:hint="eastAsia"/>
        </w:rPr>
      </w:pPr>
      <w:r>
        <w:rPr>
          <w:rFonts w:hint="eastAsia"/>
        </w:rPr>
        <w:t xml:space="preserve">     建立健全的内部控制制度</w:t>
      </w:r>
    </w:p>
    <w:p w14:paraId="5BD30DA0">
      <w:pPr>
        <w:rPr>
          <w:rFonts w:hint="eastAsia"/>
        </w:rPr>
      </w:pPr>
      <w:r>
        <w:rPr>
          <w:rFonts w:hint="eastAsia"/>
        </w:rPr>
        <w:t>B.</w:t>
      </w:r>
      <w:r>
        <w:rPr>
          <w:rFonts w:hint="eastAsia"/>
        </w:rPr>
        <w:tab/>
      </w:r>
    </w:p>
    <w:p w14:paraId="48AEC02D">
      <w:pPr>
        <w:rPr>
          <w:rFonts w:hint="eastAsia"/>
        </w:rPr>
      </w:pPr>
      <w:r>
        <w:rPr>
          <w:rFonts w:hint="eastAsia"/>
        </w:rPr>
        <w:t xml:space="preserve">     保护资产的安全、完整</w:t>
      </w:r>
    </w:p>
    <w:p w14:paraId="1F7FE758">
      <w:pPr>
        <w:rPr>
          <w:rFonts w:hint="eastAsia"/>
        </w:rPr>
      </w:pPr>
      <w:r>
        <w:rPr>
          <w:rFonts w:hint="eastAsia"/>
        </w:rPr>
        <w:t>C.</w:t>
      </w:r>
      <w:r>
        <w:rPr>
          <w:rFonts w:hint="eastAsia"/>
        </w:rPr>
        <w:tab/>
      </w:r>
    </w:p>
    <w:p w14:paraId="10BCAC0B">
      <w:pPr>
        <w:rPr>
          <w:rFonts w:hint="eastAsia"/>
        </w:rPr>
      </w:pPr>
      <w:r>
        <w:rPr>
          <w:rFonts w:hint="eastAsia"/>
        </w:rPr>
        <w:t xml:space="preserve">     保证会计资料的真实性</w:t>
      </w:r>
    </w:p>
    <w:p w14:paraId="7171D188">
      <w:pPr>
        <w:rPr>
          <w:rFonts w:hint="eastAsia"/>
        </w:rPr>
      </w:pPr>
      <w:r>
        <w:rPr>
          <w:rFonts w:hint="eastAsia"/>
        </w:rPr>
        <w:t>D.</w:t>
      </w:r>
      <w:r>
        <w:rPr>
          <w:rFonts w:hint="eastAsia"/>
        </w:rPr>
        <w:tab/>
      </w:r>
    </w:p>
    <w:p w14:paraId="62F48557">
      <w:pPr>
        <w:rPr>
          <w:rFonts w:hint="eastAsia"/>
        </w:rPr>
      </w:pPr>
      <w:r>
        <w:rPr>
          <w:rFonts w:hint="eastAsia"/>
        </w:rPr>
        <w:t xml:space="preserve">     保证会计资料的合法性</w:t>
      </w:r>
    </w:p>
    <w:p w14:paraId="14F531F5">
      <w:pPr>
        <w:rPr>
          <w:rFonts w:hint="eastAsia"/>
        </w:rPr>
      </w:pPr>
      <w:r>
        <w:rPr>
          <w:rFonts w:hint="eastAsia"/>
        </w:rPr>
        <w:t>E.</w:t>
      </w:r>
      <w:r>
        <w:rPr>
          <w:rFonts w:hint="eastAsia"/>
        </w:rPr>
        <w:tab/>
      </w:r>
    </w:p>
    <w:p w14:paraId="61E4A952">
      <w:pPr>
        <w:rPr>
          <w:rFonts w:hint="eastAsia"/>
        </w:rPr>
      </w:pPr>
      <w:r>
        <w:rPr>
          <w:rFonts w:hint="eastAsia"/>
        </w:rPr>
        <w:t xml:space="preserve">     保证会计资料的完整性</w:t>
      </w:r>
    </w:p>
    <w:p w14:paraId="72B1D495">
      <w:pPr>
        <w:rPr>
          <w:rFonts w:hint="eastAsia"/>
        </w:rPr>
      </w:pPr>
      <w:r>
        <w:rPr>
          <w:rFonts w:hint="eastAsia"/>
        </w:rPr>
        <w:t>标准答案 : ABCDE</w:t>
      </w:r>
    </w:p>
    <w:p w14:paraId="04C76C4A">
      <w:pPr>
        <w:rPr>
          <w:rFonts w:hint="eastAsia"/>
        </w:rPr>
      </w:pPr>
      <w:r>
        <w:rPr>
          <w:rFonts w:hint="eastAsia"/>
        </w:rPr>
        <w:t>32</w:t>
      </w:r>
    </w:p>
    <w:p w14:paraId="2590E0DA">
      <w:pPr>
        <w:rPr>
          <w:rFonts w:hint="eastAsia"/>
        </w:rPr>
      </w:pPr>
      <w:r>
        <w:rPr>
          <w:rFonts w:hint="eastAsia"/>
        </w:rPr>
        <w:t>为验证被审计单位是否存在产品已发货、漏记销售业务的问题，审计人员应将（）</w:t>
      </w:r>
    </w:p>
    <w:p w14:paraId="2FE95102">
      <w:pPr>
        <w:rPr>
          <w:rFonts w:hint="eastAsia"/>
        </w:rPr>
      </w:pPr>
      <w:r>
        <w:rPr>
          <w:rFonts w:hint="eastAsia"/>
        </w:rPr>
        <w:t>A.</w:t>
      </w:r>
      <w:r>
        <w:rPr>
          <w:rFonts w:hint="eastAsia"/>
        </w:rPr>
        <w:tab/>
      </w:r>
    </w:p>
    <w:p w14:paraId="725824F0">
      <w:pPr>
        <w:rPr>
          <w:rFonts w:hint="eastAsia"/>
        </w:rPr>
      </w:pPr>
      <w:r>
        <w:rPr>
          <w:rFonts w:hint="eastAsia"/>
        </w:rPr>
        <w:t>发货单与销售发票存根核对</w:t>
      </w:r>
    </w:p>
    <w:p w14:paraId="239D302D">
      <w:pPr>
        <w:rPr>
          <w:rFonts w:hint="eastAsia"/>
        </w:rPr>
      </w:pPr>
    </w:p>
    <w:p w14:paraId="6B7A0233">
      <w:pPr>
        <w:rPr>
          <w:rFonts w:hint="eastAsia"/>
        </w:rPr>
      </w:pPr>
      <w:r>
        <w:rPr>
          <w:rFonts w:hint="eastAsia"/>
        </w:rPr>
        <w:t>B.</w:t>
      </w:r>
      <w:r>
        <w:rPr>
          <w:rFonts w:hint="eastAsia"/>
        </w:rPr>
        <w:tab/>
      </w:r>
    </w:p>
    <w:p w14:paraId="0648888D">
      <w:pPr>
        <w:rPr>
          <w:rFonts w:hint="eastAsia"/>
        </w:rPr>
      </w:pPr>
      <w:r>
        <w:rPr>
          <w:rFonts w:hint="eastAsia"/>
        </w:rPr>
        <w:t>销售合同与销售发票核对</w:t>
      </w:r>
    </w:p>
    <w:p w14:paraId="59C721F2">
      <w:pPr>
        <w:rPr>
          <w:rFonts w:hint="eastAsia"/>
        </w:rPr>
      </w:pPr>
    </w:p>
    <w:p w14:paraId="7F14B01A">
      <w:pPr>
        <w:rPr>
          <w:rFonts w:hint="eastAsia"/>
        </w:rPr>
      </w:pPr>
      <w:r>
        <w:rPr>
          <w:rFonts w:hint="eastAsia"/>
        </w:rPr>
        <w:t>C.</w:t>
      </w:r>
      <w:r>
        <w:rPr>
          <w:rFonts w:hint="eastAsia"/>
        </w:rPr>
        <w:tab/>
      </w:r>
    </w:p>
    <w:p w14:paraId="5B3B3C0D">
      <w:pPr>
        <w:rPr>
          <w:rFonts w:hint="eastAsia"/>
        </w:rPr>
      </w:pPr>
      <w:r>
        <w:rPr>
          <w:rFonts w:hint="eastAsia"/>
        </w:rPr>
        <w:t>发货单、销售发票存根与销售收入明细账核对</w:t>
      </w:r>
    </w:p>
    <w:p w14:paraId="737E3674">
      <w:pPr>
        <w:rPr>
          <w:rFonts w:hint="eastAsia"/>
        </w:rPr>
      </w:pPr>
    </w:p>
    <w:p w14:paraId="1CF7ACA3">
      <w:pPr>
        <w:rPr>
          <w:rFonts w:hint="eastAsia"/>
        </w:rPr>
      </w:pPr>
      <w:r>
        <w:rPr>
          <w:rFonts w:hint="eastAsia"/>
        </w:rPr>
        <w:t>D.</w:t>
      </w:r>
      <w:r>
        <w:rPr>
          <w:rFonts w:hint="eastAsia"/>
        </w:rPr>
        <w:tab/>
      </w:r>
    </w:p>
    <w:p w14:paraId="06AE5F93">
      <w:pPr>
        <w:rPr>
          <w:rFonts w:hint="eastAsia"/>
        </w:rPr>
      </w:pPr>
      <w:r>
        <w:rPr>
          <w:rFonts w:hint="eastAsia"/>
        </w:rPr>
        <w:t>销售发票存根与销售收入明细账核对</w:t>
      </w:r>
    </w:p>
    <w:p w14:paraId="2AEE54D2">
      <w:pPr>
        <w:rPr>
          <w:rFonts w:hint="eastAsia"/>
        </w:rPr>
      </w:pPr>
    </w:p>
    <w:p w14:paraId="4B83AFE8">
      <w:pPr>
        <w:rPr>
          <w:rFonts w:hint="eastAsia"/>
        </w:rPr>
      </w:pPr>
      <w:r>
        <w:rPr>
          <w:rFonts w:hint="eastAsia"/>
        </w:rPr>
        <w:t>标准答案 : C</w:t>
      </w:r>
    </w:p>
    <w:p w14:paraId="3BF17117">
      <w:pPr>
        <w:rPr>
          <w:rFonts w:hint="eastAsia"/>
        </w:rPr>
      </w:pPr>
      <w:r>
        <w:rPr>
          <w:rFonts w:hint="eastAsia"/>
        </w:rPr>
        <w:t>33</w:t>
      </w:r>
    </w:p>
    <w:p w14:paraId="30BCEB95">
      <w:pPr>
        <w:rPr>
          <w:rFonts w:hint="eastAsia"/>
        </w:rPr>
      </w:pPr>
      <w:r>
        <w:rPr>
          <w:rFonts w:hint="eastAsia"/>
        </w:rPr>
        <w:t>由于负债账户的审计重点是防止低估，所以应付账款实质性测试时具有非常重要意义的审计程序是（）</w:t>
      </w:r>
    </w:p>
    <w:p w14:paraId="716B7D0A">
      <w:pPr>
        <w:rPr>
          <w:rFonts w:hint="eastAsia"/>
        </w:rPr>
      </w:pPr>
      <w:r>
        <w:rPr>
          <w:rFonts w:hint="eastAsia"/>
        </w:rPr>
        <w:t>A.</w:t>
      </w:r>
      <w:r>
        <w:rPr>
          <w:rFonts w:hint="eastAsia"/>
        </w:rPr>
        <w:tab/>
      </w:r>
    </w:p>
    <w:p w14:paraId="4334820C">
      <w:pPr>
        <w:rPr>
          <w:rFonts w:hint="eastAsia"/>
        </w:rPr>
      </w:pPr>
      <w:r>
        <w:rPr>
          <w:rFonts w:hint="eastAsia"/>
        </w:rPr>
        <w:t>取得或编制应付账款明细表</w:t>
      </w:r>
    </w:p>
    <w:p w14:paraId="5FE0B6D9">
      <w:pPr>
        <w:rPr>
          <w:rFonts w:hint="eastAsia"/>
        </w:rPr>
      </w:pPr>
    </w:p>
    <w:p w14:paraId="66B816B9">
      <w:pPr>
        <w:rPr>
          <w:rFonts w:hint="eastAsia"/>
        </w:rPr>
      </w:pPr>
      <w:r>
        <w:rPr>
          <w:rFonts w:hint="eastAsia"/>
        </w:rPr>
        <w:t>B.</w:t>
      </w:r>
      <w:r>
        <w:rPr>
          <w:rFonts w:hint="eastAsia"/>
        </w:rPr>
        <w:tab/>
      </w:r>
    </w:p>
    <w:p w14:paraId="10990AC1">
      <w:pPr>
        <w:rPr>
          <w:rFonts w:hint="eastAsia"/>
        </w:rPr>
      </w:pPr>
      <w:r>
        <w:rPr>
          <w:rFonts w:hint="eastAsia"/>
        </w:rPr>
        <w:t>抽查应付账款明细帐记录</w:t>
      </w:r>
    </w:p>
    <w:p w14:paraId="28AC0BF4">
      <w:pPr>
        <w:rPr>
          <w:rFonts w:hint="eastAsia"/>
        </w:rPr>
      </w:pPr>
    </w:p>
    <w:p w14:paraId="246D3834">
      <w:pPr>
        <w:rPr>
          <w:rFonts w:hint="eastAsia"/>
        </w:rPr>
      </w:pPr>
      <w:r>
        <w:rPr>
          <w:rFonts w:hint="eastAsia"/>
        </w:rPr>
        <w:t>C.</w:t>
      </w:r>
      <w:r>
        <w:rPr>
          <w:rFonts w:hint="eastAsia"/>
        </w:rPr>
        <w:tab/>
      </w:r>
    </w:p>
    <w:p w14:paraId="532E49AE">
      <w:pPr>
        <w:rPr>
          <w:rFonts w:hint="eastAsia"/>
        </w:rPr>
      </w:pPr>
      <w:r>
        <w:rPr>
          <w:rFonts w:hint="eastAsia"/>
        </w:rPr>
        <w:t>查找未入账的应付账款</w:t>
      </w:r>
    </w:p>
    <w:p w14:paraId="0324B644">
      <w:pPr>
        <w:rPr>
          <w:rFonts w:hint="eastAsia"/>
        </w:rPr>
      </w:pPr>
    </w:p>
    <w:p w14:paraId="6EF57583">
      <w:pPr>
        <w:rPr>
          <w:rFonts w:hint="eastAsia"/>
        </w:rPr>
      </w:pPr>
      <w:r>
        <w:rPr>
          <w:rFonts w:hint="eastAsia"/>
        </w:rPr>
        <w:t>D.</w:t>
      </w:r>
      <w:r>
        <w:rPr>
          <w:rFonts w:hint="eastAsia"/>
        </w:rPr>
        <w:tab/>
      </w:r>
    </w:p>
    <w:p w14:paraId="3B8DC5B7">
      <w:pPr>
        <w:rPr>
          <w:rFonts w:hint="eastAsia"/>
        </w:rPr>
      </w:pPr>
      <w:r>
        <w:rPr>
          <w:rFonts w:hint="eastAsia"/>
        </w:rPr>
        <w:t>进行应付账款函证</w:t>
      </w:r>
    </w:p>
    <w:p w14:paraId="4F7DF697">
      <w:pPr>
        <w:rPr>
          <w:rFonts w:hint="eastAsia"/>
        </w:rPr>
      </w:pPr>
    </w:p>
    <w:p w14:paraId="14A03E9D">
      <w:pPr>
        <w:rPr>
          <w:rFonts w:hint="eastAsia"/>
        </w:rPr>
      </w:pPr>
      <w:r>
        <w:rPr>
          <w:rFonts w:hint="eastAsia"/>
        </w:rPr>
        <w:t>标准答案 : C</w:t>
      </w:r>
    </w:p>
    <w:p w14:paraId="4A3747B4">
      <w:pPr>
        <w:rPr>
          <w:rFonts w:hint="eastAsia"/>
        </w:rPr>
      </w:pPr>
      <w:r>
        <w:rPr>
          <w:rFonts w:hint="eastAsia"/>
        </w:rPr>
        <w:t>34</w:t>
      </w:r>
    </w:p>
    <w:p w14:paraId="71051BD4">
      <w:pPr>
        <w:rPr>
          <w:rFonts w:hint="eastAsia"/>
        </w:rPr>
      </w:pPr>
      <w:r>
        <w:rPr>
          <w:rFonts w:hint="eastAsia"/>
        </w:rPr>
        <w:t>高估资产会直接影响到的会计报表认定的有（）</w:t>
      </w:r>
    </w:p>
    <w:p w14:paraId="2961464C">
      <w:pPr>
        <w:rPr>
          <w:rFonts w:hint="eastAsia"/>
        </w:rPr>
      </w:pPr>
      <w:r>
        <w:rPr>
          <w:rFonts w:hint="eastAsia"/>
        </w:rPr>
        <w:t>A.</w:t>
      </w:r>
      <w:r>
        <w:rPr>
          <w:rFonts w:hint="eastAsia"/>
        </w:rPr>
        <w:tab/>
      </w:r>
    </w:p>
    <w:p w14:paraId="567E50DD">
      <w:pPr>
        <w:rPr>
          <w:rFonts w:hint="eastAsia"/>
        </w:rPr>
      </w:pPr>
      <w:r>
        <w:rPr>
          <w:rFonts w:hint="eastAsia"/>
        </w:rPr>
        <w:t xml:space="preserve">     存在或发生</w:t>
      </w:r>
    </w:p>
    <w:p w14:paraId="65B7037E">
      <w:pPr>
        <w:rPr>
          <w:rFonts w:hint="eastAsia"/>
        </w:rPr>
      </w:pPr>
      <w:r>
        <w:rPr>
          <w:rFonts w:hint="eastAsia"/>
        </w:rPr>
        <w:t>B.</w:t>
      </w:r>
      <w:r>
        <w:rPr>
          <w:rFonts w:hint="eastAsia"/>
        </w:rPr>
        <w:tab/>
      </w:r>
    </w:p>
    <w:p w14:paraId="4DB7C5E9">
      <w:pPr>
        <w:rPr>
          <w:rFonts w:hint="eastAsia"/>
        </w:rPr>
      </w:pPr>
      <w:r>
        <w:rPr>
          <w:rFonts w:hint="eastAsia"/>
        </w:rPr>
        <w:t xml:space="preserve">     完整性</w:t>
      </w:r>
    </w:p>
    <w:p w14:paraId="12461C76">
      <w:pPr>
        <w:rPr>
          <w:rFonts w:hint="eastAsia"/>
        </w:rPr>
      </w:pPr>
      <w:r>
        <w:rPr>
          <w:rFonts w:hint="eastAsia"/>
        </w:rPr>
        <w:t>C.</w:t>
      </w:r>
      <w:r>
        <w:rPr>
          <w:rFonts w:hint="eastAsia"/>
        </w:rPr>
        <w:tab/>
      </w:r>
    </w:p>
    <w:p w14:paraId="334B04BB">
      <w:pPr>
        <w:rPr>
          <w:rFonts w:hint="eastAsia"/>
        </w:rPr>
      </w:pPr>
      <w:r>
        <w:rPr>
          <w:rFonts w:hint="eastAsia"/>
        </w:rPr>
        <w:t xml:space="preserve">     权利和义务</w:t>
      </w:r>
    </w:p>
    <w:p w14:paraId="7C21DA90">
      <w:pPr>
        <w:rPr>
          <w:rFonts w:hint="eastAsia"/>
        </w:rPr>
      </w:pPr>
      <w:r>
        <w:rPr>
          <w:rFonts w:hint="eastAsia"/>
        </w:rPr>
        <w:t>D.</w:t>
      </w:r>
      <w:r>
        <w:rPr>
          <w:rFonts w:hint="eastAsia"/>
        </w:rPr>
        <w:tab/>
      </w:r>
    </w:p>
    <w:p w14:paraId="77F9366C">
      <w:pPr>
        <w:rPr>
          <w:rFonts w:hint="eastAsia"/>
        </w:rPr>
      </w:pPr>
      <w:r>
        <w:rPr>
          <w:rFonts w:hint="eastAsia"/>
        </w:rPr>
        <w:t xml:space="preserve">     估价或分摊</w:t>
      </w:r>
    </w:p>
    <w:p w14:paraId="5F3EA884">
      <w:pPr>
        <w:rPr>
          <w:rFonts w:hint="eastAsia"/>
        </w:rPr>
      </w:pPr>
      <w:r>
        <w:rPr>
          <w:rFonts w:hint="eastAsia"/>
        </w:rPr>
        <w:t>E.</w:t>
      </w:r>
      <w:r>
        <w:rPr>
          <w:rFonts w:hint="eastAsia"/>
        </w:rPr>
        <w:tab/>
      </w:r>
    </w:p>
    <w:p w14:paraId="6525D18C">
      <w:pPr>
        <w:rPr>
          <w:rFonts w:hint="eastAsia"/>
        </w:rPr>
      </w:pPr>
      <w:r>
        <w:rPr>
          <w:rFonts w:hint="eastAsia"/>
        </w:rPr>
        <w:t xml:space="preserve">     表达与披露</w:t>
      </w:r>
    </w:p>
    <w:p w14:paraId="5377DE5C">
      <w:pPr>
        <w:rPr>
          <w:rFonts w:hint="eastAsia"/>
        </w:rPr>
      </w:pPr>
      <w:r>
        <w:rPr>
          <w:rFonts w:hint="eastAsia"/>
        </w:rPr>
        <w:t>标准答案 : AD</w:t>
      </w:r>
    </w:p>
    <w:p w14:paraId="06980A43">
      <w:pPr>
        <w:rPr>
          <w:rFonts w:hint="eastAsia"/>
        </w:rPr>
      </w:pPr>
      <w:r>
        <w:rPr>
          <w:rFonts w:hint="eastAsia"/>
        </w:rPr>
        <w:t>35</w:t>
      </w:r>
    </w:p>
    <w:p w14:paraId="59F306CB">
      <w:pPr>
        <w:rPr>
          <w:rFonts w:hint="eastAsia"/>
        </w:rPr>
      </w:pPr>
      <w:r>
        <w:rPr>
          <w:rFonts w:hint="eastAsia"/>
        </w:rPr>
        <w:t>由于会计年度内发生的长期负债业务相对较少，但金额巨大，对企业财务状况具有重大影响，因此，长期负债审查通常采取（）</w:t>
      </w:r>
    </w:p>
    <w:p w14:paraId="562D3BF2">
      <w:pPr>
        <w:rPr>
          <w:rFonts w:hint="eastAsia"/>
        </w:rPr>
      </w:pPr>
      <w:r>
        <w:rPr>
          <w:rFonts w:hint="eastAsia"/>
        </w:rPr>
        <w:t>A.</w:t>
      </w:r>
      <w:r>
        <w:rPr>
          <w:rFonts w:hint="eastAsia"/>
        </w:rPr>
        <w:tab/>
      </w:r>
    </w:p>
    <w:p w14:paraId="3E58B72D">
      <w:pPr>
        <w:rPr>
          <w:rFonts w:hint="eastAsia"/>
        </w:rPr>
      </w:pPr>
      <w:r>
        <w:rPr>
          <w:rFonts w:hint="eastAsia"/>
        </w:rPr>
        <w:t>顺查法</w:t>
      </w:r>
    </w:p>
    <w:p w14:paraId="2A7D6EFD">
      <w:pPr>
        <w:rPr>
          <w:rFonts w:hint="eastAsia"/>
        </w:rPr>
      </w:pPr>
    </w:p>
    <w:p w14:paraId="2CBF5E4D">
      <w:pPr>
        <w:rPr>
          <w:rFonts w:hint="eastAsia"/>
        </w:rPr>
      </w:pPr>
      <w:r>
        <w:rPr>
          <w:rFonts w:hint="eastAsia"/>
        </w:rPr>
        <w:t>B.</w:t>
      </w:r>
      <w:r>
        <w:rPr>
          <w:rFonts w:hint="eastAsia"/>
        </w:rPr>
        <w:tab/>
      </w:r>
    </w:p>
    <w:p w14:paraId="588CD340">
      <w:pPr>
        <w:rPr>
          <w:rFonts w:hint="eastAsia"/>
        </w:rPr>
      </w:pPr>
      <w:r>
        <w:rPr>
          <w:rFonts w:hint="eastAsia"/>
        </w:rPr>
        <w:t>逆查法</w:t>
      </w:r>
    </w:p>
    <w:p w14:paraId="48B3A881">
      <w:pPr>
        <w:rPr>
          <w:rFonts w:hint="eastAsia"/>
        </w:rPr>
      </w:pPr>
    </w:p>
    <w:p w14:paraId="21EC4C85">
      <w:pPr>
        <w:rPr>
          <w:rFonts w:hint="eastAsia"/>
        </w:rPr>
      </w:pPr>
      <w:r>
        <w:rPr>
          <w:rFonts w:hint="eastAsia"/>
        </w:rPr>
        <w:t>C.</w:t>
      </w:r>
      <w:r>
        <w:rPr>
          <w:rFonts w:hint="eastAsia"/>
        </w:rPr>
        <w:tab/>
      </w:r>
    </w:p>
    <w:p w14:paraId="30A6C662">
      <w:pPr>
        <w:rPr>
          <w:rFonts w:hint="eastAsia"/>
        </w:rPr>
      </w:pPr>
      <w:r>
        <w:rPr>
          <w:rFonts w:hint="eastAsia"/>
        </w:rPr>
        <w:t>抽样审计</w:t>
      </w:r>
    </w:p>
    <w:p w14:paraId="1B4D7FE1">
      <w:pPr>
        <w:rPr>
          <w:rFonts w:hint="eastAsia"/>
        </w:rPr>
      </w:pPr>
    </w:p>
    <w:p w14:paraId="21D4B135">
      <w:pPr>
        <w:rPr>
          <w:rFonts w:hint="eastAsia"/>
        </w:rPr>
      </w:pPr>
      <w:r>
        <w:rPr>
          <w:rFonts w:hint="eastAsia"/>
        </w:rPr>
        <w:t>D.</w:t>
      </w:r>
      <w:r>
        <w:rPr>
          <w:rFonts w:hint="eastAsia"/>
        </w:rPr>
        <w:tab/>
      </w:r>
    </w:p>
    <w:p w14:paraId="60C58C83">
      <w:pPr>
        <w:rPr>
          <w:rFonts w:hint="eastAsia"/>
        </w:rPr>
      </w:pPr>
      <w:r>
        <w:rPr>
          <w:rFonts w:hint="eastAsia"/>
        </w:rPr>
        <w:t>详细审计</w:t>
      </w:r>
    </w:p>
    <w:p w14:paraId="45285C8E">
      <w:pPr>
        <w:rPr>
          <w:rFonts w:hint="eastAsia"/>
        </w:rPr>
      </w:pPr>
    </w:p>
    <w:p w14:paraId="707D6249">
      <w:pPr>
        <w:rPr>
          <w:rFonts w:hint="eastAsia"/>
        </w:rPr>
      </w:pPr>
      <w:r>
        <w:rPr>
          <w:rFonts w:hint="eastAsia"/>
        </w:rPr>
        <w:t>标准答案 : D</w:t>
      </w:r>
    </w:p>
    <w:p w14:paraId="42C6C5EA">
      <w:pPr>
        <w:rPr>
          <w:rFonts w:hint="eastAsia"/>
        </w:rPr>
      </w:pPr>
      <w:r>
        <w:rPr>
          <w:rFonts w:hint="eastAsia"/>
        </w:rPr>
        <w:t>36</w:t>
      </w:r>
    </w:p>
    <w:p w14:paraId="336768FC">
      <w:pPr>
        <w:rPr>
          <w:rFonts w:hint="eastAsia"/>
        </w:rPr>
      </w:pPr>
      <w:r>
        <w:rPr>
          <w:rFonts w:hint="eastAsia"/>
        </w:rPr>
        <w:t>以下不属财经法纪审计特征的是（）</w:t>
      </w:r>
    </w:p>
    <w:p w14:paraId="10CF4C8C">
      <w:pPr>
        <w:rPr>
          <w:rFonts w:hint="eastAsia"/>
        </w:rPr>
      </w:pPr>
      <w:r>
        <w:rPr>
          <w:rFonts w:hint="eastAsia"/>
        </w:rPr>
        <w:t>A.</w:t>
      </w:r>
      <w:r>
        <w:rPr>
          <w:rFonts w:hint="eastAsia"/>
        </w:rPr>
        <w:tab/>
      </w:r>
    </w:p>
    <w:p w14:paraId="1E519C72">
      <w:pPr>
        <w:rPr>
          <w:rFonts w:hint="eastAsia"/>
        </w:rPr>
      </w:pPr>
      <w:r>
        <w:rPr>
          <w:rFonts w:hint="eastAsia"/>
        </w:rPr>
        <w:t>收集证据突出重点</w:t>
      </w:r>
    </w:p>
    <w:p w14:paraId="5B817B37">
      <w:pPr>
        <w:rPr>
          <w:rFonts w:hint="eastAsia"/>
        </w:rPr>
      </w:pPr>
    </w:p>
    <w:p w14:paraId="6363A487">
      <w:pPr>
        <w:rPr>
          <w:rFonts w:hint="eastAsia"/>
        </w:rPr>
      </w:pPr>
      <w:r>
        <w:rPr>
          <w:rFonts w:hint="eastAsia"/>
        </w:rPr>
        <w:t>B.</w:t>
      </w:r>
      <w:r>
        <w:rPr>
          <w:rFonts w:hint="eastAsia"/>
        </w:rPr>
        <w:tab/>
      </w:r>
    </w:p>
    <w:p w14:paraId="21C940CF">
      <w:pPr>
        <w:rPr>
          <w:rFonts w:hint="eastAsia"/>
        </w:rPr>
      </w:pPr>
      <w:r>
        <w:rPr>
          <w:rFonts w:hint="eastAsia"/>
        </w:rPr>
        <w:t>事后突击性审计</w:t>
      </w:r>
    </w:p>
    <w:p w14:paraId="484F0757">
      <w:pPr>
        <w:rPr>
          <w:rFonts w:hint="eastAsia"/>
        </w:rPr>
      </w:pPr>
    </w:p>
    <w:p w14:paraId="52C5E99E">
      <w:pPr>
        <w:rPr>
          <w:rFonts w:hint="eastAsia"/>
        </w:rPr>
      </w:pPr>
      <w:r>
        <w:rPr>
          <w:rFonts w:hint="eastAsia"/>
        </w:rPr>
        <w:t>C.</w:t>
      </w:r>
      <w:r>
        <w:rPr>
          <w:rFonts w:hint="eastAsia"/>
        </w:rPr>
        <w:tab/>
      </w:r>
    </w:p>
    <w:p w14:paraId="306992E1">
      <w:pPr>
        <w:rPr>
          <w:rFonts w:hint="eastAsia"/>
        </w:rPr>
      </w:pPr>
      <w:r>
        <w:rPr>
          <w:rFonts w:hint="eastAsia"/>
        </w:rPr>
        <w:t>没有固定的审计模式</w:t>
      </w:r>
    </w:p>
    <w:p w14:paraId="0BFBA4DE">
      <w:pPr>
        <w:rPr>
          <w:rFonts w:hint="eastAsia"/>
        </w:rPr>
      </w:pPr>
    </w:p>
    <w:p w14:paraId="7FCC9CEF">
      <w:pPr>
        <w:rPr>
          <w:rFonts w:hint="eastAsia"/>
        </w:rPr>
      </w:pPr>
      <w:r>
        <w:rPr>
          <w:rFonts w:hint="eastAsia"/>
        </w:rPr>
        <w:t>D.</w:t>
      </w:r>
      <w:r>
        <w:rPr>
          <w:rFonts w:hint="eastAsia"/>
        </w:rPr>
        <w:tab/>
      </w:r>
    </w:p>
    <w:p w14:paraId="2ACF63E1">
      <w:pPr>
        <w:rPr>
          <w:rFonts w:hint="eastAsia"/>
        </w:rPr>
      </w:pPr>
      <w:r>
        <w:rPr>
          <w:rFonts w:hint="eastAsia"/>
        </w:rPr>
        <w:t>审计对象的复杂性</w:t>
      </w:r>
    </w:p>
    <w:p w14:paraId="082D2B20">
      <w:pPr>
        <w:rPr>
          <w:rFonts w:hint="eastAsia"/>
        </w:rPr>
      </w:pPr>
    </w:p>
    <w:p w14:paraId="41DD280B">
      <w:pPr>
        <w:rPr>
          <w:rFonts w:hint="eastAsia"/>
        </w:rPr>
      </w:pPr>
      <w:r>
        <w:rPr>
          <w:rFonts w:hint="eastAsia"/>
        </w:rPr>
        <w:t>标准答案 : A</w:t>
      </w:r>
    </w:p>
    <w:p w14:paraId="352B192F">
      <w:pPr>
        <w:rPr>
          <w:rFonts w:hint="eastAsia"/>
        </w:rPr>
      </w:pPr>
      <w:r>
        <w:rPr>
          <w:rFonts w:hint="eastAsia"/>
        </w:rPr>
        <w:t>37</w:t>
      </w:r>
    </w:p>
    <w:p w14:paraId="078C865C">
      <w:pPr>
        <w:rPr>
          <w:rFonts w:hint="eastAsia"/>
        </w:rPr>
      </w:pPr>
      <w:r>
        <w:rPr>
          <w:rFonts w:hint="eastAsia"/>
        </w:rPr>
        <w:t>审计证据按其形式可以分为（ 　）</w:t>
      </w:r>
    </w:p>
    <w:p w14:paraId="18B80225">
      <w:pPr>
        <w:rPr>
          <w:rFonts w:hint="eastAsia"/>
        </w:rPr>
      </w:pPr>
      <w:r>
        <w:rPr>
          <w:rFonts w:hint="eastAsia"/>
        </w:rPr>
        <w:t>A.</w:t>
      </w:r>
      <w:r>
        <w:rPr>
          <w:rFonts w:hint="eastAsia"/>
        </w:rPr>
        <w:tab/>
      </w:r>
    </w:p>
    <w:p w14:paraId="2D108F3A">
      <w:pPr>
        <w:rPr>
          <w:rFonts w:hint="eastAsia"/>
        </w:rPr>
      </w:pPr>
      <w:r>
        <w:rPr>
          <w:rFonts w:hint="eastAsia"/>
        </w:rPr>
        <w:t xml:space="preserve">     测试证据</w:t>
      </w:r>
    </w:p>
    <w:p w14:paraId="69699ADA">
      <w:pPr>
        <w:rPr>
          <w:rFonts w:hint="eastAsia"/>
        </w:rPr>
      </w:pPr>
      <w:r>
        <w:rPr>
          <w:rFonts w:hint="eastAsia"/>
        </w:rPr>
        <w:t>B.</w:t>
      </w:r>
      <w:r>
        <w:rPr>
          <w:rFonts w:hint="eastAsia"/>
        </w:rPr>
        <w:tab/>
      </w:r>
    </w:p>
    <w:p w14:paraId="63F1ED90">
      <w:pPr>
        <w:rPr>
          <w:rFonts w:hint="eastAsia"/>
        </w:rPr>
      </w:pPr>
      <w:r>
        <w:rPr>
          <w:rFonts w:hint="eastAsia"/>
        </w:rPr>
        <w:t xml:space="preserve">     实物证据</w:t>
      </w:r>
    </w:p>
    <w:p w14:paraId="799FE090">
      <w:pPr>
        <w:rPr>
          <w:rFonts w:hint="eastAsia"/>
        </w:rPr>
      </w:pPr>
      <w:r>
        <w:rPr>
          <w:rFonts w:hint="eastAsia"/>
        </w:rPr>
        <w:t>C.</w:t>
      </w:r>
      <w:r>
        <w:rPr>
          <w:rFonts w:hint="eastAsia"/>
        </w:rPr>
        <w:tab/>
      </w:r>
    </w:p>
    <w:p w14:paraId="4D993AA3">
      <w:pPr>
        <w:rPr>
          <w:rFonts w:hint="eastAsia"/>
        </w:rPr>
      </w:pPr>
      <w:r>
        <w:rPr>
          <w:rFonts w:hint="eastAsia"/>
        </w:rPr>
        <w:t xml:space="preserve">     书面证据</w:t>
      </w:r>
    </w:p>
    <w:p w14:paraId="6C5ED57A">
      <w:pPr>
        <w:rPr>
          <w:rFonts w:hint="eastAsia"/>
        </w:rPr>
      </w:pPr>
      <w:r>
        <w:rPr>
          <w:rFonts w:hint="eastAsia"/>
        </w:rPr>
        <w:t>D.</w:t>
      </w:r>
      <w:r>
        <w:rPr>
          <w:rFonts w:hint="eastAsia"/>
        </w:rPr>
        <w:tab/>
      </w:r>
    </w:p>
    <w:p w14:paraId="1420CF6F">
      <w:pPr>
        <w:rPr>
          <w:rFonts w:hint="eastAsia"/>
        </w:rPr>
      </w:pPr>
      <w:r>
        <w:rPr>
          <w:rFonts w:hint="eastAsia"/>
        </w:rPr>
        <w:t xml:space="preserve">     口头证据</w:t>
      </w:r>
    </w:p>
    <w:p w14:paraId="6379B5F6">
      <w:pPr>
        <w:rPr>
          <w:rFonts w:hint="eastAsia"/>
        </w:rPr>
      </w:pPr>
      <w:r>
        <w:rPr>
          <w:rFonts w:hint="eastAsia"/>
        </w:rPr>
        <w:t>E.</w:t>
      </w:r>
      <w:r>
        <w:rPr>
          <w:rFonts w:hint="eastAsia"/>
        </w:rPr>
        <w:tab/>
      </w:r>
    </w:p>
    <w:p w14:paraId="49EBDABE">
      <w:pPr>
        <w:rPr>
          <w:rFonts w:hint="eastAsia"/>
        </w:rPr>
      </w:pPr>
      <w:r>
        <w:rPr>
          <w:rFonts w:hint="eastAsia"/>
        </w:rPr>
        <w:t xml:space="preserve">     环境证据</w:t>
      </w:r>
    </w:p>
    <w:p w14:paraId="69C70BCB">
      <w:pPr>
        <w:rPr>
          <w:rFonts w:hint="eastAsia"/>
        </w:rPr>
      </w:pPr>
      <w:r>
        <w:rPr>
          <w:rFonts w:hint="eastAsia"/>
        </w:rPr>
        <w:t>标准答案 : BCDE</w:t>
      </w:r>
    </w:p>
    <w:p w14:paraId="0F742DA6">
      <w:pPr>
        <w:rPr>
          <w:rFonts w:hint="eastAsia"/>
        </w:rPr>
      </w:pPr>
      <w:r>
        <w:rPr>
          <w:rFonts w:hint="eastAsia"/>
        </w:rPr>
        <w:t>38</w:t>
      </w:r>
    </w:p>
    <w:p w14:paraId="7F0B310B">
      <w:pPr>
        <w:rPr>
          <w:rFonts w:hint="eastAsia"/>
        </w:rPr>
      </w:pPr>
      <w:r>
        <w:rPr>
          <w:rFonts w:hint="eastAsia"/>
        </w:rPr>
        <w:t>管理审计的内容不包括（）</w:t>
      </w:r>
    </w:p>
    <w:p w14:paraId="759C164D">
      <w:pPr>
        <w:rPr>
          <w:rFonts w:hint="eastAsia"/>
        </w:rPr>
      </w:pPr>
      <w:r>
        <w:rPr>
          <w:rFonts w:hint="eastAsia"/>
        </w:rPr>
        <w:t>A.</w:t>
      </w:r>
      <w:r>
        <w:rPr>
          <w:rFonts w:hint="eastAsia"/>
        </w:rPr>
        <w:tab/>
      </w:r>
    </w:p>
    <w:p w14:paraId="55E8D91F">
      <w:pPr>
        <w:rPr>
          <w:rFonts w:hint="eastAsia"/>
        </w:rPr>
      </w:pPr>
      <w:r>
        <w:rPr>
          <w:rFonts w:hint="eastAsia"/>
        </w:rPr>
        <w:t>审查企业的管理职能</w:t>
      </w:r>
    </w:p>
    <w:p w14:paraId="55FF3E08">
      <w:pPr>
        <w:rPr>
          <w:rFonts w:hint="eastAsia"/>
        </w:rPr>
      </w:pPr>
    </w:p>
    <w:p w14:paraId="7375F9CB">
      <w:pPr>
        <w:rPr>
          <w:rFonts w:hint="eastAsia"/>
        </w:rPr>
      </w:pPr>
      <w:r>
        <w:rPr>
          <w:rFonts w:hint="eastAsia"/>
        </w:rPr>
        <w:t>B.</w:t>
      </w:r>
      <w:r>
        <w:rPr>
          <w:rFonts w:hint="eastAsia"/>
        </w:rPr>
        <w:tab/>
      </w:r>
    </w:p>
    <w:p w14:paraId="76F51457">
      <w:pPr>
        <w:rPr>
          <w:rFonts w:hint="eastAsia"/>
        </w:rPr>
      </w:pPr>
      <w:r>
        <w:rPr>
          <w:rFonts w:hint="eastAsia"/>
        </w:rPr>
        <w:t>评价企业的经营效益</w:t>
      </w:r>
    </w:p>
    <w:p w14:paraId="6DBFD9D8">
      <w:pPr>
        <w:rPr>
          <w:rFonts w:hint="eastAsia"/>
        </w:rPr>
      </w:pPr>
    </w:p>
    <w:p w14:paraId="3F25E1E4">
      <w:pPr>
        <w:rPr>
          <w:rFonts w:hint="eastAsia"/>
        </w:rPr>
      </w:pPr>
      <w:r>
        <w:rPr>
          <w:rFonts w:hint="eastAsia"/>
        </w:rPr>
        <w:t>C.</w:t>
      </w:r>
      <w:r>
        <w:rPr>
          <w:rFonts w:hint="eastAsia"/>
        </w:rPr>
        <w:tab/>
      </w:r>
    </w:p>
    <w:p w14:paraId="1A7AA651">
      <w:pPr>
        <w:rPr>
          <w:rFonts w:hint="eastAsia"/>
        </w:rPr>
      </w:pPr>
      <w:r>
        <w:rPr>
          <w:rFonts w:hint="eastAsia"/>
        </w:rPr>
        <w:t>审查企业各管理部门的工作</w:t>
      </w:r>
    </w:p>
    <w:p w14:paraId="6B6985AF">
      <w:pPr>
        <w:rPr>
          <w:rFonts w:hint="eastAsia"/>
        </w:rPr>
      </w:pPr>
    </w:p>
    <w:p w14:paraId="4DC5800F">
      <w:pPr>
        <w:rPr>
          <w:rFonts w:hint="eastAsia"/>
        </w:rPr>
      </w:pPr>
      <w:r>
        <w:rPr>
          <w:rFonts w:hint="eastAsia"/>
        </w:rPr>
        <w:t>D.</w:t>
      </w:r>
      <w:r>
        <w:rPr>
          <w:rFonts w:hint="eastAsia"/>
        </w:rPr>
        <w:tab/>
      </w:r>
    </w:p>
    <w:p w14:paraId="00FB5508">
      <w:pPr>
        <w:rPr>
          <w:rFonts w:hint="eastAsia"/>
        </w:rPr>
      </w:pPr>
      <w:r>
        <w:rPr>
          <w:rFonts w:hint="eastAsia"/>
        </w:rPr>
        <w:t>审查企业管理人员的素质</w:t>
      </w:r>
    </w:p>
    <w:p w14:paraId="1E09D042">
      <w:pPr>
        <w:rPr>
          <w:rFonts w:hint="eastAsia"/>
        </w:rPr>
      </w:pPr>
    </w:p>
    <w:p w14:paraId="79403C8E">
      <w:pPr>
        <w:rPr>
          <w:rFonts w:hint="eastAsia"/>
        </w:rPr>
      </w:pPr>
      <w:r>
        <w:rPr>
          <w:rFonts w:hint="eastAsia"/>
        </w:rPr>
        <w:t>标准答案 : B</w:t>
      </w:r>
    </w:p>
    <w:p w14:paraId="0CAF3621">
      <w:pPr>
        <w:rPr>
          <w:rFonts w:hint="eastAsia"/>
        </w:rPr>
      </w:pPr>
      <w:r>
        <w:rPr>
          <w:rFonts w:hint="eastAsia"/>
        </w:rPr>
        <w:t>39</w:t>
      </w:r>
    </w:p>
    <w:p w14:paraId="631D1F33">
      <w:pPr>
        <w:rPr>
          <w:rFonts w:hint="eastAsia"/>
        </w:rPr>
      </w:pPr>
      <w:r>
        <w:rPr>
          <w:rFonts w:hint="eastAsia"/>
        </w:rPr>
        <w:t>以下有关我国内部审计职能的描述中，不恰当的是（）</w:t>
      </w:r>
    </w:p>
    <w:p w14:paraId="327656B4">
      <w:pPr>
        <w:rPr>
          <w:rFonts w:hint="eastAsia"/>
        </w:rPr>
      </w:pPr>
      <w:r>
        <w:rPr>
          <w:rFonts w:hint="eastAsia"/>
        </w:rPr>
        <w:t>A.</w:t>
      </w:r>
      <w:r>
        <w:rPr>
          <w:rFonts w:hint="eastAsia"/>
        </w:rPr>
        <w:tab/>
      </w:r>
    </w:p>
    <w:p w14:paraId="374EDBF6">
      <w:pPr>
        <w:rPr>
          <w:rFonts w:hint="eastAsia"/>
        </w:rPr>
      </w:pPr>
      <w:r>
        <w:rPr>
          <w:rFonts w:hint="eastAsia"/>
        </w:rPr>
        <w:t>监督</w:t>
      </w:r>
    </w:p>
    <w:p w14:paraId="65048FAA">
      <w:pPr>
        <w:rPr>
          <w:rFonts w:hint="eastAsia"/>
        </w:rPr>
      </w:pPr>
    </w:p>
    <w:p w14:paraId="2B3112E4">
      <w:pPr>
        <w:rPr>
          <w:rFonts w:hint="eastAsia"/>
        </w:rPr>
      </w:pPr>
      <w:r>
        <w:rPr>
          <w:rFonts w:hint="eastAsia"/>
        </w:rPr>
        <w:t>B.</w:t>
      </w:r>
      <w:r>
        <w:rPr>
          <w:rFonts w:hint="eastAsia"/>
        </w:rPr>
        <w:tab/>
      </w:r>
    </w:p>
    <w:p w14:paraId="1D78DA4D">
      <w:pPr>
        <w:rPr>
          <w:rFonts w:hint="eastAsia"/>
        </w:rPr>
      </w:pPr>
      <w:r>
        <w:rPr>
          <w:rFonts w:hint="eastAsia"/>
        </w:rPr>
        <w:t>评价</w:t>
      </w:r>
    </w:p>
    <w:p w14:paraId="34A82FCB">
      <w:pPr>
        <w:rPr>
          <w:rFonts w:hint="eastAsia"/>
        </w:rPr>
      </w:pPr>
    </w:p>
    <w:p w14:paraId="319C959D">
      <w:pPr>
        <w:rPr>
          <w:rFonts w:hint="eastAsia"/>
        </w:rPr>
      </w:pPr>
      <w:r>
        <w:rPr>
          <w:rFonts w:hint="eastAsia"/>
        </w:rPr>
        <w:t>C.</w:t>
      </w:r>
      <w:r>
        <w:rPr>
          <w:rFonts w:hint="eastAsia"/>
        </w:rPr>
        <w:tab/>
      </w:r>
    </w:p>
    <w:p w14:paraId="7DE665D3">
      <w:pPr>
        <w:rPr>
          <w:rFonts w:hint="eastAsia"/>
        </w:rPr>
      </w:pPr>
      <w:r>
        <w:rPr>
          <w:rFonts w:hint="eastAsia"/>
        </w:rPr>
        <w:t>管理</w:t>
      </w:r>
    </w:p>
    <w:p w14:paraId="5527FD3C">
      <w:pPr>
        <w:rPr>
          <w:rFonts w:hint="eastAsia"/>
        </w:rPr>
      </w:pPr>
    </w:p>
    <w:p w14:paraId="223F2401">
      <w:pPr>
        <w:rPr>
          <w:rFonts w:hint="eastAsia"/>
        </w:rPr>
      </w:pPr>
      <w:r>
        <w:rPr>
          <w:rFonts w:hint="eastAsia"/>
        </w:rPr>
        <w:t>D.</w:t>
      </w:r>
      <w:r>
        <w:rPr>
          <w:rFonts w:hint="eastAsia"/>
        </w:rPr>
        <w:tab/>
      </w:r>
    </w:p>
    <w:p w14:paraId="7D771829">
      <w:pPr>
        <w:rPr>
          <w:rFonts w:hint="eastAsia"/>
        </w:rPr>
      </w:pPr>
      <w:r>
        <w:rPr>
          <w:rFonts w:hint="eastAsia"/>
        </w:rPr>
        <w:t>鉴证</w:t>
      </w:r>
    </w:p>
    <w:p w14:paraId="0B54E941">
      <w:pPr>
        <w:rPr>
          <w:rFonts w:hint="eastAsia"/>
        </w:rPr>
      </w:pPr>
    </w:p>
    <w:p w14:paraId="185DA06E">
      <w:pPr>
        <w:rPr>
          <w:rFonts w:hint="eastAsia"/>
        </w:rPr>
      </w:pPr>
      <w:r>
        <w:rPr>
          <w:rFonts w:hint="eastAsia"/>
        </w:rPr>
        <w:t>标准答案 : D</w:t>
      </w:r>
    </w:p>
    <w:p w14:paraId="178A569D">
      <w:pPr>
        <w:rPr>
          <w:rFonts w:hint="eastAsia"/>
        </w:rPr>
      </w:pPr>
      <w:r>
        <w:rPr>
          <w:rFonts w:hint="eastAsia"/>
        </w:rPr>
        <w:t>40</w:t>
      </w:r>
    </w:p>
    <w:p w14:paraId="2470CCE1">
      <w:pPr>
        <w:rPr>
          <w:rFonts w:hint="eastAsia"/>
        </w:rPr>
      </w:pPr>
      <w:r>
        <w:rPr>
          <w:rFonts w:hint="eastAsia"/>
        </w:rPr>
        <w:t>审计报告应当包括的内容有（　　 ）</w:t>
      </w:r>
    </w:p>
    <w:p w14:paraId="2CF095D2">
      <w:pPr>
        <w:rPr>
          <w:rFonts w:hint="eastAsia"/>
        </w:rPr>
      </w:pPr>
      <w:r>
        <w:rPr>
          <w:rFonts w:hint="eastAsia"/>
        </w:rPr>
        <w:t>A.</w:t>
      </w:r>
      <w:r>
        <w:rPr>
          <w:rFonts w:hint="eastAsia"/>
        </w:rPr>
        <w:tab/>
      </w:r>
    </w:p>
    <w:p w14:paraId="07050F52">
      <w:pPr>
        <w:rPr>
          <w:rFonts w:hint="eastAsia"/>
        </w:rPr>
      </w:pPr>
      <w:r>
        <w:rPr>
          <w:rFonts w:hint="eastAsia"/>
        </w:rPr>
        <w:t xml:space="preserve">     审计报告名称及收件人名称</w:t>
      </w:r>
    </w:p>
    <w:p w14:paraId="5AC6DB75">
      <w:pPr>
        <w:rPr>
          <w:rFonts w:hint="eastAsia"/>
        </w:rPr>
      </w:pPr>
      <w:r>
        <w:rPr>
          <w:rFonts w:hint="eastAsia"/>
        </w:rPr>
        <w:t>B.</w:t>
      </w:r>
      <w:r>
        <w:rPr>
          <w:rFonts w:hint="eastAsia"/>
        </w:rPr>
        <w:tab/>
      </w:r>
    </w:p>
    <w:p w14:paraId="27DA5CAD">
      <w:pPr>
        <w:rPr>
          <w:rFonts w:hint="eastAsia"/>
        </w:rPr>
      </w:pPr>
      <w:r>
        <w:rPr>
          <w:rFonts w:hint="eastAsia"/>
        </w:rPr>
        <w:t xml:space="preserve">     审计范围段</w:t>
      </w:r>
    </w:p>
    <w:p w14:paraId="7AAD4618">
      <w:pPr>
        <w:rPr>
          <w:rFonts w:hint="eastAsia"/>
        </w:rPr>
      </w:pPr>
      <w:r>
        <w:rPr>
          <w:rFonts w:hint="eastAsia"/>
        </w:rPr>
        <w:t>C.</w:t>
      </w:r>
      <w:r>
        <w:rPr>
          <w:rFonts w:hint="eastAsia"/>
        </w:rPr>
        <w:tab/>
      </w:r>
    </w:p>
    <w:p w14:paraId="2A860850">
      <w:pPr>
        <w:rPr>
          <w:rFonts w:hint="eastAsia"/>
        </w:rPr>
      </w:pPr>
      <w:r>
        <w:rPr>
          <w:rFonts w:hint="eastAsia"/>
        </w:rPr>
        <w:t xml:space="preserve">     审计意见段</w:t>
      </w:r>
    </w:p>
    <w:p w14:paraId="51643120">
      <w:pPr>
        <w:rPr>
          <w:rFonts w:hint="eastAsia"/>
        </w:rPr>
      </w:pPr>
      <w:r>
        <w:rPr>
          <w:rFonts w:hint="eastAsia"/>
        </w:rPr>
        <w:t>D.</w:t>
      </w:r>
      <w:r>
        <w:rPr>
          <w:rFonts w:hint="eastAsia"/>
        </w:rPr>
        <w:tab/>
      </w:r>
    </w:p>
    <w:p w14:paraId="1AAED63B">
      <w:pPr>
        <w:rPr>
          <w:rFonts w:hint="eastAsia"/>
        </w:rPr>
      </w:pPr>
      <w:r>
        <w:rPr>
          <w:rFonts w:hint="eastAsia"/>
        </w:rPr>
        <w:t xml:space="preserve">     审计机构和审计人员签章</w:t>
      </w:r>
    </w:p>
    <w:p w14:paraId="56308535">
      <w:pPr>
        <w:rPr>
          <w:rFonts w:hint="eastAsia"/>
        </w:rPr>
      </w:pPr>
      <w:r>
        <w:rPr>
          <w:rFonts w:hint="eastAsia"/>
        </w:rPr>
        <w:t>E.</w:t>
      </w:r>
      <w:r>
        <w:rPr>
          <w:rFonts w:hint="eastAsia"/>
        </w:rPr>
        <w:tab/>
      </w:r>
    </w:p>
    <w:p w14:paraId="75E54B38">
      <w:pPr>
        <w:rPr>
          <w:rFonts w:hint="eastAsia"/>
        </w:rPr>
      </w:pPr>
      <w:r>
        <w:rPr>
          <w:rFonts w:hint="eastAsia"/>
        </w:rPr>
        <w:t xml:space="preserve">     管理建议书</w:t>
      </w:r>
    </w:p>
    <w:p w14:paraId="5DB643EB">
      <w:pPr>
        <w:rPr>
          <w:rFonts w:hint="eastAsia"/>
        </w:rPr>
      </w:pPr>
      <w:r>
        <w:rPr>
          <w:rFonts w:hint="eastAsia"/>
        </w:rPr>
        <w:t>标准答案 : ABCD</w:t>
      </w:r>
    </w:p>
    <w:p w14:paraId="49EFEF72">
      <w:pPr>
        <w:rPr>
          <w:rFonts w:hint="eastAsia"/>
        </w:rPr>
      </w:pPr>
      <w:r>
        <w:rPr>
          <w:rFonts w:hint="eastAsia"/>
        </w:rPr>
        <w:t>41</w:t>
      </w:r>
    </w:p>
    <w:p w14:paraId="7C7CF53F">
      <w:pPr>
        <w:rPr>
          <w:rFonts w:hint="eastAsia"/>
        </w:rPr>
      </w:pPr>
      <w:r>
        <w:rPr>
          <w:rFonts w:hint="eastAsia"/>
        </w:rPr>
        <w:t>发现以下情况，注册会计师可以出具保留意见审计报告（　　 ）</w:t>
      </w:r>
    </w:p>
    <w:p w14:paraId="0C4AED71">
      <w:pPr>
        <w:rPr>
          <w:rFonts w:hint="eastAsia"/>
        </w:rPr>
      </w:pPr>
      <w:r>
        <w:rPr>
          <w:rFonts w:hint="eastAsia"/>
        </w:rPr>
        <w:t>A.</w:t>
      </w:r>
      <w:r>
        <w:rPr>
          <w:rFonts w:hint="eastAsia"/>
        </w:rPr>
        <w:tab/>
      </w:r>
    </w:p>
    <w:p w14:paraId="54D7D234">
      <w:pPr>
        <w:rPr>
          <w:rFonts w:hint="eastAsia"/>
        </w:rPr>
      </w:pPr>
      <w:r>
        <w:rPr>
          <w:rFonts w:hint="eastAsia"/>
        </w:rPr>
        <w:t xml:space="preserve">     审计范围受到重要局部限制，无法取得必要的审计证据</w:t>
      </w:r>
    </w:p>
    <w:p w14:paraId="05D94056">
      <w:pPr>
        <w:rPr>
          <w:rFonts w:hint="eastAsia"/>
        </w:rPr>
      </w:pPr>
      <w:r>
        <w:rPr>
          <w:rFonts w:hint="eastAsia"/>
        </w:rPr>
        <w:t>B.</w:t>
      </w:r>
      <w:r>
        <w:rPr>
          <w:rFonts w:hint="eastAsia"/>
        </w:rPr>
        <w:tab/>
      </w:r>
    </w:p>
    <w:p w14:paraId="475C61C5">
      <w:pPr>
        <w:rPr>
          <w:rFonts w:hint="eastAsia"/>
        </w:rPr>
      </w:pPr>
      <w:r>
        <w:rPr>
          <w:rFonts w:hint="eastAsia"/>
        </w:rPr>
        <w:t xml:space="preserve">     会计报表严重歪曲被审计单位财务状况、经营成果和资金变动情况，被审计单位拒绝调整</w:t>
      </w:r>
    </w:p>
    <w:p w14:paraId="6617947A">
      <w:pPr>
        <w:rPr>
          <w:rFonts w:hint="eastAsia"/>
        </w:rPr>
      </w:pPr>
      <w:r>
        <w:rPr>
          <w:rFonts w:hint="eastAsia"/>
        </w:rPr>
        <w:t>C.</w:t>
      </w:r>
      <w:r>
        <w:rPr>
          <w:rFonts w:hint="eastAsia"/>
        </w:rPr>
        <w:tab/>
      </w:r>
    </w:p>
    <w:p w14:paraId="14B4B7F5">
      <w:pPr>
        <w:rPr>
          <w:rFonts w:hint="eastAsia"/>
        </w:rPr>
      </w:pPr>
      <w:r>
        <w:rPr>
          <w:rFonts w:hint="eastAsia"/>
        </w:rPr>
        <w:t xml:space="preserve">     个别重要会计处理方法的选用不符合一贯性原则</w:t>
      </w:r>
    </w:p>
    <w:p w14:paraId="03683457">
      <w:pPr>
        <w:rPr>
          <w:rFonts w:hint="eastAsia"/>
        </w:rPr>
      </w:pPr>
      <w:r>
        <w:rPr>
          <w:rFonts w:hint="eastAsia"/>
        </w:rPr>
        <w:t>D.</w:t>
      </w:r>
      <w:r>
        <w:rPr>
          <w:rFonts w:hint="eastAsia"/>
        </w:rPr>
        <w:tab/>
      </w:r>
    </w:p>
    <w:p w14:paraId="0E771C57">
      <w:pPr>
        <w:rPr>
          <w:rFonts w:hint="eastAsia"/>
        </w:rPr>
      </w:pPr>
      <w:r>
        <w:rPr>
          <w:rFonts w:hint="eastAsia"/>
        </w:rPr>
        <w:t xml:space="preserve">     审计范围受到严重限制，无法对会计报表整体发表审计意见</w:t>
      </w:r>
    </w:p>
    <w:p w14:paraId="20EF205F">
      <w:pPr>
        <w:rPr>
          <w:rFonts w:hint="eastAsia"/>
        </w:rPr>
      </w:pPr>
      <w:r>
        <w:rPr>
          <w:rFonts w:hint="eastAsia"/>
        </w:rPr>
        <w:t>E.</w:t>
      </w:r>
      <w:r>
        <w:rPr>
          <w:rFonts w:hint="eastAsia"/>
        </w:rPr>
        <w:tab/>
      </w:r>
    </w:p>
    <w:p w14:paraId="23C5C837">
      <w:pPr>
        <w:rPr>
          <w:rFonts w:hint="eastAsia"/>
        </w:rPr>
      </w:pPr>
      <w:r>
        <w:rPr>
          <w:rFonts w:hint="eastAsia"/>
        </w:rPr>
        <w:t xml:space="preserve">     被审计单位面临重大诉讼，且无法适当估计其后果</w:t>
      </w:r>
    </w:p>
    <w:p w14:paraId="353E26F8">
      <w:pPr>
        <w:rPr>
          <w:rFonts w:hint="eastAsia"/>
        </w:rPr>
      </w:pPr>
      <w:r>
        <w:rPr>
          <w:rFonts w:hint="eastAsia"/>
        </w:rPr>
        <w:t>标准答案 : AC</w:t>
      </w:r>
    </w:p>
    <w:p w14:paraId="7605F9BF">
      <w:pPr>
        <w:rPr>
          <w:rFonts w:hint="eastAsia"/>
        </w:rPr>
      </w:pPr>
      <w:r>
        <w:rPr>
          <w:rFonts w:hint="eastAsia"/>
        </w:rPr>
        <w:t>42</w:t>
      </w:r>
    </w:p>
    <w:p w14:paraId="237A0AE4">
      <w:pPr>
        <w:rPr>
          <w:rFonts w:hint="eastAsia"/>
        </w:rPr>
      </w:pPr>
      <w:r>
        <w:rPr>
          <w:rFonts w:hint="eastAsia"/>
        </w:rPr>
        <w:t>注册会计师审计出具的审计报告，应直接报送（）</w:t>
      </w:r>
    </w:p>
    <w:p w14:paraId="020ACAA2">
      <w:pPr>
        <w:rPr>
          <w:rFonts w:hint="eastAsia"/>
        </w:rPr>
      </w:pPr>
      <w:r>
        <w:rPr>
          <w:rFonts w:hint="eastAsia"/>
        </w:rPr>
        <w:t>A.</w:t>
      </w:r>
      <w:r>
        <w:rPr>
          <w:rFonts w:hint="eastAsia"/>
        </w:rPr>
        <w:tab/>
      </w:r>
    </w:p>
    <w:p w14:paraId="6F94654E">
      <w:pPr>
        <w:rPr>
          <w:rFonts w:hint="eastAsia"/>
        </w:rPr>
      </w:pPr>
      <w:r>
        <w:rPr>
          <w:rFonts w:hint="eastAsia"/>
        </w:rPr>
        <w:t>被审计单位</w:t>
      </w:r>
    </w:p>
    <w:p w14:paraId="7B0A65A0">
      <w:pPr>
        <w:rPr>
          <w:rFonts w:hint="eastAsia"/>
        </w:rPr>
      </w:pPr>
    </w:p>
    <w:p w14:paraId="23FC4E15">
      <w:pPr>
        <w:rPr>
          <w:rFonts w:hint="eastAsia"/>
        </w:rPr>
      </w:pPr>
      <w:r>
        <w:rPr>
          <w:rFonts w:hint="eastAsia"/>
        </w:rPr>
        <w:t>B.</w:t>
      </w:r>
      <w:r>
        <w:rPr>
          <w:rFonts w:hint="eastAsia"/>
        </w:rPr>
        <w:tab/>
      </w:r>
    </w:p>
    <w:p w14:paraId="239C90C8">
      <w:pPr>
        <w:rPr>
          <w:rFonts w:hint="eastAsia"/>
        </w:rPr>
      </w:pPr>
      <w:r>
        <w:rPr>
          <w:rFonts w:hint="eastAsia"/>
        </w:rPr>
        <w:t>委托人</w:t>
      </w:r>
    </w:p>
    <w:p w14:paraId="76E1EEDC">
      <w:pPr>
        <w:rPr>
          <w:rFonts w:hint="eastAsia"/>
        </w:rPr>
      </w:pPr>
    </w:p>
    <w:p w14:paraId="36845579">
      <w:pPr>
        <w:rPr>
          <w:rFonts w:hint="eastAsia"/>
        </w:rPr>
      </w:pPr>
      <w:r>
        <w:rPr>
          <w:rFonts w:hint="eastAsia"/>
        </w:rPr>
        <w:t>C.</w:t>
      </w:r>
      <w:r>
        <w:rPr>
          <w:rFonts w:hint="eastAsia"/>
        </w:rPr>
        <w:tab/>
      </w:r>
    </w:p>
    <w:p w14:paraId="5E02B396">
      <w:pPr>
        <w:rPr>
          <w:rFonts w:hint="eastAsia"/>
        </w:rPr>
      </w:pPr>
      <w:r>
        <w:rPr>
          <w:rFonts w:hint="eastAsia"/>
        </w:rPr>
        <w:t>被审计单位业务主管部门</w:t>
      </w:r>
    </w:p>
    <w:p w14:paraId="32BEE3FC">
      <w:pPr>
        <w:rPr>
          <w:rFonts w:hint="eastAsia"/>
        </w:rPr>
      </w:pPr>
    </w:p>
    <w:p w14:paraId="5FF68FA2">
      <w:pPr>
        <w:rPr>
          <w:rFonts w:hint="eastAsia"/>
        </w:rPr>
      </w:pPr>
      <w:r>
        <w:rPr>
          <w:rFonts w:hint="eastAsia"/>
        </w:rPr>
        <w:t>D.</w:t>
      </w:r>
      <w:r>
        <w:rPr>
          <w:rFonts w:hint="eastAsia"/>
        </w:rPr>
        <w:tab/>
      </w:r>
    </w:p>
    <w:p w14:paraId="7DE8F878">
      <w:pPr>
        <w:rPr>
          <w:rFonts w:hint="eastAsia"/>
        </w:rPr>
      </w:pPr>
      <w:r>
        <w:rPr>
          <w:rFonts w:hint="eastAsia"/>
        </w:rPr>
        <w:t>注册会计师协会</w:t>
      </w:r>
    </w:p>
    <w:p w14:paraId="7572180E">
      <w:pPr>
        <w:rPr>
          <w:rFonts w:hint="eastAsia"/>
        </w:rPr>
      </w:pPr>
    </w:p>
    <w:p w14:paraId="76EB127F">
      <w:pPr>
        <w:rPr>
          <w:rFonts w:hint="eastAsia"/>
        </w:rPr>
      </w:pPr>
      <w:r>
        <w:rPr>
          <w:rFonts w:hint="eastAsia"/>
        </w:rPr>
        <w:t>标准答案 : B</w:t>
      </w:r>
    </w:p>
    <w:p w14:paraId="32FB00B3">
      <w:pPr>
        <w:rPr>
          <w:rFonts w:hint="eastAsia"/>
        </w:rPr>
      </w:pPr>
      <w:r>
        <w:rPr>
          <w:rFonts w:hint="eastAsia"/>
        </w:rPr>
        <w:t>43</w:t>
      </w:r>
    </w:p>
    <w:p w14:paraId="30CC3A10">
      <w:pPr>
        <w:rPr>
          <w:rFonts w:hint="eastAsia"/>
        </w:rPr>
      </w:pPr>
      <w:r>
        <w:rPr>
          <w:rFonts w:hint="eastAsia"/>
        </w:rPr>
        <w:t>甲会计师事务所于2002年2月15日对A公司2001年度会计报表出具了审计报告，该审计报告副本作为审计档案应当（）</w:t>
      </w:r>
    </w:p>
    <w:p w14:paraId="580E1523">
      <w:pPr>
        <w:rPr>
          <w:rFonts w:hint="eastAsia"/>
        </w:rPr>
      </w:pPr>
      <w:r>
        <w:rPr>
          <w:rFonts w:hint="eastAsia"/>
        </w:rPr>
        <w:t>A.</w:t>
      </w:r>
      <w:r>
        <w:rPr>
          <w:rFonts w:hint="eastAsia"/>
        </w:rPr>
        <w:tab/>
      </w:r>
    </w:p>
    <w:p w14:paraId="436302C0">
      <w:pPr>
        <w:rPr>
          <w:rFonts w:hint="eastAsia"/>
        </w:rPr>
      </w:pPr>
      <w:r>
        <w:rPr>
          <w:rFonts w:hint="eastAsia"/>
        </w:rPr>
        <w:t>至少保存至2003年2月15日</w:t>
      </w:r>
    </w:p>
    <w:p w14:paraId="112166DB">
      <w:pPr>
        <w:rPr>
          <w:rFonts w:hint="eastAsia"/>
        </w:rPr>
      </w:pPr>
    </w:p>
    <w:p w14:paraId="1819089A">
      <w:pPr>
        <w:rPr>
          <w:rFonts w:hint="eastAsia"/>
        </w:rPr>
      </w:pPr>
      <w:r>
        <w:rPr>
          <w:rFonts w:hint="eastAsia"/>
        </w:rPr>
        <w:t>B.</w:t>
      </w:r>
      <w:r>
        <w:rPr>
          <w:rFonts w:hint="eastAsia"/>
        </w:rPr>
        <w:tab/>
      </w:r>
    </w:p>
    <w:p w14:paraId="02307AEA">
      <w:pPr>
        <w:rPr>
          <w:rFonts w:hint="eastAsia"/>
        </w:rPr>
      </w:pPr>
      <w:r>
        <w:rPr>
          <w:rFonts w:hint="eastAsia"/>
        </w:rPr>
        <w:t>至少保存至2007年2月15日</w:t>
      </w:r>
    </w:p>
    <w:p w14:paraId="6FA98A46">
      <w:pPr>
        <w:rPr>
          <w:rFonts w:hint="eastAsia"/>
        </w:rPr>
      </w:pPr>
    </w:p>
    <w:p w14:paraId="25E0976B">
      <w:pPr>
        <w:rPr>
          <w:rFonts w:hint="eastAsia"/>
        </w:rPr>
      </w:pPr>
      <w:r>
        <w:rPr>
          <w:rFonts w:hint="eastAsia"/>
        </w:rPr>
        <w:t>C.</w:t>
      </w:r>
      <w:r>
        <w:rPr>
          <w:rFonts w:hint="eastAsia"/>
        </w:rPr>
        <w:tab/>
      </w:r>
    </w:p>
    <w:p w14:paraId="21698FD7">
      <w:pPr>
        <w:rPr>
          <w:rFonts w:hint="eastAsia"/>
        </w:rPr>
      </w:pPr>
      <w:r>
        <w:rPr>
          <w:rFonts w:hint="eastAsia"/>
        </w:rPr>
        <w:t xml:space="preserve">     至少保存至2012年2月15日</w:t>
      </w:r>
    </w:p>
    <w:p w14:paraId="3B7F12B5">
      <w:pPr>
        <w:rPr>
          <w:rFonts w:hint="eastAsia"/>
        </w:rPr>
      </w:pPr>
      <w:r>
        <w:rPr>
          <w:rFonts w:hint="eastAsia"/>
        </w:rPr>
        <w:t>D.</w:t>
      </w:r>
      <w:r>
        <w:rPr>
          <w:rFonts w:hint="eastAsia"/>
        </w:rPr>
        <w:tab/>
      </w:r>
    </w:p>
    <w:p w14:paraId="79D74756">
      <w:pPr>
        <w:rPr>
          <w:rFonts w:hint="eastAsia"/>
        </w:rPr>
      </w:pPr>
      <w:r>
        <w:rPr>
          <w:rFonts w:hint="eastAsia"/>
        </w:rPr>
        <w:t xml:space="preserve">     长期保存</w:t>
      </w:r>
    </w:p>
    <w:p w14:paraId="22F63183">
      <w:pPr>
        <w:rPr>
          <w:rFonts w:hint="eastAsia"/>
        </w:rPr>
      </w:pPr>
      <w:r>
        <w:rPr>
          <w:rFonts w:hint="eastAsia"/>
        </w:rPr>
        <w:t>标准答案 : D</w:t>
      </w:r>
    </w:p>
    <w:p w14:paraId="1D6CB7DF">
      <w:pPr>
        <w:rPr>
          <w:rFonts w:hint="eastAsia"/>
        </w:rPr>
      </w:pPr>
      <w:r>
        <w:rPr>
          <w:rFonts w:hint="eastAsia"/>
        </w:rPr>
        <w:t>44</w:t>
      </w:r>
    </w:p>
    <w:p w14:paraId="763F4711">
      <w:pPr>
        <w:rPr>
          <w:rFonts w:hint="eastAsia"/>
        </w:rPr>
      </w:pPr>
      <w:r>
        <w:rPr>
          <w:rFonts w:hint="eastAsia"/>
        </w:rPr>
        <w:t>审计独立性</w:t>
      </w:r>
    </w:p>
    <w:p w14:paraId="0621731D">
      <w:pPr>
        <w:rPr>
          <w:rFonts w:hint="eastAsia"/>
        </w:rPr>
      </w:pPr>
      <w:r>
        <w:rPr>
          <w:rFonts w:hint="eastAsia"/>
        </w:rPr>
        <w:t>标准答案 : 审计独立性是指审计机构和审计人员在审计过程中自始至终不受外来或内在因素的影响和干扰，是审计人员客观、公正地进行审计和做出审计结论的保证。</w:t>
      </w:r>
    </w:p>
    <w:p w14:paraId="5EFBA5BD">
      <w:pPr>
        <w:rPr>
          <w:rFonts w:hint="eastAsia"/>
        </w:rPr>
      </w:pPr>
      <w:r>
        <w:rPr>
          <w:rFonts w:hint="eastAsia"/>
        </w:rPr>
        <w:t>45</w:t>
      </w:r>
    </w:p>
    <w:p w14:paraId="14F7FE64">
      <w:pPr>
        <w:rPr>
          <w:rFonts w:hint="eastAsia"/>
        </w:rPr>
      </w:pPr>
      <w:r>
        <w:rPr>
          <w:rFonts w:hint="eastAsia"/>
        </w:rPr>
        <w:t>业务经营审计</w:t>
      </w:r>
    </w:p>
    <w:p w14:paraId="62849AAA">
      <w:pPr>
        <w:rPr>
          <w:rFonts w:hint="eastAsia"/>
        </w:rPr>
      </w:pPr>
      <w:r>
        <w:rPr>
          <w:rFonts w:hint="eastAsia"/>
        </w:rPr>
        <w:t>标准答案 : 以审核、分析、评价被审计单位业务经营活动及利用生产力各要素的有效性、充分性，以进一步合理开发生产力，挖掘、提高经济效益途径的经济监督、评价活动，称为业务经营审计。</w:t>
      </w:r>
    </w:p>
    <w:p w14:paraId="6FC15E1C">
      <w:pPr>
        <w:rPr>
          <w:rFonts w:hint="eastAsia"/>
        </w:rPr>
      </w:pPr>
      <w:r>
        <w:rPr>
          <w:rFonts w:hint="eastAsia"/>
        </w:rPr>
        <w:t>46</w:t>
      </w:r>
    </w:p>
    <w:p w14:paraId="4595CE64">
      <w:pPr>
        <w:rPr>
          <w:rFonts w:hint="eastAsia"/>
        </w:rPr>
      </w:pPr>
      <w:r>
        <w:rPr>
          <w:rFonts w:hint="eastAsia"/>
        </w:rPr>
        <w:t>实质性测试</w:t>
      </w:r>
    </w:p>
    <w:p w14:paraId="5D945CAC">
      <w:pPr>
        <w:rPr>
          <w:rFonts w:hint="eastAsia"/>
        </w:rPr>
      </w:pPr>
      <w:r>
        <w:rPr>
          <w:rFonts w:hint="eastAsia"/>
        </w:rPr>
        <w:t>标准答案 : 实质性测试是搜集审计证据，证实会计报表金额的一种方法，这是审计实施阶段最重要的一项工作。实质性测试通常采用抽样的方法进行。抽样的规模和范围取决于对内部控制符合测试的结果。</w:t>
      </w:r>
    </w:p>
    <w:p w14:paraId="6AA34672">
      <w:pPr>
        <w:rPr>
          <w:rFonts w:hint="eastAsia"/>
        </w:rPr>
      </w:pPr>
      <w:r>
        <w:rPr>
          <w:rFonts w:hint="eastAsia"/>
        </w:rPr>
        <w:t>47</w:t>
      </w:r>
    </w:p>
    <w:p w14:paraId="7E76BDD1">
      <w:pPr>
        <w:rPr>
          <w:rFonts w:hint="eastAsia"/>
        </w:rPr>
      </w:pPr>
      <w:r>
        <w:rPr>
          <w:rFonts w:hint="eastAsia"/>
        </w:rPr>
        <w:t>简述产品销售收入的实质性测试程序。</w:t>
      </w:r>
    </w:p>
    <w:p w14:paraId="15DB5690">
      <w:pPr>
        <w:rPr>
          <w:rFonts w:hint="eastAsia"/>
        </w:rPr>
      </w:pPr>
      <w:r>
        <w:rPr>
          <w:rFonts w:hint="eastAsia"/>
        </w:rPr>
        <w:t>标准答案 : （1）获取或编制产品销售收入明细表 （2）进行分析性复核 （3）审查销售收入是否真实 （4）审查自用产品是否做销售处理 （5）审查销售退回的处理是否正确 （6）审查销售收入在利润表（会计报表/财务报表）上的披露是否恰当。</w:t>
      </w:r>
    </w:p>
    <w:p w14:paraId="65D960AB">
      <w:pPr>
        <w:rPr>
          <w:rFonts w:hint="eastAsia"/>
        </w:rPr>
      </w:pPr>
      <w:r>
        <w:rPr>
          <w:rFonts w:hint="eastAsia"/>
        </w:rPr>
        <w:t>48</w:t>
      </w:r>
    </w:p>
    <w:p w14:paraId="41FD9371">
      <w:pPr>
        <w:rPr>
          <w:rFonts w:hint="eastAsia"/>
        </w:rPr>
      </w:pPr>
      <w:r>
        <w:rPr>
          <w:rFonts w:hint="eastAsia"/>
        </w:rPr>
        <w:t>与分析性复核方法最相关的认定是（）</w:t>
      </w:r>
    </w:p>
    <w:p w14:paraId="364C6F36">
      <w:pPr>
        <w:rPr>
          <w:rFonts w:hint="eastAsia"/>
        </w:rPr>
      </w:pPr>
      <w:r>
        <w:rPr>
          <w:rFonts w:hint="eastAsia"/>
        </w:rPr>
        <w:t>A.</w:t>
      </w:r>
      <w:r>
        <w:rPr>
          <w:rFonts w:hint="eastAsia"/>
        </w:rPr>
        <w:tab/>
      </w:r>
    </w:p>
    <w:p w14:paraId="704ECF55">
      <w:pPr>
        <w:rPr>
          <w:rFonts w:hint="eastAsia"/>
        </w:rPr>
      </w:pPr>
      <w:r>
        <w:rPr>
          <w:rFonts w:hint="eastAsia"/>
        </w:rPr>
        <w:t>存在或发生</w:t>
      </w:r>
    </w:p>
    <w:p w14:paraId="49175C7E">
      <w:pPr>
        <w:rPr>
          <w:rFonts w:hint="eastAsia"/>
        </w:rPr>
      </w:pPr>
    </w:p>
    <w:p w14:paraId="002E0812">
      <w:pPr>
        <w:rPr>
          <w:rFonts w:hint="eastAsia"/>
        </w:rPr>
      </w:pPr>
      <w:r>
        <w:rPr>
          <w:rFonts w:hint="eastAsia"/>
        </w:rPr>
        <w:t>B.</w:t>
      </w:r>
      <w:r>
        <w:rPr>
          <w:rFonts w:hint="eastAsia"/>
        </w:rPr>
        <w:tab/>
      </w:r>
    </w:p>
    <w:p w14:paraId="0434F207">
      <w:pPr>
        <w:rPr>
          <w:rFonts w:hint="eastAsia"/>
        </w:rPr>
      </w:pPr>
      <w:r>
        <w:rPr>
          <w:rFonts w:hint="eastAsia"/>
        </w:rPr>
        <w:t>完整性</w:t>
      </w:r>
    </w:p>
    <w:p w14:paraId="25879E76">
      <w:pPr>
        <w:rPr>
          <w:rFonts w:hint="eastAsia"/>
        </w:rPr>
      </w:pPr>
    </w:p>
    <w:p w14:paraId="710E9BE4">
      <w:pPr>
        <w:rPr>
          <w:rFonts w:hint="eastAsia"/>
        </w:rPr>
      </w:pPr>
      <w:r>
        <w:rPr>
          <w:rFonts w:hint="eastAsia"/>
        </w:rPr>
        <w:t>C.</w:t>
      </w:r>
      <w:r>
        <w:rPr>
          <w:rFonts w:hint="eastAsia"/>
        </w:rPr>
        <w:tab/>
      </w:r>
    </w:p>
    <w:p w14:paraId="084FD60B">
      <w:pPr>
        <w:rPr>
          <w:rFonts w:hint="eastAsia"/>
        </w:rPr>
      </w:pPr>
      <w:r>
        <w:rPr>
          <w:rFonts w:hint="eastAsia"/>
        </w:rPr>
        <w:t>权利或义务</w:t>
      </w:r>
    </w:p>
    <w:p w14:paraId="39E92F76">
      <w:pPr>
        <w:rPr>
          <w:rFonts w:hint="eastAsia"/>
        </w:rPr>
      </w:pPr>
    </w:p>
    <w:p w14:paraId="3D42D00D">
      <w:pPr>
        <w:rPr>
          <w:rFonts w:hint="eastAsia"/>
        </w:rPr>
      </w:pPr>
      <w:r>
        <w:rPr>
          <w:rFonts w:hint="eastAsia"/>
        </w:rPr>
        <w:t>D.</w:t>
      </w:r>
      <w:r>
        <w:rPr>
          <w:rFonts w:hint="eastAsia"/>
        </w:rPr>
        <w:tab/>
      </w:r>
    </w:p>
    <w:p w14:paraId="4FB2AC59">
      <w:pPr>
        <w:rPr>
          <w:rFonts w:hint="eastAsia"/>
        </w:rPr>
      </w:pPr>
      <w:r>
        <w:rPr>
          <w:rFonts w:hint="eastAsia"/>
        </w:rPr>
        <w:t>估价与分摊</w:t>
      </w:r>
    </w:p>
    <w:p w14:paraId="45BB8B15">
      <w:pPr>
        <w:rPr>
          <w:rFonts w:hint="eastAsia"/>
        </w:rPr>
      </w:pPr>
    </w:p>
    <w:p w14:paraId="1EB9D227">
      <w:pPr>
        <w:rPr>
          <w:rFonts w:hint="eastAsia"/>
        </w:rPr>
      </w:pPr>
      <w:r>
        <w:rPr>
          <w:rFonts w:hint="eastAsia"/>
        </w:rPr>
        <w:t>标准答案 : D</w:t>
      </w:r>
    </w:p>
    <w:p w14:paraId="28B23227">
      <w:pPr>
        <w:rPr>
          <w:rFonts w:hint="eastAsia"/>
        </w:rPr>
      </w:pPr>
      <w:r>
        <w:rPr>
          <w:rFonts w:hint="eastAsia"/>
        </w:rPr>
        <w:t>49</w:t>
      </w:r>
    </w:p>
    <w:p w14:paraId="69347209">
      <w:pPr>
        <w:rPr>
          <w:rFonts w:hint="eastAsia"/>
        </w:rPr>
      </w:pPr>
      <w:r>
        <w:rPr>
          <w:rFonts w:hint="eastAsia"/>
        </w:rPr>
        <w:t>小规模企业的内部控制通常都较为薄弱，审计人员应该（）</w:t>
      </w:r>
    </w:p>
    <w:p w14:paraId="319E58DD">
      <w:pPr>
        <w:rPr>
          <w:rFonts w:hint="eastAsia"/>
        </w:rPr>
      </w:pPr>
      <w:r>
        <w:rPr>
          <w:rFonts w:hint="eastAsia"/>
        </w:rPr>
        <w:t>A.</w:t>
      </w:r>
      <w:r>
        <w:rPr>
          <w:rFonts w:hint="eastAsia"/>
        </w:rPr>
        <w:tab/>
      </w:r>
    </w:p>
    <w:p w14:paraId="6C6D52D0">
      <w:pPr>
        <w:rPr>
          <w:rFonts w:hint="eastAsia"/>
        </w:rPr>
      </w:pPr>
      <w:r>
        <w:rPr>
          <w:rFonts w:hint="eastAsia"/>
        </w:rPr>
        <w:t>增加符合性测试，增加实质性测试</w:t>
      </w:r>
    </w:p>
    <w:p w14:paraId="142C8DBE">
      <w:pPr>
        <w:rPr>
          <w:rFonts w:hint="eastAsia"/>
        </w:rPr>
      </w:pPr>
    </w:p>
    <w:p w14:paraId="093F09FA">
      <w:pPr>
        <w:rPr>
          <w:rFonts w:hint="eastAsia"/>
        </w:rPr>
      </w:pPr>
      <w:r>
        <w:rPr>
          <w:rFonts w:hint="eastAsia"/>
        </w:rPr>
        <w:t>B.</w:t>
      </w:r>
      <w:r>
        <w:rPr>
          <w:rFonts w:hint="eastAsia"/>
        </w:rPr>
        <w:tab/>
      </w:r>
    </w:p>
    <w:p w14:paraId="5F4E221D">
      <w:pPr>
        <w:rPr>
          <w:rFonts w:hint="eastAsia"/>
        </w:rPr>
      </w:pPr>
      <w:r>
        <w:rPr>
          <w:rFonts w:hint="eastAsia"/>
        </w:rPr>
        <w:t>减少符合性测试，减少实质性测试</w:t>
      </w:r>
    </w:p>
    <w:p w14:paraId="3EF28FCE">
      <w:pPr>
        <w:rPr>
          <w:rFonts w:hint="eastAsia"/>
        </w:rPr>
      </w:pPr>
    </w:p>
    <w:p w14:paraId="57DD1F80">
      <w:pPr>
        <w:rPr>
          <w:rFonts w:hint="eastAsia"/>
        </w:rPr>
      </w:pPr>
      <w:r>
        <w:rPr>
          <w:rFonts w:hint="eastAsia"/>
        </w:rPr>
        <w:t>C.</w:t>
      </w:r>
      <w:r>
        <w:rPr>
          <w:rFonts w:hint="eastAsia"/>
        </w:rPr>
        <w:tab/>
      </w:r>
    </w:p>
    <w:p w14:paraId="07F1C845">
      <w:pPr>
        <w:rPr>
          <w:rFonts w:hint="eastAsia"/>
        </w:rPr>
      </w:pPr>
      <w:r>
        <w:rPr>
          <w:rFonts w:hint="eastAsia"/>
        </w:rPr>
        <w:t>增加符合性测试，减少实质性测试</w:t>
      </w:r>
    </w:p>
    <w:p w14:paraId="3901A512">
      <w:pPr>
        <w:rPr>
          <w:rFonts w:hint="eastAsia"/>
        </w:rPr>
      </w:pPr>
    </w:p>
    <w:p w14:paraId="05411EC9">
      <w:pPr>
        <w:rPr>
          <w:rFonts w:hint="eastAsia"/>
        </w:rPr>
      </w:pPr>
      <w:r>
        <w:rPr>
          <w:rFonts w:hint="eastAsia"/>
        </w:rPr>
        <w:t>D.</w:t>
      </w:r>
      <w:r>
        <w:rPr>
          <w:rFonts w:hint="eastAsia"/>
        </w:rPr>
        <w:tab/>
      </w:r>
    </w:p>
    <w:p w14:paraId="6A03B788">
      <w:pPr>
        <w:rPr>
          <w:rFonts w:hint="eastAsia"/>
        </w:rPr>
      </w:pPr>
      <w:r>
        <w:rPr>
          <w:rFonts w:hint="eastAsia"/>
        </w:rPr>
        <w:t>减少符合性测试，增加实质性测试</w:t>
      </w:r>
    </w:p>
    <w:p w14:paraId="29677BED">
      <w:pPr>
        <w:rPr>
          <w:rFonts w:hint="eastAsia"/>
        </w:rPr>
      </w:pPr>
    </w:p>
    <w:p w14:paraId="22481E53">
      <w:pPr>
        <w:rPr>
          <w:rFonts w:hint="eastAsia"/>
        </w:rPr>
      </w:pPr>
      <w:r>
        <w:rPr>
          <w:rFonts w:hint="eastAsia"/>
        </w:rPr>
        <w:t>标准答案 : D</w:t>
      </w:r>
    </w:p>
    <w:p w14:paraId="1B5F6367">
      <w:pPr>
        <w:rPr>
          <w:rFonts w:hint="eastAsia"/>
        </w:rPr>
      </w:pPr>
      <w:r>
        <w:rPr>
          <w:rFonts w:hint="eastAsia"/>
        </w:rPr>
        <w:t>50</w:t>
      </w:r>
    </w:p>
    <w:p w14:paraId="48A5EC4C">
      <w:pPr>
        <w:rPr>
          <w:rFonts w:hint="eastAsia"/>
        </w:rPr>
      </w:pPr>
      <w:r>
        <w:rPr>
          <w:rFonts w:hint="eastAsia"/>
        </w:rPr>
        <w:t>如果被审计单位的应收帐款是由于以下原因注销的，审计人员应提请其作帐面调整 （　　　 ）</w:t>
      </w:r>
    </w:p>
    <w:p w14:paraId="4EBA5891">
      <w:pPr>
        <w:rPr>
          <w:rFonts w:hint="eastAsia"/>
        </w:rPr>
      </w:pPr>
      <w:r>
        <w:rPr>
          <w:rFonts w:hint="eastAsia"/>
        </w:rPr>
        <w:t>A.</w:t>
      </w:r>
      <w:r>
        <w:rPr>
          <w:rFonts w:hint="eastAsia"/>
        </w:rPr>
        <w:tab/>
      </w:r>
    </w:p>
    <w:p w14:paraId="2FDE110E">
      <w:pPr>
        <w:rPr>
          <w:rFonts w:hint="eastAsia"/>
        </w:rPr>
      </w:pPr>
      <w:r>
        <w:rPr>
          <w:rFonts w:hint="eastAsia"/>
        </w:rPr>
        <w:t xml:space="preserve">     债务人破产</w:t>
      </w:r>
    </w:p>
    <w:p w14:paraId="4A2E5B85">
      <w:pPr>
        <w:rPr>
          <w:rFonts w:hint="eastAsia"/>
        </w:rPr>
      </w:pPr>
      <w:r>
        <w:rPr>
          <w:rFonts w:hint="eastAsia"/>
        </w:rPr>
        <w:t>B.</w:t>
      </w:r>
      <w:r>
        <w:rPr>
          <w:rFonts w:hint="eastAsia"/>
        </w:rPr>
        <w:tab/>
      </w:r>
    </w:p>
    <w:p w14:paraId="316C4686">
      <w:pPr>
        <w:rPr>
          <w:rFonts w:hint="eastAsia"/>
        </w:rPr>
      </w:pPr>
      <w:r>
        <w:rPr>
          <w:rFonts w:hint="eastAsia"/>
        </w:rPr>
        <w:t xml:space="preserve">     债务人死亡</w:t>
      </w:r>
    </w:p>
    <w:p w14:paraId="1ADF6D48">
      <w:pPr>
        <w:rPr>
          <w:rFonts w:hint="eastAsia"/>
        </w:rPr>
      </w:pPr>
      <w:r>
        <w:rPr>
          <w:rFonts w:hint="eastAsia"/>
        </w:rPr>
        <w:t>C.</w:t>
      </w:r>
      <w:r>
        <w:rPr>
          <w:rFonts w:hint="eastAsia"/>
        </w:rPr>
        <w:tab/>
      </w:r>
    </w:p>
    <w:p w14:paraId="62848FC6">
      <w:pPr>
        <w:rPr>
          <w:rFonts w:hint="eastAsia"/>
        </w:rPr>
      </w:pPr>
      <w:r>
        <w:rPr>
          <w:rFonts w:hint="eastAsia"/>
        </w:rPr>
        <w:t xml:space="preserve">     债务人逃跑</w:t>
      </w:r>
    </w:p>
    <w:p w14:paraId="319E9BC9">
      <w:pPr>
        <w:rPr>
          <w:rFonts w:hint="eastAsia"/>
        </w:rPr>
      </w:pPr>
      <w:r>
        <w:rPr>
          <w:rFonts w:hint="eastAsia"/>
        </w:rPr>
        <w:t>D.</w:t>
      </w:r>
      <w:r>
        <w:rPr>
          <w:rFonts w:hint="eastAsia"/>
        </w:rPr>
        <w:tab/>
      </w:r>
    </w:p>
    <w:p w14:paraId="4FBEA0D9">
      <w:pPr>
        <w:rPr>
          <w:rFonts w:hint="eastAsia"/>
        </w:rPr>
      </w:pPr>
      <w:r>
        <w:rPr>
          <w:rFonts w:hint="eastAsia"/>
        </w:rPr>
        <w:t xml:space="preserve">     债务人迁址</w:t>
      </w:r>
    </w:p>
    <w:p w14:paraId="76BC2393">
      <w:pPr>
        <w:rPr>
          <w:rFonts w:hint="eastAsia"/>
        </w:rPr>
      </w:pPr>
      <w:r>
        <w:rPr>
          <w:rFonts w:hint="eastAsia"/>
        </w:rPr>
        <w:t>E.</w:t>
      </w:r>
      <w:r>
        <w:rPr>
          <w:rFonts w:hint="eastAsia"/>
        </w:rPr>
        <w:tab/>
      </w:r>
    </w:p>
    <w:p w14:paraId="35033EE0">
      <w:pPr>
        <w:rPr>
          <w:rFonts w:hint="eastAsia"/>
        </w:rPr>
      </w:pPr>
      <w:r>
        <w:rPr>
          <w:rFonts w:hint="eastAsia"/>
        </w:rPr>
        <w:t xml:space="preserve">     债务人欠款已达三年</w:t>
      </w:r>
    </w:p>
    <w:p w14:paraId="62C19543">
      <w:pPr>
        <w:rPr>
          <w:rFonts w:hint="eastAsia"/>
        </w:rPr>
      </w:pPr>
      <w:r>
        <w:rPr>
          <w:rFonts w:hint="eastAsia"/>
        </w:rPr>
        <w:t>标准答案 : CD</w:t>
      </w:r>
    </w:p>
    <w:p w14:paraId="1C83EA7D">
      <w:pPr>
        <w:rPr>
          <w:rFonts w:hint="eastAsia"/>
        </w:rPr>
      </w:pPr>
      <w:r>
        <w:rPr>
          <w:rFonts w:hint="eastAsia"/>
        </w:rPr>
        <w:t>51</w:t>
      </w:r>
    </w:p>
    <w:p w14:paraId="7CA7BC02">
      <w:pPr>
        <w:rPr>
          <w:rFonts w:hint="eastAsia"/>
        </w:rPr>
      </w:pPr>
      <w:r>
        <w:rPr>
          <w:rFonts w:hint="eastAsia"/>
        </w:rPr>
        <w:t>与外部审计相比，内部审计具有哪些特点?</w:t>
      </w:r>
    </w:p>
    <w:p w14:paraId="5FE50442">
      <w:pPr>
        <w:rPr>
          <w:rFonts w:hint="eastAsia"/>
        </w:rPr>
      </w:pPr>
      <w:r>
        <w:rPr>
          <w:rFonts w:hint="eastAsia"/>
        </w:rPr>
        <w:t>标准答案 : （1）审计学对象的确定性 （2）审计范围的广泛性 （3）审计机构的相对独立性 （4）审计目的的内向服务性 （5）审计结论的非强制性</w:t>
      </w:r>
    </w:p>
    <w:p w14:paraId="1FBBAA17">
      <w:pPr>
        <w:rPr>
          <w:rFonts w:hint="eastAsia"/>
        </w:rPr>
      </w:pPr>
      <w:r>
        <w:rPr>
          <w:rFonts w:hint="eastAsia"/>
        </w:rPr>
        <w:t>52</w:t>
      </w:r>
    </w:p>
    <w:p w14:paraId="0A7E2958">
      <w:pPr>
        <w:rPr>
          <w:rFonts w:hint="eastAsia"/>
        </w:rPr>
      </w:pPr>
      <w:r>
        <w:rPr>
          <w:rFonts w:hint="eastAsia"/>
        </w:rPr>
        <w:t>注册会计师在审计过程中可以完全依赖内部审计的工作成果。（）</w:t>
      </w:r>
    </w:p>
    <w:p w14:paraId="1401D0E0">
      <w:pPr>
        <w:rPr>
          <w:rFonts w:hint="eastAsia"/>
        </w:rPr>
      </w:pPr>
      <w:r>
        <w:rPr>
          <w:rFonts w:hint="eastAsia"/>
        </w:rPr>
        <w:t>标准答案 : 错误</w:t>
      </w:r>
    </w:p>
    <w:p w14:paraId="23CC53C0">
      <w:pPr>
        <w:rPr>
          <w:rFonts w:hint="eastAsia"/>
        </w:rPr>
      </w:pPr>
      <w:r>
        <w:rPr>
          <w:rFonts w:hint="eastAsia"/>
        </w:rPr>
        <w:t>53</w:t>
      </w:r>
    </w:p>
    <w:p w14:paraId="534A2475">
      <w:pPr>
        <w:rPr>
          <w:rFonts w:hint="eastAsia"/>
        </w:rPr>
      </w:pPr>
      <w:r>
        <w:rPr>
          <w:rFonts w:hint="eastAsia"/>
        </w:rPr>
        <w:t>审计过程中，注册会计师对所有财务报表项目都应进行详细审计。（）</w:t>
      </w:r>
    </w:p>
    <w:p w14:paraId="711D944E">
      <w:pPr>
        <w:rPr>
          <w:rFonts w:hint="eastAsia"/>
        </w:rPr>
      </w:pPr>
      <w:r>
        <w:rPr>
          <w:rFonts w:hint="eastAsia"/>
        </w:rPr>
        <w:t>标准答案 : 错误</w:t>
      </w:r>
    </w:p>
    <w:p w14:paraId="487326EE">
      <w:pPr>
        <w:rPr>
          <w:rFonts w:hint="eastAsia"/>
        </w:rPr>
      </w:pPr>
      <w:r>
        <w:rPr>
          <w:rFonts w:hint="eastAsia"/>
        </w:rPr>
        <w:t>54</w:t>
      </w:r>
    </w:p>
    <w:p w14:paraId="7B4C12F7">
      <w:pPr>
        <w:rPr>
          <w:rFonts w:hint="eastAsia"/>
        </w:rPr>
      </w:pPr>
      <w:r>
        <w:rPr>
          <w:rFonts w:hint="eastAsia"/>
        </w:rPr>
        <w:t>审计证据的适当性仅指证据的质量，与数量无关。（）</w:t>
      </w:r>
    </w:p>
    <w:p w14:paraId="17E42344">
      <w:pPr>
        <w:rPr>
          <w:rFonts w:hint="eastAsia"/>
        </w:rPr>
      </w:pPr>
      <w:r>
        <w:rPr>
          <w:rFonts w:hint="eastAsia"/>
        </w:rPr>
        <w:t>标准答案 : 错误</w:t>
      </w:r>
    </w:p>
    <w:p w14:paraId="1F5AF3DC">
      <w:pPr>
        <w:rPr>
          <w:rFonts w:hint="eastAsia"/>
        </w:rPr>
      </w:pPr>
      <w:r>
        <w:rPr>
          <w:rFonts w:hint="eastAsia"/>
        </w:rPr>
        <w:t>55</w:t>
      </w:r>
    </w:p>
    <w:p w14:paraId="1B1C7533">
      <w:pPr>
        <w:rPr>
          <w:rFonts w:hint="eastAsia"/>
        </w:rPr>
      </w:pPr>
      <w:r>
        <w:rPr>
          <w:rFonts w:hint="eastAsia"/>
        </w:rPr>
        <w:t>审计风险是指审计过程中可能遇到的风险，包括误报风险和漏报风险。（）</w:t>
      </w:r>
    </w:p>
    <w:p w14:paraId="1247F60A">
      <w:pPr>
        <w:rPr>
          <w:rFonts w:hint="eastAsia"/>
        </w:rPr>
      </w:pPr>
      <w:r>
        <w:rPr>
          <w:rFonts w:hint="eastAsia"/>
        </w:rPr>
        <w:t>标准答案 : 正确</w:t>
      </w:r>
    </w:p>
    <w:p w14:paraId="72868DA9">
      <w:pPr>
        <w:rPr>
          <w:rFonts w:hint="eastAsia"/>
        </w:rPr>
      </w:pPr>
      <w:r>
        <w:rPr>
          <w:rFonts w:hint="eastAsia"/>
        </w:rPr>
        <w:t>56</w:t>
      </w:r>
    </w:p>
    <w:p w14:paraId="4A162E45">
      <w:pPr>
        <w:rPr>
          <w:rFonts w:hint="eastAsia"/>
        </w:rPr>
      </w:pPr>
      <w:r>
        <w:rPr>
          <w:rFonts w:hint="eastAsia"/>
        </w:rPr>
        <w:t>注册会计师在审计报告中发表的意见，应当基于充分、适当的审计证据。（）</w:t>
      </w:r>
    </w:p>
    <w:p w14:paraId="63E68890">
      <w:pPr>
        <w:rPr>
          <w:rFonts w:hint="eastAsia"/>
        </w:rPr>
      </w:pPr>
      <w:r>
        <w:rPr>
          <w:rFonts w:hint="eastAsia"/>
        </w:rPr>
        <w:t>标准答案 : 正确</w:t>
      </w:r>
    </w:p>
    <w:p w14:paraId="5840686B">
      <w:pPr>
        <w:rPr>
          <w:rFonts w:hint="eastAsia"/>
        </w:rPr>
      </w:pPr>
      <w:r>
        <w:rPr>
          <w:rFonts w:hint="eastAsia"/>
        </w:rPr>
        <w:t>57</w:t>
      </w:r>
    </w:p>
    <w:p w14:paraId="03F0D434">
      <w:pPr>
        <w:rPr>
          <w:rFonts w:hint="eastAsia"/>
        </w:rPr>
      </w:pPr>
      <w:r>
        <w:rPr>
          <w:rFonts w:hint="eastAsia"/>
        </w:rPr>
        <w:t>会计审计学中的“审计”一词最早来源于拉丁语。（）</w:t>
      </w:r>
    </w:p>
    <w:p w14:paraId="26147286">
      <w:pPr>
        <w:rPr>
          <w:rFonts w:hint="eastAsia"/>
        </w:rPr>
      </w:pPr>
      <w:r>
        <w:rPr>
          <w:rFonts w:hint="eastAsia"/>
        </w:rPr>
        <w:t>标准答案 : 正确</w:t>
      </w:r>
    </w:p>
    <w:p w14:paraId="6505B7E5">
      <w:pPr>
        <w:rPr>
          <w:rFonts w:hint="eastAsia"/>
        </w:rPr>
      </w:pPr>
      <w:r>
        <w:rPr>
          <w:rFonts w:hint="eastAsia"/>
        </w:rPr>
        <w:t>58</w:t>
      </w:r>
    </w:p>
    <w:p w14:paraId="2DCE5D30">
      <w:pPr>
        <w:rPr>
          <w:rFonts w:hint="eastAsia"/>
        </w:rPr>
      </w:pPr>
      <w:r>
        <w:rPr>
          <w:rFonts w:hint="eastAsia"/>
        </w:rPr>
        <w:t>不存在相关内部控制时，某一帐户或交易类别单独或连同其他帐户、交易类别产生重大错报或漏报的可能性，审计上称作（）</w:t>
      </w:r>
    </w:p>
    <w:p w14:paraId="2F3C5B96">
      <w:pPr>
        <w:rPr>
          <w:rFonts w:hint="eastAsia"/>
        </w:rPr>
      </w:pPr>
      <w:r>
        <w:rPr>
          <w:rFonts w:hint="eastAsia"/>
        </w:rPr>
        <w:t>A.</w:t>
      </w:r>
      <w:r>
        <w:rPr>
          <w:rFonts w:hint="eastAsia"/>
        </w:rPr>
        <w:tab/>
      </w:r>
    </w:p>
    <w:p w14:paraId="65ECDB14">
      <w:pPr>
        <w:rPr>
          <w:rFonts w:hint="eastAsia"/>
        </w:rPr>
      </w:pPr>
      <w:r>
        <w:rPr>
          <w:rFonts w:hint="eastAsia"/>
        </w:rPr>
        <w:t>控制风险</w:t>
      </w:r>
    </w:p>
    <w:p w14:paraId="218C6D21">
      <w:pPr>
        <w:rPr>
          <w:rFonts w:hint="eastAsia"/>
        </w:rPr>
      </w:pPr>
    </w:p>
    <w:p w14:paraId="3EB52E5A">
      <w:pPr>
        <w:rPr>
          <w:rFonts w:hint="eastAsia"/>
        </w:rPr>
      </w:pPr>
      <w:r>
        <w:rPr>
          <w:rFonts w:hint="eastAsia"/>
        </w:rPr>
        <w:t>B.</w:t>
      </w:r>
      <w:r>
        <w:rPr>
          <w:rFonts w:hint="eastAsia"/>
        </w:rPr>
        <w:tab/>
      </w:r>
    </w:p>
    <w:p w14:paraId="3C6E12A2">
      <w:pPr>
        <w:rPr>
          <w:rFonts w:hint="eastAsia"/>
        </w:rPr>
      </w:pPr>
      <w:r>
        <w:rPr>
          <w:rFonts w:hint="eastAsia"/>
        </w:rPr>
        <w:t>检查风险</w:t>
      </w:r>
    </w:p>
    <w:p w14:paraId="42C69E6E">
      <w:pPr>
        <w:rPr>
          <w:rFonts w:hint="eastAsia"/>
        </w:rPr>
      </w:pPr>
    </w:p>
    <w:p w14:paraId="4D3570BE">
      <w:pPr>
        <w:rPr>
          <w:rFonts w:hint="eastAsia"/>
        </w:rPr>
      </w:pPr>
      <w:r>
        <w:rPr>
          <w:rFonts w:hint="eastAsia"/>
        </w:rPr>
        <w:t>C.</w:t>
      </w:r>
      <w:r>
        <w:rPr>
          <w:rFonts w:hint="eastAsia"/>
        </w:rPr>
        <w:tab/>
      </w:r>
    </w:p>
    <w:p w14:paraId="2E034615">
      <w:pPr>
        <w:rPr>
          <w:rFonts w:hint="eastAsia"/>
        </w:rPr>
      </w:pPr>
      <w:r>
        <w:rPr>
          <w:rFonts w:hint="eastAsia"/>
        </w:rPr>
        <w:t>固有风险</w:t>
      </w:r>
    </w:p>
    <w:p w14:paraId="6F8114B1">
      <w:pPr>
        <w:rPr>
          <w:rFonts w:hint="eastAsia"/>
        </w:rPr>
      </w:pPr>
    </w:p>
    <w:p w14:paraId="69EDBEE0">
      <w:pPr>
        <w:rPr>
          <w:rFonts w:hint="eastAsia"/>
        </w:rPr>
      </w:pPr>
      <w:r>
        <w:rPr>
          <w:rFonts w:hint="eastAsia"/>
        </w:rPr>
        <w:t>D.</w:t>
      </w:r>
      <w:r>
        <w:rPr>
          <w:rFonts w:hint="eastAsia"/>
        </w:rPr>
        <w:tab/>
      </w:r>
    </w:p>
    <w:p w14:paraId="55115939">
      <w:pPr>
        <w:rPr>
          <w:rFonts w:hint="eastAsia"/>
        </w:rPr>
      </w:pPr>
      <w:r>
        <w:rPr>
          <w:rFonts w:hint="eastAsia"/>
        </w:rPr>
        <w:t>交易风险</w:t>
      </w:r>
    </w:p>
    <w:p w14:paraId="15595C68">
      <w:pPr>
        <w:rPr>
          <w:rFonts w:hint="eastAsia"/>
        </w:rPr>
      </w:pPr>
    </w:p>
    <w:p w14:paraId="22E80104">
      <w:pPr>
        <w:rPr>
          <w:rFonts w:hint="eastAsia"/>
        </w:rPr>
      </w:pPr>
      <w:r>
        <w:rPr>
          <w:rFonts w:hint="eastAsia"/>
        </w:rPr>
        <w:t>标准答案 : C</w:t>
      </w:r>
    </w:p>
    <w:p w14:paraId="18785446">
      <w:pPr>
        <w:rPr>
          <w:rFonts w:hint="eastAsia"/>
        </w:rPr>
      </w:pPr>
      <w:r>
        <w:rPr>
          <w:rFonts w:hint="eastAsia"/>
        </w:rPr>
        <w:t>59</w:t>
      </w:r>
    </w:p>
    <w:p w14:paraId="17DC83C2">
      <w:pPr>
        <w:rPr>
          <w:rFonts w:hint="eastAsia"/>
        </w:rPr>
      </w:pPr>
      <w:r>
        <w:rPr>
          <w:rFonts w:hint="eastAsia"/>
        </w:rPr>
        <w:t>下列各项审计程序，非必须执行的是（）</w:t>
      </w:r>
    </w:p>
    <w:p w14:paraId="29883D69">
      <w:pPr>
        <w:rPr>
          <w:rFonts w:hint="eastAsia"/>
        </w:rPr>
      </w:pPr>
      <w:r>
        <w:rPr>
          <w:rFonts w:hint="eastAsia"/>
        </w:rPr>
        <w:t>A.</w:t>
      </w:r>
      <w:r>
        <w:rPr>
          <w:rFonts w:hint="eastAsia"/>
        </w:rPr>
        <w:tab/>
      </w:r>
    </w:p>
    <w:p w14:paraId="411710EE">
      <w:pPr>
        <w:rPr>
          <w:rFonts w:hint="eastAsia"/>
        </w:rPr>
      </w:pPr>
      <w:r>
        <w:rPr>
          <w:rFonts w:hint="eastAsia"/>
        </w:rPr>
        <w:t>了解被审计单位的基本情况</w:t>
      </w:r>
    </w:p>
    <w:p w14:paraId="406F3706">
      <w:pPr>
        <w:rPr>
          <w:rFonts w:hint="eastAsia"/>
        </w:rPr>
      </w:pPr>
    </w:p>
    <w:p w14:paraId="129596C8">
      <w:pPr>
        <w:rPr>
          <w:rFonts w:hint="eastAsia"/>
        </w:rPr>
      </w:pPr>
      <w:r>
        <w:rPr>
          <w:rFonts w:hint="eastAsia"/>
        </w:rPr>
        <w:t>B.</w:t>
      </w:r>
      <w:r>
        <w:rPr>
          <w:rFonts w:hint="eastAsia"/>
        </w:rPr>
        <w:tab/>
      </w:r>
    </w:p>
    <w:p w14:paraId="218F4956">
      <w:pPr>
        <w:rPr>
          <w:rFonts w:hint="eastAsia"/>
        </w:rPr>
      </w:pPr>
      <w:r>
        <w:rPr>
          <w:rFonts w:hint="eastAsia"/>
        </w:rPr>
        <w:t>符合性测试</w:t>
      </w:r>
    </w:p>
    <w:p w14:paraId="6982FE40">
      <w:pPr>
        <w:rPr>
          <w:rFonts w:hint="eastAsia"/>
        </w:rPr>
      </w:pPr>
    </w:p>
    <w:p w14:paraId="724B3961">
      <w:pPr>
        <w:rPr>
          <w:rFonts w:hint="eastAsia"/>
        </w:rPr>
      </w:pPr>
      <w:r>
        <w:rPr>
          <w:rFonts w:hint="eastAsia"/>
        </w:rPr>
        <w:t>C.</w:t>
      </w:r>
      <w:r>
        <w:rPr>
          <w:rFonts w:hint="eastAsia"/>
        </w:rPr>
        <w:tab/>
      </w:r>
    </w:p>
    <w:p w14:paraId="1CC4ADEF">
      <w:pPr>
        <w:rPr>
          <w:rFonts w:hint="eastAsia"/>
        </w:rPr>
      </w:pPr>
      <w:r>
        <w:rPr>
          <w:rFonts w:hint="eastAsia"/>
        </w:rPr>
        <w:t>实质性测试</w:t>
      </w:r>
    </w:p>
    <w:p w14:paraId="174BAAB7">
      <w:pPr>
        <w:rPr>
          <w:rFonts w:hint="eastAsia"/>
        </w:rPr>
      </w:pPr>
    </w:p>
    <w:p w14:paraId="1A77A99B">
      <w:pPr>
        <w:rPr>
          <w:rFonts w:hint="eastAsia"/>
        </w:rPr>
      </w:pPr>
      <w:r>
        <w:rPr>
          <w:rFonts w:hint="eastAsia"/>
        </w:rPr>
        <w:t>D.</w:t>
      </w:r>
      <w:r>
        <w:rPr>
          <w:rFonts w:hint="eastAsia"/>
        </w:rPr>
        <w:tab/>
      </w:r>
    </w:p>
    <w:p w14:paraId="27F0CC04">
      <w:pPr>
        <w:rPr>
          <w:rFonts w:hint="eastAsia"/>
        </w:rPr>
      </w:pPr>
      <w:r>
        <w:rPr>
          <w:rFonts w:hint="eastAsia"/>
        </w:rPr>
        <w:t>编写审计报告</w:t>
      </w:r>
    </w:p>
    <w:p w14:paraId="2B1D1BCB">
      <w:pPr>
        <w:rPr>
          <w:rFonts w:hint="eastAsia"/>
        </w:rPr>
      </w:pPr>
    </w:p>
    <w:p w14:paraId="113E6700">
      <w:pPr>
        <w:rPr>
          <w:rFonts w:hint="eastAsia"/>
        </w:rPr>
      </w:pPr>
      <w:r>
        <w:rPr>
          <w:rFonts w:hint="eastAsia"/>
        </w:rPr>
        <w:t>标准答案 : B</w:t>
      </w:r>
    </w:p>
    <w:p w14:paraId="674EE7D3">
      <w:pPr>
        <w:rPr>
          <w:rFonts w:hint="eastAsia"/>
        </w:rPr>
      </w:pPr>
      <w:r>
        <w:rPr>
          <w:rFonts w:hint="eastAsia"/>
        </w:rPr>
        <w:t>60</w:t>
      </w:r>
    </w:p>
    <w:p w14:paraId="509814A2">
      <w:pPr>
        <w:rPr>
          <w:rFonts w:hint="eastAsia"/>
        </w:rPr>
      </w:pPr>
      <w:r>
        <w:rPr>
          <w:rFonts w:hint="eastAsia"/>
        </w:rPr>
        <w:t>简述审计业务约定书中应明确的会计责任与审计责任。</w:t>
      </w:r>
    </w:p>
    <w:p w14:paraId="7DF3601F">
      <w:pPr>
        <w:rPr>
          <w:rFonts w:hint="eastAsia"/>
        </w:rPr>
      </w:pPr>
      <w:r>
        <w:rPr>
          <w:rFonts w:hint="eastAsia"/>
        </w:rPr>
        <w:t>标准答案 : 会计责任 （1）建立健全内部控制制度 （2）保护资产的安全完整 （3）保证会计资料的真实、合法、完整 审计责任 （1）按对立审计准则的要求出具审计报告 （2）保证审计报告的真实性合法性</w:t>
      </w:r>
    </w:p>
    <w:p w14:paraId="1016DFBD">
      <w:pPr>
        <w:rPr>
          <w:rFonts w:hint="eastAsia"/>
        </w:rPr>
      </w:pPr>
      <w:r>
        <w:rPr>
          <w:rFonts w:hint="eastAsia"/>
        </w:rPr>
        <w:t>61</w:t>
      </w:r>
    </w:p>
    <w:p w14:paraId="21FEA19E">
      <w:pPr>
        <w:rPr>
          <w:rFonts w:hint="eastAsia"/>
        </w:rPr>
      </w:pPr>
      <w:r>
        <w:rPr>
          <w:rFonts w:hint="eastAsia"/>
        </w:rPr>
        <w:t>对收入费用项目的审计为什么要较多地采用分析性复核程序?它是如何进行的?</w:t>
      </w:r>
    </w:p>
    <w:p w14:paraId="18500852">
      <w:pPr>
        <w:rPr>
          <w:rFonts w:hint="eastAsia"/>
        </w:rPr>
      </w:pPr>
      <w:r>
        <w:rPr>
          <w:rFonts w:hint="eastAsia"/>
        </w:rPr>
        <w:t>标准答案 : 收入和费用的审计较多地运用了分析性复核。这是因为收入费用项目的某些指标具有相对稳定性。通过分析性复核，审计人员可更确切地了解被审计单位经营状况及其变动趋势，扩大审计范围，增加样本数量以及需要执行的审计程序的时间和方式。审计人员一般可以根据产品销售收入明细表，编制产品销售收入分析表，将本年度的销售收入与上年度的销售收入进行比较分析各项指标是否正常，并查明异常现象和重大波动的原因以核实企业产品销售收入是否存在漏记、隐瞒或虚构的现象</w:t>
      </w:r>
    </w:p>
    <w:p w14:paraId="484BEBB8">
      <w:pPr>
        <w:rPr>
          <w:rFonts w:hint="eastAsia"/>
        </w:rPr>
      </w:pPr>
      <w:r>
        <w:rPr>
          <w:rFonts w:hint="eastAsia"/>
        </w:rPr>
        <w:t>62</w:t>
      </w:r>
    </w:p>
    <w:p w14:paraId="4EECB58D">
      <w:pPr>
        <w:rPr>
          <w:rFonts w:hint="eastAsia"/>
        </w:rPr>
      </w:pPr>
      <w:r>
        <w:rPr>
          <w:rFonts w:hint="eastAsia"/>
        </w:rPr>
        <w:t>内部审计与外部审计的主要区别在于审计的范围。（）</w:t>
      </w:r>
    </w:p>
    <w:p w14:paraId="39D44F79">
      <w:pPr>
        <w:rPr>
          <w:rFonts w:hint="eastAsia"/>
        </w:rPr>
      </w:pPr>
      <w:r>
        <w:rPr>
          <w:rFonts w:hint="eastAsia"/>
        </w:rPr>
        <w:t>标准答案 : 正确</w:t>
      </w:r>
    </w:p>
    <w:p w14:paraId="514AC8B7">
      <w:pPr>
        <w:rPr>
          <w:rFonts w:hint="eastAsia"/>
        </w:rPr>
      </w:pPr>
      <w:r>
        <w:rPr>
          <w:rFonts w:hint="eastAsia"/>
        </w:rPr>
        <w:t>63</w:t>
      </w:r>
    </w:p>
    <w:p w14:paraId="142CFAA5">
      <w:pPr>
        <w:rPr>
          <w:rFonts w:hint="eastAsia"/>
        </w:rPr>
      </w:pPr>
      <w:r>
        <w:rPr>
          <w:rFonts w:hint="eastAsia"/>
        </w:rPr>
        <w:t>会计审计中的“证据”应当具备的特点不包括时效性。（）</w:t>
      </w:r>
    </w:p>
    <w:p w14:paraId="25624CF3">
      <w:pPr>
        <w:rPr>
          <w:rFonts w:hint="eastAsia"/>
        </w:rPr>
      </w:pPr>
      <w:r>
        <w:rPr>
          <w:rFonts w:hint="eastAsia"/>
        </w:rPr>
        <w:t>标准答案 : 正确</w:t>
      </w:r>
    </w:p>
    <w:p w14:paraId="3308977F">
      <w:pPr>
        <w:rPr>
          <w:rFonts w:hint="eastAsia"/>
        </w:rPr>
      </w:pPr>
      <w:r>
        <w:rPr>
          <w:rFonts w:hint="eastAsia"/>
        </w:rPr>
        <w:t>64</w:t>
      </w:r>
    </w:p>
    <w:p w14:paraId="1CF49FD2">
      <w:pPr>
        <w:rPr>
          <w:rFonts w:hint="eastAsia"/>
        </w:rPr>
      </w:pPr>
      <w:r>
        <w:rPr>
          <w:rFonts w:hint="eastAsia"/>
        </w:rPr>
        <w:t>在审计过程中，注册会计师应当遵循的职业道德规范不包括独立性。（）</w:t>
      </w:r>
    </w:p>
    <w:p w14:paraId="6FF457FB">
      <w:pPr>
        <w:rPr>
          <w:rFonts w:hint="eastAsia"/>
        </w:rPr>
      </w:pPr>
      <w:r>
        <w:rPr>
          <w:rFonts w:hint="eastAsia"/>
        </w:rPr>
        <w:t>标准答案 : 错误</w:t>
      </w:r>
    </w:p>
    <w:p w14:paraId="5A77BDA3">
      <w:pPr>
        <w:rPr>
          <w:rFonts w:hint="eastAsia"/>
        </w:rPr>
      </w:pPr>
      <w:r>
        <w:rPr>
          <w:rFonts w:hint="eastAsia"/>
        </w:rPr>
        <w:t>65</w:t>
      </w:r>
    </w:p>
    <w:p w14:paraId="642A3391">
      <w:pPr>
        <w:rPr>
          <w:rFonts w:hint="eastAsia"/>
        </w:rPr>
      </w:pPr>
      <w:r>
        <w:rPr>
          <w:rFonts w:hint="eastAsia"/>
        </w:rPr>
        <w:t>会计审计中的“风险评估”是指评估企业的财务风险。（）</w:t>
      </w:r>
    </w:p>
    <w:p w14:paraId="274AC64D">
      <w:pPr>
        <w:rPr>
          <w:rFonts w:hint="eastAsia"/>
        </w:rPr>
      </w:pPr>
      <w:r>
        <w:rPr>
          <w:rFonts w:hint="eastAsia"/>
        </w:rPr>
        <w:t>标准答案 : 错误</w:t>
      </w:r>
    </w:p>
    <w:p w14:paraId="60FB6ADC">
      <w:pPr>
        <w:rPr>
          <w:rFonts w:hint="eastAsia"/>
        </w:rPr>
      </w:pPr>
      <w:r>
        <w:rPr>
          <w:rFonts w:hint="eastAsia"/>
        </w:rPr>
        <w:t>66</w:t>
      </w:r>
    </w:p>
    <w:p w14:paraId="265AB6F5">
      <w:pPr>
        <w:rPr>
          <w:rFonts w:hint="eastAsia"/>
        </w:rPr>
      </w:pPr>
      <w:r>
        <w:rPr>
          <w:rFonts w:hint="eastAsia"/>
        </w:rPr>
        <w:t>按照内部控制的要求，审计人员对有关业务重做一遍，以判断有关人员是否遵循了内部控制制度，这种方法称为（）</w:t>
      </w:r>
    </w:p>
    <w:p w14:paraId="7EED5834">
      <w:pPr>
        <w:rPr>
          <w:rFonts w:hint="eastAsia"/>
        </w:rPr>
      </w:pPr>
      <w:r>
        <w:rPr>
          <w:rFonts w:hint="eastAsia"/>
        </w:rPr>
        <w:t>A.</w:t>
      </w:r>
      <w:r>
        <w:rPr>
          <w:rFonts w:hint="eastAsia"/>
        </w:rPr>
        <w:tab/>
      </w:r>
    </w:p>
    <w:p w14:paraId="4606B066">
      <w:pPr>
        <w:rPr>
          <w:rFonts w:hint="eastAsia"/>
        </w:rPr>
      </w:pPr>
      <w:r>
        <w:rPr>
          <w:rFonts w:hint="eastAsia"/>
        </w:rPr>
        <w:t>追踪法</w:t>
      </w:r>
    </w:p>
    <w:p w14:paraId="30AE62CF">
      <w:pPr>
        <w:rPr>
          <w:rFonts w:hint="eastAsia"/>
        </w:rPr>
      </w:pPr>
    </w:p>
    <w:p w14:paraId="3391072D">
      <w:pPr>
        <w:rPr>
          <w:rFonts w:hint="eastAsia"/>
        </w:rPr>
      </w:pPr>
      <w:r>
        <w:rPr>
          <w:rFonts w:hint="eastAsia"/>
        </w:rPr>
        <w:t>B.</w:t>
      </w:r>
      <w:r>
        <w:rPr>
          <w:rFonts w:hint="eastAsia"/>
        </w:rPr>
        <w:tab/>
      </w:r>
    </w:p>
    <w:p w14:paraId="0A38409D">
      <w:pPr>
        <w:rPr>
          <w:rFonts w:hint="eastAsia"/>
        </w:rPr>
      </w:pPr>
      <w:r>
        <w:rPr>
          <w:rFonts w:hint="eastAsia"/>
        </w:rPr>
        <w:t>实验法</w:t>
      </w:r>
    </w:p>
    <w:p w14:paraId="160EF838">
      <w:pPr>
        <w:rPr>
          <w:rFonts w:hint="eastAsia"/>
        </w:rPr>
      </w:pPr>
    </w:p>
    <w:p w14:paraId="01A1473F">
      <w:pPr>
        <w:rPr>
          <w:rFonts w:hint="eastAsia"/>
        </w:rPr>
      </w:pPr>
      <w:r>
        <w:rPr>
          <w:rFonts w:hint="eastAsia"/>
        </w:rPr>
        <w:t>C.</w:t>
      </w:r>
      <w:r>
        <w:rPr>
          <w:rFonts w:hint="eastAsia"/>
        </w:rPr>
        <w:tab/>
      </w:r>
    </w:p>
    <w:p w14:paraId="2E02EB63">
      <w:pPr>
        <w:rPr>
          <w:rFonts w:hint="eastAsia"/>
        </w:rPr>
      </w:pPr>
      <w:r>
        <w:rPr>
          <w:rFonts w:hint="eastAsia"/>
        </w:rPr>
        <w:t>观察法</w:t>
      </w:r>
    </w:p>
    <w:p w14:paraId="170B28B7">
      <w:pPr>
        <w:rPr>
          <w:rFonts w:hint="eastAsia"/>
        </w:rPr>
      </w:pPr>
    </w:p>
    <w:p w14:paraId="3C33C143">
      <w:pPr>
        <w:rPr>
          <w:rFonts w:hint="eastAsia"/>
        </w:rPr>
      </w:pPr>
      <w:r>
        <w:rPr>
          <w:rFonts w:hint="eastAsia"/>
        </w:rPr>
        <w:t>D.</w:t>
      </w:r>
      <w:r>
        <w:rPr>
          <w:rFonts w:hint="eastAsia"/>
        </w:rPr>
        <w:tab/>
      </w:r>
    </w:p>
    <w:p w14:paraId="07588A9D">
      <w:pPr>
        <w:rPr>
          <w:rFonts w:hint="eastAsia"/>
        </w:rPr>
      </w:pPr>
      <w:r>
        <w:rPr>
          <w:rFonts w:hint="eastAsia"/>
        </w:rPr>
        <w:t>判断法</w:t>
      </w:r>
    </w:p>
    <w:p w14:paraId="147FA1CE">
      <w:pPr>
        <w:rPr>
          <w:rFonts w:hint="eastAsia"/>
        </w:rPr>
      </w:pPr>
    </w:p>
    <w:p w14:paraId="652FDDB2">
      <w:pPr>
        <w:rPr>
          <w:rFonts w:hint="eastAsia"/>
        </w:rPr>
      </w:pPr>
      <w:r>
        <w:rPr>
          <w:rFonts w:hint="eastAsia"/>
        </w:rPr>
        <w:t>标准答案 : B</w:t>
      </w:r>
    </w:p>
    <w:p w14:paraId="3A74D93B">
      <w:pPr>
        <w:rPr>
          <w:rFonts w:hint="eastAsia"/>
        </w:rPr>
      </w:pPr>
      <w:r>
        <w:rPr>
          <w:rFonts w:hint="eastAsia"/>
        </w:rPr>
        <w:t>67</w:t>
      </w:r>
    </w:p>
    <w:p w14:paraId="21E7FF16">
      <w:pPr>
        <w:rPr>
          <w:rFonts w:hint="eastAsia"/>
        </w:rPr>
      </w:pPr>
      <w:r>
        <w:rPr>
          <w:rFonts w:hint="eastAsia"/>
        </w:rPr>
        <w:t>一般情况下，符合性测试的范围和数量取决于（）</w:t>
      </w:r>
    </w:p>
    <w:p w14:paraId="130F146B">
      <w:pPr>
        <w:rPr>
          <w:rFonts w:hint="eastAsia"/>
        </w:rPr>
      </w:pPr>
      <w:r>
        <w:rPr>
          <w:rFonts w:hint="eastAsia"/>
        </w:rPr>
        <w:t>A.</w:t>
      </w:r>
      <w:r>
        <w:rPr>
          <w:rFonts w:hint="eastAsia"/>
        </w:rPr>
        <w:tab/>
      </w:r>
    </w:p>
    <w:p w14:paraId="1E72ECE2">
      <w:pPr>
        <w:rPr>
          <w:rFonts w:hint="eastAsia"/>
        </w:rPr>
      </w:pPr>
      <w:r>
        <w:rPr>
          <w:rFonts w:hint="eastAsia"/>
        </w:rPr>
        <w:t>被审计单位规模大小</w:t>
      </w:r>
    </w:p>
    <w:p w14:paraId="194F1537">
      <w:pPr>
        <w:rPr>
          <w:rFonts w:hint="eastAsia"/>
        </w:rPr>
      </w:pPr>
    </w:p>
    <w:p w14:paraId="1ABB5A38">
      <w:pPr>
        <w:rPr>
          <w:rFonts w:hint="eastAsia"/>
        </w:rPr>
      </w:pPr>
      <w:r>
        <w:rPr>
          <w:rFonts w:hint="eastAsia"/>
        </w:rPr>
        <w:t>B.</w:t>
      </w:r>
      <w:r>
        <w:rPr>
          <w:rFonts w:hint="eastAsia"/>
        </w:rPr>
        <w:tab/>
      </w:r>
    </w:p>
    <w:p w14:paraId="1CC495A2">
      <w:pPr>
        <w:rPr>
          <w:rFonts w:hint="eastAsia"/>
        </w:rPr>
      </w:pPr>
      <w:r>
        <w:rPr>
          <w:rFonts w:hint="eastAsia"/>
        </w:rPr>
        <w:t>审计收费的高低</w:t>
      </w:r>
    </w:p>
    <w:p w14:paraId="313BAAD4">
      <w:pPr>
        <w:rPr>
          <w:rFonts w:hint="eastAsia"/>
        </w:rPr>
      </w:pPr>
    </w:p>
    <w:p w14:paraId="4114F867">
      <w:pPr>
        <w:rPr>
          <w:rFonts w:hint="eastAsia"/>
        </w:rPr>
      </w:pPr>
      <w:r>
        <w:rPr>
          <w:rFonts w:hint="eastAsia"/>
        </w:rPr>
        <w:t>C.</w:t>
      </w:r>
      <w:r>
        <w:rPr>
          <w:rFonts w:hint="eastAsia"/>
        </w:rPr>
        <w:tab/>
      </w:r>
    </w:p>
    <w:p w14:paraId="79ACD46F">
      <w:pPr>
        <w:rPr>
          <w:rFonts w:hint="eastAsia"/>
        </w:rPr>
      </w:pPr>
      <w:r>
        <w:rPr>
          <w:rFonts w:hint="eastAsia"/>
        </w:rPr>
        <w:t>对内部控制的初步评价结果</w:t>
      </w:r>
    </w:p>
    <w:p w14:paraId="0BAAC058">
      <w:pPr>
        <w:rPr>
          <w:rFonts w:hint="eastAsia"/>
        </w:rPr>
      </w:pPr>
    </w:p>
    <w:p w14:paraId="0C8276E7">
      <w:pPr>
        <w:rPr>
          <w:rFonts w:hint="eastAsia"/>
        </w:rPr>
      </w:pPr>
      <w:r>
        <w:rPr>
          <w:rFonts w:hint="eastAsia"/>
        </w:rPr>
        <w:t>D.</w:t>
      </w:r>
      <w:r>
        <w:rPr>
          <w:rFonts w:hint="eastAsia"/>
        </w:rPr>
        <w:tab/>
      </w:r>
    </w:p>
    <w:p w14:paraId="773A2EC7">
      <w:pPr>
        <w:rPr>
          <w:rFonts w:hint="eastAsia"/>
        </w:rPr>
      </w:pPr>
      <w:r>
        <w:rPr>
          <w:rFonts w:hint="eastAsia"/>
        </w:rPr>
        <w:t>审计时间的长短</w:t>
      </w:r>
    </w:p>
    <w:p w14:paraId="5DA320FC">
      <w:pPr>
        <w:rPr>
          <w:rFonts w:hint="eastAsia"/>
        </w:rPr>
      </w:pPr>
    </w:p>
    <w:p w14:paraId="058EF3CB">
      <w:pPr>
        <w:rPr>
          <w:rFonts w:hint="eastAsia"/>
        </w:rPr>
      </w:pPr>
      <w:r>
        <w:rPr>
          <w:rFonts w:hint="eastAsia"/>
        </w:rPr>
        <w:t>标准答案 : C</w:t>
      </w:r>
    </w:p>
    <w:p w14:paraId="24BC3579">
      <w:pPr>
        <w:rPr>
          <w:rFonts w:hint="eastAsia"/>
        </w:rPr>
      </w:pPr>
      <w:r>
        <w:rPr>
          <w:rFonts w:hint="eastAsia"/>
        </w:rPr>
        <w:t>68</w:t>
      </w:r>
    </w:p>
    <w:p w14:paraId="6EB24B26">
      <w:pPr>
        <w:rPr>
          <w:rFonts w:hint="eastAsia"/>
        </w:rPr>
      </w:pPr>
      <w:r>
        <w:rPr>
          <w:rFonts w:hint="eastAsia"/>
        </w:rPr>
        <w:t>试比较应收账款函证与应付账款函证的异同。</w:t>
      </w:r>
    </w:p>
    <w:p w14:paraId="1D926A65">
      <w:pPr>
        <w:rPr>
          <w:rFonts w:hint="eastAsia"/>
        </w:rPr>
      </w:pPr>
      <w:r>
        <w:rPr>
          <w:rFonts w:hint="eastAsia"/>
        </w:rPr>
        <w:t>标准答案 : （一）不同点： 1、函证的必要性不同。应收账款主要防止高估，而函证能有效地发现高估的应收账款，审查与销售有关的原始凭证有效性不强，因此必须函证。应付账款主要防止低估，而函证不能有效地发现低估的应付账款，审查与采购有关的原始凭证如购货发票、人库单等能有效地证实应付账教，因此应付账款可以不必函证。 2、函证考虑的因素不同。应收账款函证主要考虑金额大、年终有大量赊销、拖欠时间比较长等有可能高估或虚假的应收账款，应付账款函证除以上外，还要考虑平时往来业务频繁、但期末余额很小可能低估的应付账款。 （二）相同点： 1.询证函的编制、寄发、回收均应审计人员控制。 2.函证的时间一股都选择在资产负债表日后的几天进行。 3.肯定式函证不回函都可以继续发函询问。 4.函证的差异多可能由在途货物、未达账项、记帐错误、弄虚作假假引起。</w:t>
      </w:r>
    </w:p>
    <w:p w14:paraId="3F17FB4C">
      <w:pPr>
        <w:rPr>
          <w:rFonts w:hint="eastAsia"/>
        </w:rPr>
      </w:pPr>
      <w:r>
        <w:rPr>
          <w:rFonts w:hint="eastAsia"/>
        </w:rPr>
        <w:t>69</w:t>
      </w:r>
    </w:p>
    <w:p w14:paraId="312DA0B2">
      <w:pPr>
        <w:rPr>
          <w:rFonts w:hint="eastAsia"/>
        </w:rPr>
      </w:pPr>
      <w:r>
        <w:rPr>
          <w:rFonts w:hint="eastAsia"/>
        </w:rPr>
        <w:t>下列各项，应纳入具体审计计划内容的是（）</w:t>
      </w:r>
    </w:p>
    <w:p w14:paraId="41BC9B9F">
      <w:pPr>
        <w:rPr>
          <w:rFonts w:hint="eastAsia"/>
        </w:rPr>
      </w:pPr>
      <w:r>
        <w:rPr>
          <w:rFonts w:hint="eastAsia"/>
        </w:rPr>
        <w:t>A.</w:t>
      </w:r>
      <w:r>
        <w:rPr>
          <w:rFonts w:hint="eastAsia"/>
        </w:rPr>
        <w:tab/>
      </w:r>
    </w:p>
    <w:p w14:paraId="56240CEE">
      <w:pPr>
        <w:rPr>
          <w:rFonts w:hint="eastAsia"/>
        </w:rPr>
      </w:pPr>
      <w:r>
        <w:rPr>
          <w:rFonts w:hint="eastAsia"/>
        </w:rPr>
        <w:t>审计目的、审计范围及审计策略</w:t>
      </w:r>
    </w:p>
    <w:p w14:paraId="3BD531B0">
      <w:pPr>
        <w:rPr>
          <w:rFonts w:hint="eastAsia"/>
        </w:rPr>
      </w:pPr>
    </w:p>
    <w:p w14:paraId="050A9D18">
      <w:pPr>
        <w:rPr>
          <w:rFonts w:hint="eastAsia"/>
        </w:rPr>
      </w:pPr>
      <w:r>
        <w:rPr>
          <w:rFonts w:hint="eastAsia"/>
        </w:rPr>
        <w:t>B.</w:t>
      </w:r>
      <w:r>
        <w:rPr>
          <w:rFonts w:hint="eastAsia"/>
        </w:rPr>
        <w:tab/>
      </w:r>
    </w:p>
    <w:p w14:paraId="637D3DC7">
      <w:pPr>
        <w:rPr>
          <w:rFonts w:hint="eastAsia"/>
        </w:rPr>
      </w:pPr>
      <w:r>
        <w:rPr>
          <w:rFonts w:hint="eastAsia"/>
        </w:rPr>
        <w:t>审计程序</w:t>
      </w:r>
    </w:p>
    <w:p w14:paraId="5EA06C67">
      <w:pPr>
        <w:rPr>
          <w:rFonts w:hint="eastAsia"/>
        </w:rPr>
      </w:pPr>
    </w:p>
    <w:p w14:paraId="569ED9CF">
      <w:pPr>
        <w:rPr>
          <w:rFonts w:hint="eastAsia"/>
        </w:rPr>
      </w:pPr>
      <w:r>
        <w:rPr>
          <w:rFonts w:hint="eastAsia"/>
        </w:rPr>
        <w:t>C.</w:t>
      </w:r>
      <w:r>
        <w:rPr>
          <w:rFonts w:hint="eastAsia"/>
        </w:rPr>
        <w:tab/>
      </w:r>
    </w:p>
    <w:p w14:paraId="6EA04D63">
      <w:pPr>
        <w:rPr>
          <w:rFonts w:hint="eastAsia"/>
        </w:rPr>
      </w:pPr>
      <w:r>
        <w:rPr>
          <w:rFonts w:hint="eastAsia"/>
        </w:rPr>
        <w:t>重要性的确定</w:t>
      </w:r>
    </w:p>
    <w:p w14:paraId="2BAB9917">
      <w:pPr>
        <w:rPr>
          <w:rFonts w:hint="eastAsia"/>
        </w:rPr>
      </w:pPr>
    </w:p>
    <w:p w14:paraId="2609E248">
      <w:pPr>
        <w:rPr>
          <w:rFonts w:hint="eastAsia"/>
        </w:rPr>
      </w:pPr>
      <w:r>
        <w:rPr>
          <w:rFonts w:hint="eastAsia"/>
        </w:rPr>
        <w:t>D.</w:t>
      </w:r>
      <w:r>
        <w:rPr>
          <w:rFonts w:hint="eastAsia"/>
        </w:rPr>
        <w:tab/>
      </w:r>
    </w:p>
    <w:p w14:paraId="7C365BE2">
      <w:pPr>
        <w:rPr>
          <w:rFonts w:hint="eastAsia"/>
        </w:rPr>
      </w:pPr>
      <w:r>
        <w:rPr>
          <w:rFonts w:hint="eastAsia"/>
        </w:rPr>
        <w:t>审计风险的评估</w:t>
      </w:r>
    </w:p>
    <w:p w14:paraId="17D9A403">
      <w:pPr>
        <w:rPr>
          <w:rFonts w:hint="eastAsia"/>
        </w:rPr>
      </w:pPr>
    </w:p>
    <w:p w14:paraId="098B4C31">
      <w:pPr>
        <w:rPr>
          <w:rFonts w:hint="eastAsia"/>
        </w:rPr>
      </w:pPr>
      <w:r>
        <w:rPr>
          <w:rFonts w:hint="eastAsia"/>
        </w:rPr>
        <w:t>标准答案 : B</w:t>
      </w:r>
    </w:p>
    <w:p w14:paraId="2AA1DC32">
      <w:pPr>
        <w:rPr>
          <w:rFonts w:hint="eastAsia"/>
        </w:rPr>
      </w:pPr>
      <w:r>
        <w:rPr>
          <w:rFonts w:hint="eastAsia"/>
        </w:rPr>
        <w:t>70</w:t>
      </w:r>
    </w:p>
    <w:p w14:paraId="5338386D">
      <w:pPr>
        <w:rPr>
          <w:rFonts w:hint="eastAsia"/>
        </w:rPr>
      </w:pPr>
      <w:r>
        <w:rPr>
          <w:rFonts w:hint="eastAsia"/>
        </w:rPr>
        <w:t>下列各项，属于审计实施阶段工作内容的是（）</w:t>
      </w:r>
    </w:p>
    <w:p w14:paraId="5BC8E437">
      <w:pPr>
        <w:rPr>
          <w:rFonts w:hint="eastAsia"/>
        </w:rPr>
      </w:pPr>
      <w:r>
        <w:rPr>
          <w:rFonts w:hint="eastAsia"/>
        </w:rPr>
        <w:t>A.</w:t>
      </w:r>
      <w:r>
        <w:rPr>
          <w:rFonts w:hint="eastAsia"/>
        </w:rPr>
        <w:tab/>
      </w:r>
    </w:p>
    <w:p w14:paraId="60C32788">
      <w:pPr>
        <w:rPr>
          <w:rFonts w:hint="eastAsia"/>
        </w:rPr>
      </w:pPr>
      <w:r>
        <w:rPr>
          <w:rFonts w:hint="eastAsia"/>
        </w:rPr>
        <w:t>签订审计业务约定书</w:t>
      </w:r>
    </w:p>
    <w:p w14:paraId="7128CB07">
      <w:pPr>
        <w:rPr>
          <w:rFonts w:hint="eastAsia"/>
        </w:rPr>
      </w:pPr>
    </w:p>
    <w:p w14:paraId="21BCC63F">
      <w:pPr>
        <w:rPr>
          <w:rFonts w:hint="eastAsia"/>
        </w:rPr>
      </w:pPr>
      <w:r>
        <w:rPr>
          <w:rFonts w:hint="eastAsia"/>
        </w:rPr>
        <w:t>B.</w:t>
      </w:r>
      <w:r>
        <w:rPr>
          <w:rFonts w:hint="eastAsia"/>
        </w:rPr>
        <w:tab/>
      </w:r>
    </w:p>
    <w:p w14:paraId="3FDC2743">
      <w:pPr>
        <w:rPr>
          <w:rFonts w:hint="eastAsia"/>
        </w:rPr>
      </w:pPr>
      <w:r>
        <w:rPr>
          <w:rFonts w:hint="eastAsia"/>
        </w:rPr>
        <w:t>对重要性标准进行初步评估</w:t>
      </w:r>
    </w:p>
    <w:p w14:paraId="3DD62A0D">
      <w:pPr>
        <w:rPr>
          <w:rFonts w:hint="eastAsia"/>
        </w:rPr>
      </w:pPr>
    </w:p>
    <w:p w14:paraId="1046C02D">
      <w:pPr>
        <w:rPr>
          <w:rFonts w:hint="eastAsia"/>
        </w:rPr>
      </w:pPr>
      <w:r>
        <w:rPr>
          <w:rFonts w:hint="eastAsia"/>
        </w:rPr>
        <w:t>C.</w:t>
      </w:r>
      <w:r>
        <w:rPr>
          <w:rFonts w:hint="eastAsia"/>
        </w:rPr>
        <w:tab/>
      </w:r>
    </w:p>
    <w:p w14:paraId="49338FBE">
      <w:pPr>
        <w:rPr>
          <w:rFonts w:hint="eastAsia"/>
        </w:rPr>
      </w:pPr>
      <w:r>
        <w:rPr>
          <w:rFonts w:hint="eastAsia"/>
        </w:rPr>
        <w:t>初步分析审计风险</w:t>
      </w:r>
    </w:p>
    <w:p w14:paraId="44A87624">
      <w:pPr>
        <w:rPr>
          <w:rFonts w:hint="eastAsia"/>
        </w:rPr>
      </w:pPr>
    </w:p>
    <w:p w14:paraId="57DA5EEC">
      <w:pPr>
        <w:rPr>
          <w:rFonts w:hint="eastAsia"/>
        </w:rPr>
      </w:pPr>
      <w:r>
        <w:rPr>
          <w:rFonts w:hint="eastAsia"/>
        </w:rPr>
        <w:t>D.</w:t>
      </w:r>
      <w:r>
        <w:rPr>
          <w:rFonts w:hint="eastAsia"/>
        </w:rPr>
        <w:tab/>
      </w:r>
    </w:p>
    <w:p w14:paraId="5C1F7E3F">
      <w:pPr>
        <w:rPr>
          <w:rFonts w:hint="eastAsia"/>
        </w:rPr>
      </w:pPr>
      <w:r>
        <w:rPr>
          <w:rFonts w:hint="eastAsia"/>
        </w:rPr>
        <w:t>符合性测试</w:t>
      </w:r>
    </w:p>
    <w:p w14:paraId="6E5F9B4F">
      <w:pPr>
        <w:rPr>
          <w:rFonts w:hint="eastAsia"/>
        </w:rPr>
      </w:pPr>
    </w:p>
    <w:p w14:paraId="58FC15A3">
      <w:pPr>
        <w:rPr>
          <w:rFonts w:hint="eastAsia"/>
        </w:rPr>
      </w:pPr>
      <w:r>
        <w:rPr>
          <w:rFonts w:hint="eastAsia"/>
        </w:rPr>
        <w:t>标准答案 : D</w:t>
      </w:r>
    </w:p>
    <w:p w14:paraId="33EB5ED5">
      <w:pPr>
        <w:rPr>
          <w:rFonts w:hint="eastAsia"/>
        </w:rPr>
      </w:pPr>
      <w:r>
        <w:rPr>
          <w:rFonts w:hint="eastAsia"/>
        </w:rPr>
        <w:t>71</w:t>
      </w:r>
    </w:p>
    <w:p w14:paraId="7957BD98">
      <w:pPr>
        <w:rPr>
          <w:rFonts w:hint="eastAsia"/>
        </w:rPr>
      </w:pPr>
      <w:r>
        <w:rPr>
          <w:rFonts w:hint="eastAsia"/>
        </w:rPr>
        <w:t>发生下列情况时，审计人员需实施符合性测试（）</w:t>
      </w:r>
    </w:p>
    <w:p w14:paraId="2C4DD38E">
      <w:pPr>
        <w:rPr>
          <w:rFonts w:hint="eastAsia"/>
        </w:rPr>
      </w:pPr>
      <w:r>
        <w:rPr>
          <w:rFonts w:hint="eastAsia"/>
        </w:rPr>
        <w:t>A.</w:t>
      </w:r>
      <w:r>
        <w:rPr>
          <w:rFonts w:hint="eastAsia"/>
        </w:rPr>
        <w:tab/>
      </w:r>
    </w:p>
    <w:p w14:paraId="67A3A6F7">
      <w:pPr>
        <w:rPr>
          <w:rFonts w:hint="eastAsia"/>
        </w:rPr>
      </w:pPr>
      <w:r>
        <w:rPr>
          <w:rFonts w:hint="eastAsia"/>
        </w:rPr>
        <w:t>相关内部控制不存在</w:t>
      </w:r>
    </w:p>
    <w:p w14:paraId="2D13C270">
      <w:pPr>
        <w:rPr>
          <w:rFonts w:hint="eastAsia"/>
        </w:rPr>
      </w:pPr>
    </w:p>
    <w:p w14:paraId="0D3AF7E8">
      <w:pPr>
        <w:rPr>
          <w:rFonts w:hint="eastAsia"/>
        </w:rPr>
      </w:pPr>
      <w:r>
        <w:rPr>
          <w:rFonts w:hint="eastAsia"/>
        </w:rPr>
        <w:t>B.</w:t>
      </w:r>
      <w:r>
        <w:rPr>
          <w:rFonts w:hint="eastAsia"/>
        </w:rPr>
        <w:tab/>
      </w:r>
    </w:p>
    <w:p w14:paraId="595C5B7F">
      <w:pPr>
        <w:rPr>
          <w:rFonts w:hint="eastAsia"/>
        </w:rPr>
      </w:pPr>
      <w:r>
        <w:rPr>
          <w:rFonts w:hint="eastAsia"/>
        </w:rPr>
        <w:t>相关内部控制未有效运行</w:t>
      </w:r>
    </w:p>
    <w:p w14:paraId="2F8884BD">
      <w:pPr>
        <w:rPr>
          <w:rFonts w:hint="eastAsia"/>
        </w:rPr>
      </w:pPr>
    </w:p>
    <w:p w14:paraId="3E49AB39">
      <w:pPr>
        <w:rPr>
          <w:rFonts w:hint="eastAsia"/>
        </w:rPr>
      </w:pPr>
      <w:r>
        <w:rPr>
          <w:rFonts w:hint="eastAsia"/>
        </w:rPr>
        <w:t>C.</w:t>
      </w:r>
      <w:r>
        <w:rPr>
          <w:rFonts w:hint="eastAsia"/>
        </w:rPr>
        <w:tab/>
      </w:r>
    </w:p>
    <w:p w14:paraId="43F8629B">
      <w:pPr>
        <w:rPr>
          <w:rFonts w:hint="eastAsia"/>
        </w:rPr>
      </w:pPr>
      <w:r>
        <w:rPr>
          <w:rFonts w:hint="eastAsia"/>
        </w:rPr>
        <w:t>进行符合性测试的工作量可能小于进行符合性测试所减少的实质性测试工作量</w:t>
      </w:r>
    </w:p>
    <w:p w14:paraId="45F626D2">
      <w:pPr>
        <w:rPr>
          <w:rFonts w:hint="eastAsia"/>
        </w:rPr>
      </w:pPr>
    </w:p>
    <w:p w14:paraId="4DD9CCC5">
      <w:pPr>
        <w:rPr>
          <w:rFonts w:hint="eastAsia"/>
        </w:rPr>
      </w:pPr>
      <w:r>
        <w:rPr>
          <w:rFonts w:hint="eastAsia"/>
        </w:rPr>
        <w:t>D.</w:t>
      </w:r>
      <w:r>
        <w:rPr>
          <w:rFonts w:hint="eastAsia"/>
        </w:rPr>
        <w:tab/>
      </w:r>
    </w:p>
    <w:p w14:paraId="77F53AF9">
      <w:pPr>
        <w:rPr>
          <w:rFonts w:hint="eastAsia"/>
        </w:rPr>
      </w:pPr>
      <w:r>
        <w:rPr>
          <w:rFonts w:hint="eastAsia"/>
        </w:rPr>
        <w:t>小规模企业</w:t>
      </w:r>
    </w:p>
    <w:p w14:paraId="1EDBB87F">
      <w:pPr>
        <w:rPr>
          <w:rFonts w:hint="eastAsia"/>
        </w:rPr>
      </w:pPr>
    </w:p>
    <w:p w14:paraId="540D4BF5">
      <w:pPr>
        <w:rPr>
          <w:rFonts w:hint="eastAsia"/>
        </w:rPr>
      </w:pPr>
      <w:r>
        <w:rPr>
          <w:rFonts w:hint="eastAsia"/>
        </w:rPr>
        <w:t>标准答案 : C</w:t>
      </w:r>
    </w:p>
    <w:p w14:paraId="6EAA9096">
      <w:pPr>
        <w:rPr>
          <w:rFonts w:hint="eastAsia"/>
        </w:rPr>
      </w:pPr>
      <w:r>
        <w:rPr>
          <w:rFonts w:hint="eastAsia"/>
        </w:rPr>
        <w:t>72</w:t>
      </w:r>
    </w:p>
    <w:p w14:paraId="301BCC11">
      <w:pPr>
        <w:rPr>
          <w:rFonts w:hint="eastAsia"/>
        </w:rPr>
      </w:pPr>
      <w:r>
        <w:rPr>
          <w:rFonts w:hint="eastAsia"/>
        </w:rPr>
        <w:t>上一级审计机关作出复审结论和决定，应当在收到复审申请之日起的（）</w:t>
      </w:r>
    </w:p>
    <w:p w14:paraId="2AC6FEA5">
      <w:pPr>
        <w:rPr>
          <w:rFonts w:hint="eastAsia"/>
        </w:rPr>
      </w:pPr>
      <w:r>
        <w:rPr>
          <w:rFonts w:hint="eastAsia"/>
        </w:rPr>
        <w:t>A.</w:t>
      </w:r>
      <w:r>
        <w:rPr>
          <w:rFonts w:hint="eastAsia"/>
        </w:rPr>
        <w:tab/>
      </w:r>
    </w:p>
    <w:p w14:paraId="5CA1B966">
      <w:pPr>
        <w:rPr>
          <w:rFonts w:hint="eastAsia"/>
        </w:rPr>
      </w:pPr>
      <w:r>
        <w:rPr>
          <w:rFonts w:hint="eastAsia"/>
        </w:rPr>
        <w:t>十日内</w:t>
      </w:r>
    </w:p>
    <w:p w14:paraId="3F52DD7A">
      <w:pPr>
        <w:rPr>
          <w:rFonts w:hint="eastAsia"/>
        </w:rPr>
      </w:pPr>
    </w:p>
    <w:p w14:paraId="6338C788">
      <w:pPr>
        <w:rPr>
          <w:rFonts w:hint="eastAsia"/>
        </w:rPr>
      </w:pPr>
      <w:r>
        <w:rPr>
          <w:rFonts w:hint="eastAsia"/>
        </w:rPr>
        <w:t>B.</w:t>
      </w:r>
      <w:r>
        <w:rPr>
          <w:rFonts w:hint="eastAsia"/>
        </w:rPr>
        <w:tab/>
      </w:r>
    </w:p>
    <w:p w14:paraId="607F6EDB">
      <w:pPr>
        <w:rPr>
          <w:rFonts w:hint="eastAsia"/>
        </w:rPr>
      </w:pPr>
      <w:r>
        <w:rPr>
          <w:rFonts w:hint="eastAsia"/>
        </w:rPr>
        <w:t>十五日内</w:t>
      </w:r>
    </w:p>
    <w:p w14:paraId="3C85CDB8">
      <w:pPr>
        <w:rPr>
          <w:rFonts w:hint="eastAsia"/>
        </w:rPr>
      </w:pPr>
    </w:p>
    <w:p w14:paraId="789E9E50">
      <w:pPr>
        <w:rPr>
          <w:rFonts w:hint="eastAsia"/>
        </w:rPr>
      </w:pPr>
      <w:r>
        <w:rPr>
          <w:rFonts w:hint="eastAsia"/>
        </w:rPr>
        <w:t>C.</w:t>
      </w:r>
      <w:r>
        <w:rPr>
          <w:rFonts w:hint="eastAsia"/>
        </w:rPr>
        <w:tab/>
      </w:r>
    </w:p>
    <w:p w14:paraId="3F28B664">
      <w:pPr>
        <w:rPr>
          <w:rFonts w:hint="eastAsia"/>
        </w:rPr>
      </w:pPr>
      <w:r>
        <w:rPr>
          <w:rFonts w:hint="eastAsia"/>
        </w:rPr>
        <w:t>三十日内</w:t>
      </w:r>
    </w:p>
    <w:p w14:paraId="4993DDC7">
      <w:pPr>
        <w:rPr>
          <w:rFonts w:hint="eastAsia"/>
        </w:rPr>
      </w:pPr>
    </w:p>
    <w:p w14:paraId="5E798735">
      <w:pPr>
        <w:rPr>
          <w:rFonts w:hint="eastAsia"/>
        </w:rPr>
      </w:pPr>
      <w:r>
        <w:rPr>
          <w:rFonts w:hint="eastAsia"/>
        </w:rPr>
        <w:t>D.</w:t>
      </w:r>
      <w:r>
        <w:rPr>
          <w:rFonts w:hint="eastAsia"/>
        </w:rPr>
        <w:tab/>
      </w:r>
    </w:p>
    <w:p w14:paraId="1081BC5B">
      <w:pPr>
        <w:rPr>
          <w:rFonts w:hint="eastAsia"/>
        </w:rPr>
      </w:pPr>
      <w:r>
        <w:rPr>
          <w:rFonts w:hint="eastAsia"/>
        </w:rPr>
        <w:t>三个月内</w:t>
      </w:r>
    </w:p>
    <w:p w14:paraId="4315D3EE">
      <w:pPr>
        <w:rPr>
          <w:rFonts w:hint="eastAsia"/>
        </w:rPr>
      </w:pPr>
    </w:p>
    <w:p w14:paraId="098E296C">
      <w:pPr>
        <w:rPr>
          <w:rFonts w:hint="eastAsia"/>
        </w:rPr>
      </w:pPr>
      <w:r>
        <w:rPr>
          <w:rFonts w:hint="eastAsia"/>
        </w:rPr>
        <w:t>标准答案 : C</w:t>
      </w:r>
    </w:p>
    <w:p w14:paraId="416A1AC3">
      <w:pPr>
        <w:rPr>
          <w:rFonts w:hint="eastAsia"/>
        </w:rPr>
      </w:pPr>
      <w:r>
        <w:rPr>
          <w:rFonts w:hint="eastAsia"/>
        </w:rPr>
        <w:t>73</w:t>
      </w:r>
    </w:p>
    <w:p w14:paraId="022657AC">
      <w:pPr>
        <w:rPr>
          <w:rFonts w:hint="eastAsia"/>
        </w:rPr>
      </w:pPr>
      <w:r>
        <w:rPr>
          <w:rFonts w:hint="eastAsia"/>
        </w:rPr>
        <w:t>在我国《独立审计基本准则》中，下列各项均属一般准则的内容，除了（）</w:t>
      </w:r>
    </w:p>
    <w:p w14:paraId="4C2B4C55">
      <w:pPr>
        <w:rPr>
          <w:rFonts w:hint="eastAsia"/>
        </w:rPr>
      </w:pPr>
      <w:r>
        <w:rPr>
          <w:rFonts w:hint="eastAsia"/>
        </w:rPr>
        <w:t>A.</w:t>
      </w:r>
      <w:r>
        <w:rPr>
          <w:rFonts w:hint="eastAsia"/>
        </w:rPr>
        <w:tab/>
      </w:r>
    </w:p>
    <w:p w14:paraId="205AD4EC">
      <w:pPr>
        <w:rPr>
          <w:rFonts w:hint="eastAsia"/>
        </w:rPr>
      </w:pPr>
      <w:r>
        <w:rPr>
          <w:rFonts w:hint="eastAsia"/>
        </w:rPr>
        <w:t>对独立审计目标的表述</w:t>
      </w:r>
    </w:p>
    <w:p w14:paraId="159FB38E">
      <w:pPr>
        <w:rPr>
          <w:rFonts w:hint="eastAsia"/>
        </w:rPr>
      </w:pPr>
    </w:p>
    <w:p w14:paraId="58EBBC8B">
      <w:pPr>
        <w:rPr>
          <w:rFonts w:hint="eastAsia"/>
        </w:rPr>
      </w:pPr>
      <w:r>
        <w:rPr>
          <w:rFonts w:hint="eastAsia"/>
        </w:rPr>
        <w:t>B.</w:t>
      </w:r>
      <w:r>
        <w:rPr>
          <w:rFonts w:hint="eastAsia"/>
        </w:rPr>
        <w:tab/>
      </w:r>
    </w:p>
    <w:p w14:paraId="568C54A4">
      <w:pPr>
        <w:rPr>
          <w:rFonts w:hint="eastAsia"/>
        </w:rPr>
      </w:pPr>
      <w:r>
        <w:rPr>
          <w:rFonts w:hint="eastAsia"/>
        </w:rPr>
        <w:t>对注册会计师业务素质的要求</w:t>
      </w:r>
    </w:p>
    <w:p w14:paraId="7076F2C4">
      <w:pPr>
        <w:rPr>
          <w:rFonts w:hint="eastAsia"/>
        </w:rPr>
      </w:pPr>
    </w:p>
    <w:p w14:paraId="667A6905">
      <w:pPr>
        <w:rPr>
          <w:rFonts w:hint="eastAsia"/>
        </w:rPr>
      </w:pPr>
      <w:r>
        <w:rPr>
          <w:rFonts w:hint="eastAsia"/>
        </w:rPr>
        <w:t>C.</w:t>
      </w:r>
      <w:r>
        <w:rPr>
          <w:rFonts w:hint="eastAsia"/>
        </w:rPr>
        <w:tab/>
      </w:r>
    </w:p>
    <w:p w14:paraId="1350E532">
      <w:pPr>
        <w:rPr>
          <w:rFonts w:hint="eastAsia"/>
        </w:rPr>
      </w:pPr>
      <w:r>
        <w:rPr>
          <w:rFonts w:hint="eastAsia"/>
        </w:rPr>
        <w:t>对注册会计师和被审计单位双方责任的规定</w:t>
      </w:r>
    </w:p>
    <w:p w14:paraId="427DA810">
      <w:pPr>
        <w:rPr>
          <w:rFonts w:hint="eastAsia"/>
        </w:rPr>
      </w:pPr>
    </w:p>
    <w:p w14:paraId="1EC55937">
      <w:pPr>
        <w:rPr>
          <w:rFonts w:hint="eastAsia"/>
        </w:rPr>
      </w:pPr>
      <w:r>
        <w:rPr>
          <w:rFonts w:hint="eastAsia"/>
        </w:rPr>
        <w:t>D.</w:t>
      </w:r>
      <w:r>
        <w:rPr>
          <w:rFonts w:hint="eastAsia"/>
        </w:rPr>
        <w:tab/>
      </w:r>
    </w:p>
    <w:p w14:paraId="5BD3F036">
      <w:pPr>
        <w:rPr>
          <w:rFonts w:hint="eastAsia"/>
        </w:rPr>
      </w:pPr>
      <w:r>
        <w:rPr>
          <w:rFonts w:hint="eastAsia"/>
        </w:rPr>
        <w:t>对编制审计计划的规定</w:t>
      </w:r>
    </w:p>
    <w:p w14:paraId="434C387B">
      <w:pPr>
        <w:rPr>
          <w:rFonts w:hint="eastAsia"/>
        </w:rPr>
      </w:pPr>
    </w:p>
    <w:p w14:paraId="57CA85E6">
      <w:pPr>
        <w:rPr>
          <w:rFonts w:hint="eastAsia"/>
        </w:rPr>
      </w:pPr>
      <w:r>
        <w:rPr>
          <w:rFonts w:hint="eastAsia"/>
        </w:rPr>
        <w:t>标准答案 : D</w:t>
      </w:r>
    </w:p>
    <w:p w14:paraId="475D436C">
      <w:pPr>
        <w:rPr>
          <w:rFonts w:hint="eastAsia"/>
        </w:rPr>
      </w:pPr>
      <w:r>
        <w:rPr>
          <w:rFonts w:hint="eastAsia"/>
        </w:rPr>
        <w:t>74</w:t>
      </w:r>
    </w:p>
    <w:p w14:paraId="26F003C9">
      <w:pPr>
        <w:rPr>
          <w:rFonts w:hint="eastAsia"/>
        </w:rPr>
      </w:pPr>
      <w:r>
        <w:rPr>
          <w:rFonts w:hint="eastAsia"/>
        </w:rPr>
        <w:t>下列各项审计工作底稿，应归入永久性档案的是（）</w:t>
      </w:r>
    </w:p>
    <w:p w14:paraId="25EE4141">
      <w:pPr>
        <w:rPr>
          <w:rFonts w:hint="eastAsia"/>
        </w:rPr>
      </w:pPr>
      <w:r>
        <w:rPr>
          <w:rFonts w:hint="eastAsia"/>
        </w:rPr>
        <w:t>A.</w:t>
      </w:r>
      <w:r>
        <w:rPr>
          <w:rFonts w:hint="eastAsia"/>
        </w:rPr>
        <w:tab/>
      </w:r>
    </w:p>
    <w:p w14:paraId="523C0A50">
      <w:pPr>
        <w:rPr>
          <w:rFonts w:hint="eastAsia"/>
        </w:rPr>
      </w:pPr>
      <w:r>
        <w:rPr>
          <w:rFonts w:hint="eastAsia"/>
        </w:rPr>
        <w:t>审计报告书副本</w:t>
      </w:r>
    </w:p>
    <w:p w14:paraId="13D3B129">
      <w:pPr>
        <w:rPr>
          <w:rFonts w:hint="eastAsia"/>
        </w:rPr>
      </w:pPr>
    </w:p>
    <w:p w14:paraId="3018B3DB">
      <w:pPr>
        <w:rPr>
          <w:rFonts w:hint="eastAsia"/>
        </w:rPr>
      </w:pPr>
      <w:r>
        <w:rPr>
          <w:rFonts w:hint="eastAsia"/>
        </w:rPr>
        <w:t>B.</w:t>
      </w:r>
      <w:r>
        <w:rPr>
          <w:rFonts w:hint="eastAsia"/>
        </w:rPr>
        <w:tab/>
      </w:r>
    </w:p>
    <w:p w14:paraId="345B2F07">
      <w:pPr>
        <w:rPr>
          <w:rFonts w:hint="eastAsia"/>
        </w:rPr>
      </w:pPr>
      <w:r>
        <w:rPr>
          <w:rFonts w:hint="eastAsia"/>
        </w:rPr>
        <w:t>库存现金盘点表</w:t>
      </w:r>
    </w:p>
    <w:p w14:paraId="65D549F0">
      <w:pPr>
        <w:rPr>
          <w:rFonts w:hint="eastAsia"/>
        </w:rPr>
      </w:pPr>
    </w:p>
    <w:p w14:paraId="35458D73">
      <w:pPr>
        <w:rPr>
          <w:rFonts w:hint="eastAsia"/>
        </w:rPr>
      </w:pPr>
      <w:r>
        <w:rPr>
          <w:rFonts w:hint="eastAsia"/>
        </w:rPr>
        <w:t>C.</w:t>
      </w:r>
      <w:r>
        <w:rPr>
          <w:rFonts w:hint="eastAsia"/>
        </w:rPr>
        <w:tab/>
      </w:r>
    </w:p>
    <w:p w14:paraId="49107579">
      <w:pPr>
        <w:rPr>
          <w:rFonts w:hint="eastAsia"/>
        </w:rPr>
      </w:pPr>
      <w:r>
        <w:rPr>
          <w:rFonts w:hint="eastAsia"/>
        </w:rPr>
        <w:t>应收帐款询证函</w:t>
      </w:r>
    </w:p>
    <w:p w14:paraId="080B2448">
      <w:pPr>
        <w:rPr>
          <w:rFonts w:hint="eastAsia"/>
        </w:rPr>
      </w:pPr>
    </w:p>
    <w:p w14:paraId="3B699797">
      <w:pPr>
        <w:rPr>
          <w:rFonts w:hint="eastAsia"/>
        </w:rPr>
      </w:pPr>
      <w:r>
        <w:rPr>
          <w:rFonts w:hint="eastAsia"/>
        </w:rPr>
        <w:t>D.</w:t>
      </w:r>
      <w:r>
        <w:rPr>
          <w:rFonts w:hint="eastAsia"/>
        </w:rPr>
        <w:tab/>
      </w:r>
    </w:p>
    <w:p w14:paraId="54177360">
      <w:pPr>
        <w:rPr>
          <w:rFonts w:hint="eastAsia"/>
        </w:rPr>
      </w:pPr>
      <w:r>
        <w:rPr>
          <w:rFonts w:hint="eastAsia"/>
        </w:rPr>
        <w:t>现金收支系统内部控制问题调查表</w:t>
      </w:r>
    </w:p>
    <w:p w14:paraId="4A2B3F47">
      <w:pPr>
        <w:rPr>
          <w:rFonts w:hint="eastAsia"/>
        </w:rPr>
      </w:pPr>
    </w:p>
    <w:p w14:paraId="1CF53BC4">
      <w:pPr>
        <w:rPr>
          <w:rFonts w:hint="eastAsia"/>
        </w:rPr>
      </w:pPr>
      <w:r>
        <w:rPr>
          <w:rFonts w:hint="eastAsia"/>
        </w:rPr>
        <w:t>标准答案 : A</w:t>
      </w:r>
    </w:p>
    <w:p w14:paraId="55F8EBAD">
      <w:pPr>
        <w:rPr>
          <w:rFonts w:hint="eastAsia"/>
        </w:rPr>
      </w:pPr>
      <w:r>
        <w:rPr>
          <w:rFonts w:hint="eastAsia"/>
        </w:rPr>
        <w:t>75</w:t>
      </w:r>
    </w:p>
    <w:p w14:paraId="10540E97">
      <w:pPr>
        <w:rPr>
          <w:rFonts w:hint="eastAsia"/>
        </w:rPr>
      </w:pPr>
      <w:r>
        <w:rPr>
          <w:rFonts w:hint="eastAsia"/>
        </w:rPr>
        <w:t>某会计师事务所于2000年3月15日签发了对甲公司1999年度财务报表的审计报告。按规定，其在审计过程中填列的各调查表至少应保留至（）</w:t>
      </w:r>
    </w:p>
    <w:p w14:paraId="3117E322">
      <w:pPr>
        <w:rPr>
          <w:rFonts w:hint="eastAsia"/>
        </w:rPr>
      </w:pPr>
      <w:r>
        <w:rPr>
          <w:rFonts w:hint="eastAsia"/>
        </w:rPr>
        <w:t>A.</w:t>
      </w:r>
      <w:r>
        <w:rPr>
          <w:rFonts w:hint="eastAsia"/>
        </w:rPr>
        <w:tab/>
      </w:r>
    </w:p>
    <w:p w14:paraId="4E74EB7C">
      <w:pPr>
        <w:rPr>
          <w:rFonts w:hint="eastAsia"/>
        </w:rPr>
      </w:pPr>
      <w:r>
        <w:rPr>
          <w:rFonts w:hint="eastAsia"/>
        </w:rPr>
        <w:t>2000年12月31日</w:t>
      </w:r>
    </w:p>
    <w:p w14:paraId="40C9F6B4">
      <w:pPr>
        <w:rPr>
          <w:rFonts w:hint="eastAsia"/>
        </w:rPr>
      </w:pPr>
    </w:p>
    <w:p w14:paraId="51A6B4C7">
      <w:pPr>
        <w:rPr>
          <w:rFonts w:hint="eastAsia"/>
        </w:rPr>
      </w:pPr>
      <w:r>
        <w:rPr>
          <w:rFonts w:hint="eastAsia"/>
        </w:rPr>
        <w:t>B.</w:t>
      </w:r>
      <w:r>
        <w:rPr>
          <w:rFonts w:hint="eastAsia"/>
        </w:rPr>
        <w:tab/>
      </w:r>
    </w:p>
    <w:p w14:paraId="2AACBE15">
      <w:pPr>
        <w:rPr>
          <w:rFonts w:hint="eastAsia"/>
        </w:rPr>
      </w:pPr>
      <w:r>
        <w:rPr>
          <w:rFonts w:hint="eastAsia"/>
        </w:rPr>
        <w:t>2009年3月15日</w:t>
      </w:r>
    </w:p>
    <w:p w14:paraId="4543E6B1">
      <w:pPr>
        <w:rPr>
          <w:rFonts w:hint="eastAsia"/>
        </w:rPr>
      </w:pPr>
    </w:p>
    <w:p w14:paraId="0FAE00A1">
      <w:pPr>
        <w:rPr>
          <w:rFonts w:hint="eastAsia"/>
        </w:rPr>
      </w:pPr>
      <w:r>
        <w:rPr>
          <w:rFonts w:hint="eastAsia"/>
        </w:rPr>
        <w:t>C.</w:t>
      </w:r>
      <w:r>
        <w:rPr>
          <w:rFonts w:hint="eastAsia"/>
        </w:rPr>
        <w:tab/>
      </w:r>
    </w:p>
    <w:p w14:paraId="4A442DA9">
      <w:pPr>
        <w:rPr>
          <w:rFonts w:hint="eastAsia"/>
        </w:rPr>
      </w:pPr>
      <w:r>
        <w:rPr>
          <w:rFonts w:hint="eastAsia"/>
        </w:rPr>
        <w:t>2009年12月31日</w:t>
      </w:r>
    </w:p>
    <w:p w14:paraId="63E3C346">
      <w:pPr>
        <w:rPr>
          <w:rFonts w:hint="eastAsia"/>
        </w:rPr>
      </w:pPr>
    </w:p>
    <w:p w14:paraId="7197F4EC">
      <w:pPr>
        <w:rPr>
          <w:rFonts w:hint="eastAsia"/>
        </w:rPr>
      </w:pPr>
      <w:r>
        <w:rPr>
          <w:rFonts w:hint="eastAsia"/>
        </w:rPr>
        <w:t>D.</w:t>
      </w:r>
      <w:r>
        <w:rPr>
          <w:rFonts w:hint="eastAsia"/>
        </w:rPr>
        <w:tab/>
      </w:r>
    </w:p>
    <w:p w14:paraId="506F51D7">
      <w:pPr>
        <w:rPr>
          <w:rFonts w:hint="eastAsia"/>
        </w:rPr>
      </w:pPr>
      <w:r>
        <w:rPr>
          <w:rFonts w:hint="eastAsia"/>
        </w:rPr>
        <w:t>2010年3月15日</w:t>
      </w:r>
    </w:p>
    <w:p w14:paraId="02ABC604">
      <w:pPr>
        <w:rPr>
          <w:rFonts w:hint="eastAsia"/>
        </w:rPr>
      </w:pPr>
    </w:p>
    <w:p w14:paraId="33B25020">
      <w:pPr>
        <w:rPr>
          <w:rFonts w:hint="eastAsia"/>
        </w:rPr>
      </w:pPr>
      <w:r>
        <w:rPr>
          <w:rFonts w:hint="eastAsia"/>
        </w:rPr>
        <w:t>标准答案 : D</w:t>
      </w:r>
    </w:p>
    <w:p w14:paraId="6962CAFD">
      <w:pPr>
        <w:rPr>
          <w:rFonts w:hint="eastAsia"/>
        </w:rPr>
      </w:pPr>
      <w:r>
        <w:rPr>
          <w:rFonts w:hint="eastAsia"/>
        </w:rPr>
        <w:t>76</w:t>
      </w:r>
    </w:p>
    <w:p w14:paraId="2A2FBD2D">
      <w:pPr>
        <w:rPr>
          <w:rFonts w:hint="eastAsia"/>
        </w:rPr>
      </w:pPr>
      <w:r>
        <w:rPr>
          <w:rFonts w:hint="eastAsia"/>
        </w:rPr>
        <w:t>当应收帐款金额较大、拖欠时间较长时，应当向债务人发生（）</w:t>
      </w:r>
    </w:p>
    <w:p w14:paraId="33DD48E0">
      <w:pPr>
        <w:rPr>
          <w:rFonts w:hint="eastAsia"/>
        </w:rPr>
      </w:pPr>
      <w:r>
        <w:rPr>
          <w:rFonts w:hint="eastAsia"/>
        </w:rPr>
        <w:t>A.</w:t>
      </w:r>
      <w:r>
        <w:rPr>
          <w:rFonts w:hint="eastAsia"/>
        </w:rPr>
        <w:tab/>
      </w:r>
    </w:p>
    <w:p w14:paraId="747E6DAA">
      <w:pPr>
        <w:rPr>
          <w:rFonts w:hint="eastAsia"/>
        </w:rPr>
      </w:pPr>
      <w:r>
        <w:rPr>
          <w:rFonts w:hint="eastAsia"/>
        </w:rPr>
        <w:t>肯定式函证</w:t>
      </w:r>
    </w:p>
    <w:p w14:paraId="7A7C30B4">
      <w:pPr>
        <w:rPr>
          <w:rFonts w:hint="eastAsia"/>
        </w:rPr>
      </w:pPr>
    </w:p>
    <w:p w14:paraId="0CB66EE1">
      <w:pPr>
        <w:rPr>
          <w:rFonts w:hint="eastAsia"/>
        </w:rPr>
      </w:pPr>
      <w:r>
        <w:rPr>
          <w:rFonts w:hint="eastAsia"/>
        </w:rPr>
        <w:t>B.</w:t>
      </w:r>
      <w:r>
        <w:rPr>
          <w:rFonts w:hint="eastAsia"/>
        </w:rPr>
        <w:tab/>
      </w:r>
    </w:p>
    <w:p w14:paraId="557EB3D3">
      <w:pPr>
        <w:rPr>
          <w:rFonts w:hint="eastAsia"/>
        </w:rPr>
      </w:pPr>
      <w:r>
        <w:rPr>
          <w:rFonts w:hint="eastAsia"/>
        </w:rPr>
        <w:t>否定式函证</w:t>
      </w:r>
    </w:p>
    <w:p w14:paraId="09115DCB">
      <w:pPr>
        <w:rPr>
          <w:rFonts w:hint="eastAsia"/>
        </w:rPr>
      </w:pPr>
    </w:p>
    <w:p w14:paraId="217D7748">
      <w:pPr>
        <w:rPr>
          <w:rFonts w:hint="eastAsia"/>
        </w:rPr>
      </w:pPr>
      <w:r>
        <w:rPr>
          <w:rFonts w:hint="eastAsia"/>
        </w:rPr>
        <w:t>C.</w:t>
      </w:r>
      <w:r>
        <w:rPr>
          <w:rFonts w:hint="eastAsia"/>
        </w:rPr>
        <w:tab/>
      </w:r>
    </w:p>
    <w:p w14:paraId="31BCE796">
      <w:pPr>
        <w:rPr>
          <w:rFonts w:hint="eastAsia"/>
        </w:rPr>
      </w:pPr>
      <w:r>
        <w:rPr>
          <w:rFonts w:hint="eastAsia"/>
        </w:rPr>
        <w:t>肯定式函证或否定式函证</w:t>
      </w:r>
    </w:p>
    <w:p w14:paraId="3E823773">
      <w:pPr>
        <w:rPr>
          <w:rFonts w:hint="eastAsia"/>
        </w:rPr>
      </w:pPr>
    </w:p>
    <w:p w14:paraId="231BE666">
      <w:pPr>
        <w:rPr>
          <w:rFonts w:hint="eastAsia"/>
        </w:rPr>
      </w:pPr>
      <w:r>
        <w:rPr>
          <w:rFonts w:hint="eastAsia"/>
        </w:rPr>
        <w:t>D.</w:t>
      </w:r>
      <w:r>
        <w:rPr>
          <w:rFonts w:hint="eastAsia"/>
        </w:rPr>
        <w:tab/>
      </w:r>
    </w:p>
    <w:p w14:paraId="23E12045">
      <w:pPr>
        <w:rPr>
          <w:rFonts w:hint="eastAsia"/>
        </w:rPr>
      </w:pPr>
      <w:r>
        <w:rPr>
          <w:rFonts w:hint="eastAsia"/>
        </w:rPr>
        <w:t>第一次发出肯定式函证，若没有回函，第二次发出否定式函证</w:t>
      </w:r>
    </w:p>
    <w:p w14:paraId="309FD510">
      <w:pPr>
        <w:rPr>
          <w:rFonts w:hint="eastAsia"/>
        </w:rPr>
      </w:pPr>
    </w:p>
    <w:p w14:paraId="3DCFB97C">
      <w:pPr>
        <w:rPr>
          <w:rFonts w:hint="eastAsia"/>
        </w:rPr>
      </w:pPr>
      <w:r>
        <w:rPr>
          <w:rFonts w:hint="eastAsia"/>
        </w:rPr>
        <w:t>标准答案 : A</w:t>
      </w:r>
    </w:p>
    <w:p w14:paraId="46BA6A07">
      <w:pPr>
        <w:rPr>
          <w:rFonts w:hint="eastAsia"/>
        </w:rPr>
      </w:pPr>
      <w:r>
        <w:rPr>
          <w:rFonts w:hint="eastAsia"/>
        </w:rPr>
        <w:t>77</w:t>
      </w:r>
    </w:p>
    <w:p w14:paraId="6B5A7138">
      <w:pPr>
        <w:rPr>
          <w:rFonts w:hint="eastAsia"/>
        </w:rPr>
      </w:pPr>
      <w:r>
        <w:rPr>
          <w:rFonts w:hint="eastAsia"/>
        </w:rPr>
        <w:t>就地审计按照不同情况，可以分为以下审计种类，除了（）</w:t>
      </w:r>
    </w:p>
    <w:p w14:paraId="2971B5BC">
      <w:pPr>
        <w:rPr>
          <w:rFonts w:hint="eastAsia"/>
        </w:rPr>
      </w:pPr>
      <w:r>
        <w:rPr>
          <w:rFonts w:hint="eastAsia"/>
        </w:rPr>
        <w:t>A.</w:t>
      </w:r>
      <w:r>
        <w:rPr>
          <w:rFonts w:hint="eastAsia"/>
        </w:rPr>
        <w:tab/>
      </w:r>
    </w:p>
    <w:p w14:paraId="06A37F64">
      <w:pPr>
        <w:rPr>
          <w:rFonts w:hint="eastAsia"/>
        </w:rPr>
      </w:pPr>
      <w:r>
        <w:rPr>
          <w:rFonts w:hint="eastAsia"/>
        </w:rPr>
        <w:t>驻在审计</w:t>
      </w:r>
    </w:p>
    <w:p w14:paraId="6A34D6FA">
      <w:pPr>
        <w:rPr>
          <w:rFonts w:hint="eastAsia"/>
        </w:rPr>
      </w:pPr>
    </w:p>
    <w:p w14:paraId="0E0D73D5">
      <w:pPr>
        <w:rPr>
          <w:rFonts w:hint="eastAsia"/>
        </w:rPr>
      </w:pPr>
      <w:r>
        <w:rPr>
          <w:rFonts w:hint="eastAsia"/>
        </w:rPr>
        <w:t>B.</w:t>
      </w:r>
      <w:r>
        <w:rPr>
          <w:rFonts w:hint="eastAsia"/>
        </w:rPr>
        <w:tab/>
      </w:r>
    </w:p>
    <w:p w14:paraId="0497339C">
      <w:pPr>
        <w:rPr>
          <w:rFonts w:hint="eastAsia"/>
        </w:rPr>
      </w:pPr>
      <w:r>
        <w:rPr>
          <w:rFonts w:hint="eastAsia"/>
        </w:rPr>
        <w:t>巡回审计</w:t>
      </w:r>
    </w:p>
    <w:p w14:paraId="4D3F29FD">
      <w:pPr>
        <w:rPr>
          <w:rFonts w:hint="eastAsia"/>
        </w:rPr>
      </w:pPr>
    </w:p>
    <w:p w14:paraId="75B0FE59">
      <w:pPr>
        <w:rPr>
          <w:rFonts w:hint="eastAsia"/>
        </w:rPr>
      </w:pPr>
      <w:r>
        <w:rPr>
          <w:rFonts w:hint="eastAsia"/>
        </w:rPr>
        <w:t>C.</w:t>
      </w:r>
      <w:r>
        <w:rPr>
          <w:rFonts w:hint="eastAsia"/>
        </w:rPr>
        <w:tab/>
      </w:r>
    </w:p>
    <w:p w14:paraId="0E0CE9C9">
      <w:pPr>
        <w:rPr>
          <w:rFonts w:hint="eastAsia"/>
        </w:rPr>
      </w:pPr>
      <w:r>
        <w:rPr>
          <w:rFonts w:hint="eastAsia"/>
        </w:rPr>
        <w:t>突击审计</w:t>
      </w:r>
    </w:p>
    <w:p w14:paraId="42237C5D">
      <w:pPr>
        <w:rPr>
          <w:rFonts w:hint="eastAsia"/>
        </w:rPr>
      </w:pPr>
    </w:p>
    <w:p w14:paraId="698736CF">
      <w:pPr>
        <w:rPr>
          <w:rFonts w:hint="eastAsia"/>
        </w:rPr>
      </w:pPr>
      <w:r>
        <w:rPr>
          <w:rFonts w:hint="eastAsia"/>
        </w:rPr>
        <w:t>D.</w:t>
      </w:r>
      <w:r>
        <w:rPr>
          <w:rFonts w:hint="eastAsia"/>
        </w:rPr>
        <w:tab/>
      </w:r>
    </w:p>
    <w:p w14:paraId="7DDAB345">
      <w:pPr>
        <w:rPr>
          <w:rFonts w:hint="eastAsia"/>
        </w:rPr>
      </w:pPr>
      <w:r>
        <w:rPr>
          <w:rFonts w:hint="eastAsia"/>
        </w:rPr>
        <w:t>专程审计</w:t>
      </w:r>
    </w:p>
    <w:p w14:paraId="57D87D96">
      <w:pPr>
        <w:rPr>
          <w:rFonts w:hint="eastAsia"/>
        </w:rPr>
      </w:pPr>
    </w:p>
    <w:p w14:paraId="2CBA6A95">
      <w:pPr>
        <w:rPr>
          <w:rFonts w:hint="eastAsia"/>
        </w:rPr>
      </w:pPr>
      <w:r>
        <w:rPr>
          <w:rFonts w:hint="eastAsia"/>
        </w:rPr>
        <w:t>标准答案 : C</w:t>
      </w:r>
    </w:p>
    <w:p w14:paraId="77A5EE3F">
      <w:pPr>
        <w:rPr>
          <w:rFonts w:hint="eastAsia"/>
        </w:rPr>
      </w:pPr>
      <w:r>
        <w:rPr>
          <w:rFonts w:hint="eastAsia"/>
        </w:rPr>
        <w:t>78</w:t>
      </w:r>
    </w:p>
    <w:p w14:paraId="7B3ABF57">
      <w:pPr>
        <w:rPr>
          <w:rFonts w:hint="eastAsia"/>
        </w:rPr>
      </w:pPr>
      <w:r>
        <w:rPr>
          <w:rFonts w:hint="eastAsia"/>
        </w:rPr>
        <w:t>下列各项职能中，不属于内部审计职能的是（）</w:t>
      </w:r>
    </w:p>
    <w:p w14:paraId="4BD87743">
      <w:pPr>
        <w:rPr>
          <w:rFonts w:hint="eastAsia"/>
        </w:rPr>
      </w:pPr>
      <w:r>
        <w:rPr>
          <w:rFonts w:hint="eastAsia"/>
        </w:rPr>
        <w:t>A.</w:t>
      </w:r>
      <w:r>
        <w:rPr>
          <w:rFonts w:hint="eastAsia"/>
        </w:rPr>
        <w:tab/>
      </w:r>
    </w:p>
    <w:p w14:paraId="4F5E3698">
      <w:pPr>
        <w:rPr>
          <w:rFonts w:hint="eastAsia"/>
        </w:rPr>
      </w:pPr>
      <w:r>
        <w:rPr>
          <w:rFonts w:hint="eastAsia"/>
        </w:rPr>
        <w:t>监督职能</w:t>
      </w:r>
    </w:p>
    <w:p w14:paraId="127C0FBC">
      <w:pPr>
        <w:rPr>
          <w:rFonts w:hint="eastAsia"/>
        </w:rPr>
      </w:pPr>
    </w:p>
    <w:p w14:paraId="1569021A">
      <w:pPr>
        <w:rPr>
          <w:rFonts w:hint="eastAsia"/>
        </w:rPr>
      </w:pPr>
      <w:r>
        <w:rPr>
          <w:rFonts w:hint="eastAsia"/>
        </w:rPr>
        <w:t>B.</w:t>
      </w:r>
      <w:r>
        <w:rPr>
          <w:rFonts w:hint="eastAsia"/>
        </w:rPr>
        <w:tab/>
      </w:r>
    </w:p>
    <w:p w14:paraId="58472E74">
      <w:pPr>
        <w:rPr>
          <w:rFonts w:hint="eastAsia"/>
        </w:rPr>
      </w:pPr>
      <w:r>
        <w:rPr>
          <w:rFonts w:hint="eastAsia"/>
        </w:rPr>
        <w:t>管理职能</w:t>
      </w:r>
    </w:p>
    <w:p w14:paraId="628B246E">
      <w:pPr>
        <w:rPr>
          <w:rFonts w:hint="eastAsia"/>
        </w:rPr>
      </w:pPr>
    </w:p>
    <w:p w14:paraId="6A40018C">
      <w:pPr>
        <w:rPr>
          <w:rFonts w:hint="eastAsia"/>
        </w:rPr>
      </w:pPr>
      <w:r>
        <w:rPr>
          <w:rFonts w:hint="eastAsia"/>
        </w:rPr>
        <w:t>C.</w:t>
      </w:r>
      <w:r>
        <w:rPr>
          <w:rFonts w:hint="eastAsia"/>
        </w:rPr>
        <w:tab/>
      </w:r>
    </w:p>
    <w:p w14:paraId="10E9B9A3">
      <w:pPr>
        <w:rPr>
          <w:rFonts w:hint="eastAsia"/>
        </w:rPr>
      </w:pPr>
      <w:r>
        <w:rPr>
          <w:rFonts w:hint="eastAsia"/>
        </w:rPr>
        <w:t>评价职能</w:t>
      </w:r>
    </w:p>
    <w:p w14:paraId="1DC271B0">
      <w:pPr>
        <w:rPr>
          <w:rFonts w:hint="eastAsia"/>
        </w:rPr>
      </w:pPr>
    </w:p>
    <w:p w14:paraId="1E789E01">
      <w:pPr>
        <w:rPr>
          <w:rFonts w:hint="eastAsia"/>
        </w:rPr>
      </w:pPr>
      <w:r>
        <w:rPr>
          <w:rFonts w:hint="eastAsia"/>
        </w:rPr>
        <w:t>D.</w:t>
      </w:r>
      <w:r>
        <w:rPr>
          <w:rFonts w:hint="eastAsia"/>
        </w:rPr>
        <w:tab/>
      </w:r>
    </w:p>
    <w:p w14:paraId="30701FE6">
      <w:pPr>
        <w:rPr>
          <w:rFonts w:hint="eastAsia"/>
        </w:rPr>
      </w:pPr>
      <w:r>
        <w:rPr>
          <w:rFonts w:hint="eastAsia"/>
        </w:rPr>
        <w:t>鉴证职能</w:t>
      </w:r>
    </w:p>
    <w:p w14:paraId="6FEA3D23">
      <w:pPr>
        <w:rPr>
          <w:rFonts w:hint="eastAsia"/>
        </w:rPr>
      </w:pPr>
    </w:p>
    <w:p w14:paraId="77339716">
      <w:pPr>
        <w:rPr>
          <w:rFonts w:hint="eastAsia"/>
        </w:rPr>
      </w:pPr>
      <w:r>
        <w:rPr>
          <w:rFonts w:hint="eastAsia"/>
        </w:rPr>
        <w:t>标准答案 : D</w:t>
      </w:r>
    </w:p>
    <w:p w14:paraId="6805EC4C">
      <w:pPr>
        <w:rPr>
          <w:rFonts w:hint="eastAsia"/>
        </w:rPr>
      </w:pPr>
      <w:r>
        <w:rPr>
          <w:rFonts w:hint="eastAsia"/>
        </w:rPr>
        <w:t>79</w:t>
      </w:r>
    </w:p>
    <w:p w14:paraId="4858653C">
      <w:pPr>
        <w:rPr>
          <w:rFonts w:hint="eastAsia"/>
        </w:rPr>
      </w:pPr>
      <w:r>
        <w:rPr>
          <w:rFonts w:hint="eastAsia"/>
        </w:rPr>
        <w:t>如果随机选样选出的样本号码为15、25、35、45、55、…，那么该选样方法极有可能是（　　）</w:t>
      </w:r>
    </w:p>
    <w:p w14:paraId="201E6CAF">
      <w:pPr>
        <w:rPr>
          <w:rFonts w:hint="eastAsia"/>
        </w:rPr>
      </w:pPr>
      <w:r>
        <w:rPr>
          <w:rFonts w:hint="eastAsia"/>
        </w:rPr>
        <w:t>A.</w:t>
      </w:r>
      <w:r>
        <w:rPr>
          <w:rFonts w:hint="eastAsia"/>
        </w:rPr>
        <w:tab/>
      </w:r>
    </w:p>
    <w:p w14:paraId="090D808B">
      <w:pPr>
        <w:rPr>
          <w:rFonts w:hint="eastAsia"/>
        </w:rPr>
      </w:pPr>
      <w:r>
        <w:rPr>
          <w:rFonts w:hint="eastAsia"/>
        </w:rPr>
        <w:t>编号选样法</w:t>
      </w:r>
    </w:p>
    <w:p w14:paraId="7E95BD01">
      <w:pPr>
        <w:rPr>
          <w:rFonts w:hint="eastAsia"/>
        </w:rPr>
      </w:pPr>
    </w:p>
    <w:p w14:paraId="797764CC">
      <w:pPr>
        <w:rPr>
          <w:rFonts w:hint="eastAsia"/>
        </w:rPr>
      </w:pPr>
      <w:r>
        <w:rPr>
          <w:rFonts w:hint="eastAsia"/>
        </w:rPr>
        <w:t>B.</w:t>
      </w:r>
      <w:r>
        <w:rPr>
          <w:rFonts w:hint="eastAsia"/>
        </w:rPr>
        <w:tab/>
      </w:r>
    </w:p>
    <w:p w14:paraId="7BEC8CFF">
      <w:pPr>
        <w:rPr>
          <w:rFonts w:hint="eastAsia"/>
        </w:rPr>
      </w:pPr>
      <w:r>
        <w:rPr>
          <w:rFonts w:hint="eastAsia"/>
        </w:rPr>
        <w:t>随机数表法</w:t>
      </w:r>
    </w:p>
    <w:p w14:paraId="3EF593F0">
      <w:pPr>
        <w:rPr>
          <w:rFonts w:hint="eastAsia"/>
        </w:rPr>
      </w:pPr>
    </w:p>
    <w:p w14:paraId="55BA77EF">
      <w:pPr>
        <w:rPr>
          <w:rFonts w:hint="eastAsia"/>
        </w:rPr>
      </w:pPr>
      <w:r>
        <w:rPr>
          <w:rFonts w:hint="eastAsia"/>
        </w:rPr>
        <w:t>C.</w:t>
      </w:r>
      <w:r>
        <w:rPr>
          <w:rFonts w:hint="eastAsia"/>
        </w:rPr>
        <w:tab/>
      </w:r>
    </w:p>
    <w:p w14:paraId="7B54BFA2">
      <w:pPr>
        <w:rPr>
          <w:rFonts w:hint="eastAsia"/>
        </w:rPr>
      </w:pPr>
      <w:r>
        <w:rPr>
          <w:rFonts w:hint="eastAsia"/>
        </w:rPr>
        <w:t>系统随机选样法</w:t>
      </w:r>
    </w:p>
    <w:p w14:paraId="2409F83E">
      <w:pPr>
        <w:rPr>
          <w:rFonts w:hint="eastAsia"/>
        </w:rPr>
      </w:pPr>
    </w:p>
    <w:p w14:paraId="444BCECE">
      <w:pPr>
        <w:rPr>
          <w:rFonts w:hint="eastAsia"/>
        </w:rPr>
      </w:pPr>
      <w:r>
        <w:rPr>
          <w:rFonts w:hint="eastAsia"/>
        </w:rPr>
        <w:t>D.</w:t>
      </w:r>
      <w:r>
        <w:rPr>
          <w:rFonts w:hint="eastAsia"/>
        </w:rPr>
        <w:tab/>
      </w:r>
    </w:p>
    <w:p w14:paraId="218BC0EF">
      <w:pPr>
        <w:rPr>
          <w:rFonts w:hint="eastAsia"/>
        </w:rPr>
      </w:pPr>
      <w:r>
        <w:rPr>
          <w:rFonts w:hint="eastAsia"/>
        </w:rPr>
        <w:t>整群随机选样法</w:t>
      </w:r>
    </w:p>
    <w:p w14:paraId="06D5C0B9">
      <w:pPr>
        <w:rPr>
          <w:rFonts w:hint="eastAsia"/>
        </w:rPr>
      </w:pPr>
    </w:p>
    <w:p w14:paraId="45716B47">
      <w:pPr>
        <w:rPr>
          <w:rFonts w:hint="eastAsia"/>
        </w:rPr>
      </w:pPr>
      <w:r>
        <w:rPr>
          <w:rFonts w:hint="eastAsia"/>
        </w:rPr>
        <w:t>标准答案 : C</w:t>
      </w:r>
    </w:p>
    <w:p w14:paraId="5C94917B">
      <w:pPr>
        <w:rPr>
          <w:rFonts w:hint="eastAsia"/>
        </w:rPr>
      </w:pPr>
      <w:r>
        <w:rPr>
          <w:rFonts w:hint="eastAsia"/>
        </w:rPr>
        <w:t>80</w:t>
      </w:r>
    </w:p>
    <w:p w14:paraId="056E7CF8">
      <w:pPr>
        <w:rPr>
          <w:rFonts w:hint="eastAsia"/>
        </w:rPr>
      </w:pPr>
      <w:r>
        <w:rPr>
          <w:rFonts w:hint="eastAsia"/>
        </w:rPr>
        <w:t>审计人员对审计证据进行鉴定时不应考虑的因素是（）</w:t>
      </w:r>
    </w:p>
    <w:p w14:paraId="3E34F1FB">
      <w:pPr>
        <w:rPr>
          <w:rFonts w:hint="eastAsia"/>
        </w:rPr>
      </w:pPr>
      <w:r>
        <w:rPr>
          <w:rFonts w:hint="eastAsia"/>
        </w:rPr>
        <w:t>A.</w:t>
      </w:r>
      <w:r>
        <w:rPr>
          <w:rFonts w:hint="eastAsia"/>
        </w:rPr>
        <w:tab/>
      </w:r>
    </w:p>
    <w:p w14:paraId="65009988">
      <w:pPr>
        <w:rPr>
          <w:rFonts w:hint="eastAsia"/>
        </w:rPr>
      </w:pPr>
      <w:r>
        <w:rPr>
          <w:rFonts w:hint="eastAsia"/>
        </w:rPr>
        <w:t>审计证据的真实性</w:t>
      </w:r>
    </w:p>
    <w:p w14:paraId="3107E4A4">
      <w:pPr>
        <w:rPr>
          <w:rFonts w:hint="eastAsia"/>
        </w:rPr>
      </w:pPr>
    </w:p>
    <w:p w14:paraId="31BC8E5D">
      <w:pPr>
        <w:rPr>
          <w:rFonts w:hint="eastAsia"/>
        </w:rPr>
      </w:pPr>
      <w:r>
        <w:rPr>
          <w:rFonts w:hint="eastAsia"/>
        </w:rPr>
        <w:t>B.</w:t>
      </w:r>
      <w:r>
        <w:rPr>
          <w:rFonts w:hint="eastAsia"/>
        </w:rPr>
        <w:tab/>
      </w:r>
    </w:p>
    <w:p w14:paraId="590E0EE8">
      <w:pPr>
        <w:rPr>
          <w:rFonts w:hint="eastAsia"/>
        </w:rPr>
      </w:pPr>
      <w:r>
        <w:rPr>
          <w:rFonts w:hint="eastAsia"/>
        </w:rPr>
        <w:t>审计证据的相关性</w:t>
      </w:r>
    </w:p>
    <w:p w14:paraId="5A754E9D">
      <w:pPr>
        <w:rPr>
          <w:rFonts w:hint="eastAsia"/>
        </w:rPr>
      </w:pPr>
    </w:p>
    <w:p w14:paraId="00962F0F">
      <w:pPr>
        <w:rPr>
          <w:rFonts w:hint="eastAsia"/>
        </w:rPr>
      </w:pPr>
      <w:r>
        <w:rPr>
          <w:rFonts w:hint="eastAsia"/>
        </w:rPr>
        <w:t>C.</w:t>
      </w:r>
      <w:r>
        <w:rPr>
          <w:rFonts w:hint="eastAsia"/>
        </w:rPr>
        <w:tab/>
      </w:r>
    </w:p>
    <w:p w14:paraId="6FDE697D">
      <w:pPr>
        <w:rPr>
          <w:rFonts w:hint="eastAsia"/>
        </w:rPr>
      </w:pPr>
      <w:r>
        <w:rPr>
          <w:rFonts w:hint="eastAsia"/>
        </w:rPr>
        <w:t>审计证据的重要性</w:t>
      </w:r>
    </w:p>
    <w:p w14:paraId="20B9210E">
      <w:pPr>
        <w:rPr>
          <w:rFonts w:hint="eastAsia"/>
        </w:rPr>
      </w:pPr>
    </w:p>
    <w:p w14:paraId="16A764E7">
      <w:pPr>
        <w:rPr>
          <w:rFonts w:hint="eastAsia"/>
        </w:rPr>
      </w:pPr>
      <w:r>
        <w:rPr>
          <w:rFonts w:hint="eastAsia"/>
        </w:rPr>
        <w:t>D.</w:t>
      </w:r>
      <w:r>
        <w:rPr>
          <w:rFonts w:hint="eastAsia"/>
        </w:rPr>
        <w:tab/>
      </w:r>
    </w:p>
    <w:p w14:paraId="239BD870">
      <w:pPr>
        <w:rPr>
          <w:rFonts w:hint="eastAsia"/>
        </w:rPr>
      </w:pPr>
      <w:r>
        <w:rPr>
          <w:rFonts w:hint="eastAsia"/>
        </w:rPr>
        <w:t>取得审计证据的成本与效益</w:t>
      </w:r>
    </w:p>
    <w:p w14:paraId="6BB36DC6">
      <w:pPr>
        <w:rPr>
          <w:rFonts w:hint="eastAsia"/>
        </w:rPr>
      </w:pPr>
    </w:p>
    <w:p w14:paraId="77387E2E">
      <w:pPr>
        <w:rPr>
          <w:rFonts w:hint="eastAsia"/>
        </w:rPr>
      </w:pPr>
      <w:r>
        <w:rPr>
          <w:rFonts w:hint="eastAsia"/>
        </w:rPr>
        <w:t>标准答案 : D</w:t>
      </w:r>
    </w:p>
    <w:p w14:paraId="65094C4A">
      <w:pPr>
        <w:rPr>
          <w:rFonts w:hint="eastAsia"/>
        </w:rPr>
      </w:pPr>
      <w:r>
        <w:rPr>
          <w:rFonts w:hint="eastAsia"/>
        </w:rPr>
        <w:t>81</w:t>
      </w:r>
    </w:p>
    <w:p w14:paraId="50BA5F40">
      <w:pPr>
        <w:rPr>
          <w:rFonts w:hint="eastAsia"/>
        </w:rPr>
      </w:pPr>
      <w:r>
        <w:rPr>
          <w:rFonts w:hint="eastAsia"/>
        </w:rPr>
        <w:t>最能体现审计鉴证职能的是（）</w:t>
      </w:r>
    </w:p>
    <w:p w14:paraId="72D2FA7E">
      <w:pPr>
        <w:rPr>
          <w:rFonts w:hint="eastAsia"/>
        </w:rPr>
      </w:pPr>
      <w:r>
        <w:rPr>
          <w:rFonts w:hint="eastAsia"/>
        </w:rPr>
        <w:t>A.</w:t>
      </w:r>
      <w:r>
        <w:rPr>
          <w:rFonts w:hint="eastAsia"/>
        </w:rPr>
        <w:tab/>
      </w:r>
    </w:p>
    <w:p w14:paraId="3936983B">
      <w:pPr>
        <w:rPr>
          <w:rFonts w:hint="eastAsia"/>
        </w:rPr>
      </w:pPr>
      <w:r>
        <w:rPr>
          <w:rFonts w:hint="eastAsia"/>
        </w:rPr>
        <w:t>国家审计</w:t>
      </w:r>
    </w:p>
    <w:p w14:paraId="7BFF88C5">
      <w:pPr>
        <w:rPr>
          <w:rFonts w:hint="eastAsia"/>
        </w:rPr>
      </w:pPr>
    </w:p>
    <w:p w14:paraId="0120BFD4">
      <w:pPr>
        <w:rPr>
          <w:rFonts w:hint="eastAsia"/>
        </w:rPr>
      </w:pPr>
      <w:r>
        <w:rPr>
          <w:rFonts w:hint="eastAsia"/>
        </w:rPr>
        <w:t>B.</w:t>
      </w:r>
      <w:r>
        <w:rPr>
          <w:rFonts w:hint="eastAsia"/>
        </w:rPr>
        <w:tab/>
      </w:r>
    </w:p>
    <w:p w14:paraId="3F6575B2">
      <w:pPr>
        <w:rPr>
          <w:rFonts w:hint="eastAsia"/>
        </w:rPr>
      </w:pPr>
      <w:r>
        <w:rPr>
          <w:rFonts w:hint="eastAsia"/>
        </w:rPr>
        <w:t>内部审计</w:t>
      </w:r>
    </w:p>
    <w:p w14:paraId="441FA27C">
      <w:pPr>
        <w:rPr>
          <w:rFonts w:hint="eastAsia"/>
        </w:rPr>
      </w:pPr>
    </w:p>
    <w:p w14:paraId="2DF758DA">
      <w:pPr>
        <w:rPr>
          <w:rFonts w:hint="eastAsia"/>
        </w:rPr>
      </w:pPr>
      <w:r>
        <w:rPr>
          <w:rFonts w:hint="eastAsia"/>
        </w:rPr>
        <w:t>C.</w:t>
      </w:r>
      <w:r>
        <w:rPr>
          <w:rFonts w:hint="eastAsia"/>
        </w:rPr>
        <w:tab/>
      </w:r>
    </w:p>
    <w:p w14:paraId="1AFEF131">
      <w:pPr>
        <w:rPr>
          <w:rFonts w:hint="eastAsia"/>
        </w:rPr>
      </w:pPr>
      <w:r>
        <w:rPr>
          <w:rFonts w:hint="eastAsia"/>
        </w:rPr>
        <w:t>社会审计</w:t>
      </w:r>
    </w:p>
    <w:p w14:paraId="76FE2576">
      <w:pPr>
        <w:rPr>
          <w:rFonts w:hint="eastAsia"/>
        </w:rPr>
      </w:pPr>
    </w:p>
    <w:p w14:paraId="2FBADC87">
      <w:pPr>
        <w:rPr>
          <w:rFonts w:hint="eastAsia"/>
        </w:rPr>
      </w:pPr>
      <w:r>
        <w:rPr>
          <w:rFonts w:hint="eastAsia"/>
        </w:rPr>
        <w:t>D.</w:t>
      </w:r>
      <w:r>
        <w:rPr>
          <w:rFonts w:hint="eastAsia"/>
        </w:rPr>
        <w:tab/>
      </w:r>
    </w:p>
    <w:p w14:paraId="2646BCD2">
      <w:pPr>
        <w:rPr>
          <w:rFonts w:hint="eastAsia"/>
        </w:rPr>
      </w:pPr>
      <w:r>
        <w:rPr>
          <w:rFonts w:hint="eastAsia"/>
        </w:rPr>
        <w:t xml:space="preserve"> 政府审计</w:t>
      </w:r>
    </w:p>
    <w:p w14:paraId="0683F732">
      <w:pPr>
        <w:rPr>
          <w:rFonts w:hint="eastAsia"/>
        </w:rPr>
      </w:pPr>
    </w:p>
    <w:p w14:paraId="7D51B50C">
      <w:pPr>
        <w:rPr>
          <w:rFonts w:hint="eastAsia"/>
        </w:rPr>
      </w:pPr>
      <w:r>
        <w:rPr>
          <w:rFonts w:hint="eastAsia"/>
        </w:rPr>
        <w:t>标准答案 : C</w:t>
      </w:r>
    </w:p>
    <w:p w14:paraId="69D6B16F">
      <w:pPr>
        <w:rPr>
          <w:rFonts w:hint="eastAsia"/>
        </w:rPr>
      </w:pPr>
      <w:r>
        <w:rPr>
          <w:rFonts w:hint="eastAsia"/>
        </w:rPr>
        <w:t>82</w:t>
      </w:r>
    </w:p>
    <w:p w14:paraId="6B06370C">
      <w:pPr>
        <w:rPr>
          <w:rFonts w:hint="eastAsia"/>
        </w:rPr>
      </w:pPr>
      <w:r>
        <w:rPr>
          <w:rFonts w:hint="eastAsia"/>
        </w:rPr>
        <w:t>A注册会计师担任某项审计业务的外勤负责人，如在执业过程中发现自己无法胜任，则应要求其所在会计师事务所（）</w:t>
      </w:r>
    </w:p>
    <w:p w14:paraId="618FE586">
      <w:pPr>
        <w:rPr>
          <w:rFonts w:hint="eastAsia"/>
        </w:rPr>
      </w:pPr>
      <w:r>
        <w:rPr>
          <w:rFonts w:hint="eastAsia"/>
        </w:rPr>
        <w:t>A.</w:t>
      </w:r>
      <w:r>
        <w:rPr>
          <w:rFonts w:hint="eastAsia"/>
        </w:rPr>
        <w:tab/>
      </w:r>
    </w:p>
    <w:p w14:paraId="0F0F99DF">
      <w:pPr>
        <w:rPr>
          <w:rFonts w:hint="eastAsia"/>
        </w:rPr>
      </w:pPr>
      <w:r>
        <w:rPr>
          <w:rFonts w:hint="eastAsia"/>
        </w:rPr>
        <w:t>聘请相关专家</w:t>
      </w:r>
    </w:p>
    <w:p w14:paraId="5BE28818">
      <w:pPr>
        <w:rPr>
          <w:rFonts w:hint="eastAsia"/>
        </w:rPr>
      </w:pPr>
    </w:p>
    <w:p w14:paraId="246885D2">
      <w:pPr>
        <w:rPr>
          <w:rFonts w:hint="eastAsia"/>
        </w:rPr>
      </w:pPr>
      <w:r>
        <w:rPr>
          <w:rFonts w:hint="eastAsia"/>
        </w:rPr>
        <w:t>B.</w:t>
      </w:r>
      <w:r>
        <w:rPr>
          <w:rFonts w:hint="eastAsia"/>
        </w:rPr>
        <w:tab/>
      </w:r>
    </w:p>
    <w:p w14:paraId="443D0D65">
      <w:pPr>
        <w:rPr>
          <w:rFonts w:hint="eastAsia"/>
        </w:rPr>
      </w:pPr>
      <w:r>
        <w:rPr>
          <w:rFonts w:hint="eastAsia"/>
        </w:rPr>
        <w:t>改派其他注册会计师</w:t>
      </w:r>
    </w:p>
    <w:p w14:paraId="78171208">
      <w:pPr>
        <w:rPr>
          <w:rFonts w:hint="eastAsia"/>
        </w:rPr>
      </w:pPr>
    </w:p>
    <w:p w14:paraId="2D00C37B">
      <w:pPr>
        <w:rPr>
          <w:rFonts w:hint="eastAsia"/>
        </w:rPr>
      </w:pPr>
      <w:r>
        <w:rPr>
          <w:rFonts w:hint="eastAsia"/>
        </w:rPr>
        <w:t>C.</w:t>
      </w:r>
      <w:r>
        <w:rPr>
          <w:rFonts w:hint="eastAsia"/>
        </w:rPr>
        <w:tab/>
      </w:r>
    </w:p>
    <w:p w14:paraId="22991782">
      <w:pPr>
        <w:rPr>
          <w:rFonts w:hint="eastAsia"/>
        </w:rPr>
      </w:pPr>
      <w:r>
        <w:rPr>
          <w:rFonts w:hint="eastAsia"/>
        </w:rPr>
        <w:t>终止该项审计业务约定</w:t>
      </w:r>
    </w:p>
    <w:p w14:paraId="3E2A144D">
      <w:pPr>
        <w:rPr>
          <w:rFonts w:hint="eastAsia"/>
        </w:rPr>
      </w:pPr>
    </w:p>
    <w:p w14:paraId="614F4D8A">
      <w:pPr>
        <w:rPr>
          <w:rFonts w:hint="eastAsia"/>
        </w:rPr>
      </w:pPr>
      <w:r>
        <w:rPr>
          <w:rFonts w:hint="eastAsia"/>
        </w:rPr>
        <w:t>D.</w:t>
      </w:r>
      <w:r>
        <w:rPr>
          <w:rFonts w:hint="eastAsia"/>
        </w:rPr>
        <w:tab/>
      </w:r>
    </w:p>
    <w:p w14:paraId="6D54D42E">
      <w:pPr>
        <w:rPr>
          <w:rFonts w:hint="eastAsia"/>
        </w:rPr>
      </w:pPr>
      <w:r>
        <w:rPr>
          <w:rFonts w:hint="eastAsia"/>
        </w:rPr>
        <w:t>出具拒绝表示意见的审计报告</w:t>
      </w:r>
    </w:p>
    <w:p w14:paraId="23B92780">
      <w:pPr>
        <w:rPr>
          <w:rFonts w:hint="eastAsia"/>
        </w:rPr>
      </w:pPr>
    </w:p>
    <w:p w14:paraId="16C1B5B6">
      <w:pPr>
        <w:rPr>
          <w:rFonts w:hint="eastAsia"/>
        </w:rPr>
      </w:pPr>
      <w:r>
        <w:rPr>
          <w:rFonts w:hint="eastAsia"/>
        </w:rPr>
        <w:t>标准答案 : B</w:t>
      </w:r>
    </w:p>
    <w:p w14:paraId="3E1E949F">
      <w:pPr>
        <w:rPr>
          <w:rFonts w:hint="eastAsia"/>
        </w:rPr>
      </w:pPr>
      <w:r>
        <w:rPr>
          <w:rFonts w:hint="eastAsia"/>
        </w:rPr>
        <w:t>83</w:t>
      </w:r>
    </w:p>
    <w:p w14:paraId="604521BE">
      <w:pPr>
        <w:rPr>
          <w:rFonts w:hint="eastAsia"/>
        </w:rPr>
      </w:pPr>
      <w:r>
        <w:rPr>
          <w:rFonts w:hint="eastAsia"/>
        </w:rPr>
        <w:t>国家审计报告的合法性是指审计报告的编制和出具必须符合审计署颁布的有关规定和（）</w:t>
      </w:r>
    </w:p>
    <w:p w14:paraId="7239F715">
      <w:pPr>
        <w:rPr>
          <w:rFonts w:hint="eastAsia"/>
        </w:rPr>
      </w:pPr>
      <w:r>
        <w:rPr>
          <w:rFonts w:hint="eastAsia"/>
        </w:rPr>
        <w:t>A.</w:t>
      </w:r>
      <w:r>
        <w:rPr>
          <w:rFonts w:hint="eastAsia"/>
        </w:rPr>
        <w:tab/>
      </w:r>
    </w:p>
    <w:p w14:paraId="216D2734">
      <w:pPr>
        <w:rPr>
          <w:rFonts w:hint="eastAsia"/>
        </w:rPr>
      </w:pPr>
      <w:r>
        <w:rPr>
          <w:rFonts w:hint="eastAsia"/>
        </w:rPr>
        <w:t>独立审计准则</w:t>
      </w:r>
    </w:p>
    <w:p w14:paraId="48013FE1">
      <w:pPr>
        <w:rPr>
          <w:rFonts w:hint="eastAsia"/>
        </w:rPr>
      </w:pPr>
    </w:p>
    <w:p w14:paraId="10F532AC">
      <w:pPr>
        <w:rPr>
          <w:rFonts w:hint="eastAsia"/>
        </w:rPr>
      </w:pPr>
      <w:r>
        <w:rPr>
          <w:rFonts w:hint="eastAsia"/>
        </w:rPr>
        <w:t>B.</w:t>
      </w:r>
      <w:r>
        <w:rPr>
          <w:rFonts w:hint="eastAsia"/>
        </w:rPr>
        <w:tab/>
      </w:r>
    </w:p>
    <w:p w14:paraId="37AD4640">
      <w:pPr>
        <w:rPr>
          <w:rFonts w:hint="eastAsia"/>
        </w:rPr>
      </w:pPr>
      <w:r>
        <w:rPr>
          <w:rFonts w:hint="eastAsia"/>
        </w:rPr>
        <w:t>国家审计准则</w:t>
      </w:r>
    </w:p>
    <w:p w14:paraId="0A599D17">
      <w:pPr>
        <w:rPr>
          <w:rFonts w:hint="eastAsia"/>
        </w:rPr>
      </w:pPr>
    </w:p>
    <w:p w14:paraId="6CAECCE9">
      <w:pPr>
        <w:rPr>
          <w:rFonts w:hint="eastAsia"/>
        </w:rPr>
      </w:pPr>
      <w:r>
        <w:rPr>
          <w:rFonts w:hint="eastAsia"/>
        </w:rPr>
        <w:t>C.</w:t>
      </w:r>
      <w:r>
        <w:rPr>
          <w:rFonts w:hint="eastAsia"/>
        </w:rPr>
        <w:tab/>
      </w:r>
    </w:p>
    <w:p w14:paraId="35066BED">
      <w:pPr>
        <w:rPr>
          <w:rFonts w:hint="eastAsia"/>
        </w:rPr>
      </w:pPr>
      <w:r>
        <w:rPr>
          <w:rFonts w:hint="eastAsia"/>
        </w:rPr>
        <w:t>注册会计师法</w:t>
      </w:r>
    </w:p>
    <w:p w14:paraId="310F79B7">
      <w:pPr>
        <w:rPr>
          <w:rFonts w:hint="eastAsia"/>
        </w:rPr>
      </w:pPr>
    </w:p>
    <w:p w14:paraId="5E781D66">
      <w:pPr>
        <w:rPr>
          <w:rFonts w:hint="eastAsia"/>
        </w:rPr>
      </w:pPr>
      <w:r>
        <w:rPr>
          <w:rFonts w:hint="eastAsia"/>
        </w:rPr>
        <w:t>D.</w:t>
      </w:r>
      <w:r>
        <w:rPr>
          <w:rFonts w:hint="eastAsia"/>
        </w:rPr>
        <w:tab/>
      </w:r>
    </w:p>
    <w:p w14:paraId="6AAAE158">
      <w:pPr>
        <w:rPr>
          <w:rFonts w:hint="eastAsia"/>
        </w:rPr>
      </w:pPr>
      <w:r>
        <w:rPr>
          <w:rFonts w:hint="eastAsia"/>
        </w:rPr>
        <w:t>审计法</w:t>
      </w:r>
    </w:p>
    <w:p w14:paraId="7E4A4823">
      <w:pPr>
        <w:rPr>
          <w:rFonts w:hint="eastAsia"/>
        </w:rPr>
      </w:pPr>
    </w:p>
    <w:p w14:paraId="3D022E91">
      <w:pPr>
        <w:rPr>
          <w:rFonts w:hint="eastAsia"/>
        </w:rPr>
      </w:pPr>
      <w:r>
        <w:rPr>
          <w:rFonts w:hint="eastAsia"/>
        </w:rPr>
        <w:t>标准答案 : D</w:t>
      </w:r>
    </w:p>
    <w:p w14:paraId="20FC342D">
      <w:pPr>
        <w:rPr>
          <w:rFonts w:hint="eastAsia"/>
        </w:rPr>
      </w:pPr>
      <w:r>
        <w:rPr>
          <w:rFonts w:hint="eastAsia"/>
        </w:rPr>
        <w:t>84</w:t>
      </w:r>
    </w:p>
    <w:p w14:paraId="1E070ADE">
      <w:pPr>
        <w:rPr>
          <w:rFonts w:hint="eastAsia"/>
        </w:rPr>
      </w:pPr>
      <w:r>
        <w:rPr>
          <w:rFonts w:hint="eastAsia"/>
        </w:rPr>
        <w:t>国家审计机关应当在实施审计多少日之前向被审单位送达审计通知书？（）</w:t>
      </w:r>
    </w:p>
    <w:p w14:paraId="5AE9097E">
      <w:pPr>
        <w:rPr>
          <w:rFonts w:hint="eastAsia"/>
        </w:rPr>
      </w:pPr>
      <w:r>
        <w:rPr>
          <w:rFonts w:hint="eastAsia"/>
        </w:rPr>
        <w:t>A.</w:t>
      </w:r>
      <w:r>
        <w:rPr>
          <w:rFonts w:hint="eastAsia"/>
        </w:rPr>
        <w:tab/>
      </w:r>
    </w:p>
    <w:p w14:paraId="3897A607">
      <w:pPr>
        <w:rPr>
          <w:rFonts w:hint="eastAsia"/>
        </w:rPr>
      </w:pPr>
      <w:r>
        <w:rPr>
          <w:rFonts w:hint="eastAsia"/>
        </w:rPr>
        <w:t>15日</w:t>
      </w:r>
    </w:p>
    <w:p w14:paraId="7CC950BD">
      <w:pPr>
        <w:rPr>
          <w:rFonts w:hint="eastAsia"/>
        </w:rPr>
      </w:pPr>
    </w:p>
    <w:p w14:paraId="06BDCAF4">
      <w:pPr>
        <w:rPr>
          <w:rFonts w:hint="eastAsia"/>
        </w:rPr>
      </w:pPr>
      <w:r>
        <w:rPr>
          <w:rFonts w:hint="eastAsia"/>
        </w:rPr>
        <w:t>B.</w:t>
      </w:r>
      <w:r>
        <w:rPr>
          <w:rFonts w:hint="eastAsia"/>
        </w:rPr>
        <w:tab/>
      </w:r>
    </w:p>
    <w:p w14:paraId="6780D6FE">
      <w:pPr>
        <w:rPr>
          <w:rFonts w:hint="eastAsia"/>
        </w:rPr>
      </w:pPr>
      <w:r>
        <w:rPr>
          <w:rFonts w:hint="eastAsia"/>
        </w:rPr>
        <w:t>10日</w:t>
      </w:r>
    </w:p>
    <w:p w14:paraId="0412ED65">
      <w:pPr>
        <w:rPr>
          <w:rFonts w:hint="eastAsia"/>
        </w:rPr>
      </w:pPr>
    </w:p>
    <w:p w14:paraId="42033D0C">
      <w:pPr>
        <w:rPr>
          <w:rFonts w:hint="eastAsia"/>
        </w:rPr>
      </w:pPr>
      <w:r>
        <w:rPr>
          <w:rFonts w:hint="eastAsia"/>
        </w:rPr>
        <w:t>C.</w:t>
      </w:r>
      <w:r>
        <w:rPr>
          <w:rFonts w:hint="eastAsia"/>
        </w:rPr>
        <w:tab/>
      </w:r>
    </w:p>
    <w:p w14:paraId="727C7095">
      <w:pPr>
        <w:rPr>
          <w:rFonts w:hint="eastAsia"/>
        </w:rPr>
      </w:pPr>
      <w:r>
        <w:rPr>
          <w:rFonts w:hint="eastAsia"/>
        </w:rPr>
        <w:t>20日</w:t>
      </w:r>
    </w:p>
    <w:p w14:paraId="0B10ADD5">
      <w:pPr>
        <w:rPr>
          <w:rFonts w:hint="eastAsia"/>
        </w:rPr>
      </w:pPr>
    </w:p>
    <w:p w14:paraId="5577A455">
      <w:pPr>
        <w:rPr>
          <w:rFonts w:hint="eastAsia"/>
        </w:rPr>
      </w:pPr>
      <w:r>
        <w:rPr>
          <w:rFonts w:hint="eastAsia"/>
        </w:rPr>
        <w:t>D.</w:t>
      </w:r>
      <w:r>
        <w:rPr>
          <w:rFonts w:hint="eastAsia"/>
        </w:rPr>
        <w:tab/>
      </w:r>
    </w:p>
    <w:p w14:paraId="4CBE9CC9">
      <w:pPr>
        <w:rPr>
          <w:rFonts w:hint="eastAsia"/>
        </w:rPr>
      </w:pPr>
      <w:r>
        <w:rPr>
          <w:rFonts w:hint="eastAsia"/>
        </w:rPr>
        <w:t>3日</w:t>
      </w:r>
    </w:p>
    <w:p w14:paraId="2F2B228C">
      <w:pPr>
        <w:rPr>
          <w:rFonts w:hint="eastAsia"/>
        </w:rPr>
      </w:pPr>
    </w:p>
    <w:p w14:paraId="418C7DF2">
      <w:pPr>
        <w:rPr>
          <w:rFonts w:hint="eastAsia"/>
        </w:rPr>
      </w:pPr>
      <w:r>
        <w:rPr>
          <w:rFonts w:hint="eastAsia"/>
        </w:rPr>
        <w:t>标准答案 : D</w:t>
      </w:r>
    </w:p>
    <w:p w14:paraId="35B7CCB8">
      <w:pPr>
        <w:rPr>
          <w:rFonts w:hint="eastAsia"/>
        </w:rPr>
      </w:pPr>
      <w:r>
        <w:rPr>
          <w:rFonts w:hint="eastAsia"/>
        </w:rPr>
        <w:t>85</w:t>
      </w:r>
    </w:p>
    <w:p w14:paraId="274A1ED5">
      <w:pPr>
        <w:rPr>
          <w:rFonts w:hint="eastAsia"/>
        </w:rPr>
      </w:pPr>
      <w:r>
        <w:rPr>
          <w:rFonts w:hint="eastAsia"/>
        </w:rPr>
        <w:t>存货盘点明细表属于（　　　）</w:t>
      </w:r>
    </w:p>
    <w:p w14:paraId="087A1085">
      <w:pPr>
        <w:rPr>
          <w:rFonts w:hint="eastAsia"/>
        </w:rPr>
      </w:pPr>
      <w:r>
        <w:rPr>
          <w:rFonts w:hint="eastAsia"/>
        </w:rPr>
        <w:t>A.</w:t>
      </w:r>
      <w:r>
        <w:rPr>
          <w:rFonts w:hint="eastAsia"/>
        </w:rPr>
        <w:tab/>
      </w:r>
    </w:p>
    <w:p w14:paraId="22E2AF13">
      <w:pPr>
        <w:rPr>
          <w:rFonts w:hint="eastAsia"/>
        </w:rPr>
      </w:pPr>
      <w:r>
        <w:rPr>
          <w:rFonts w:hint="eastAsia"/>
        </w:rPr>
        <w:t>书面证据</w:t>
      </w:r>
    </w:p>
    <w:p w14:paraId="798F3216">
      <w:pPr>
        <w:rPr>
          <w:rFonts w:hint="eastAsia"/>
        </w:rPr>
      </w:pPr>
    </w:p>
    <w:p w14:paraId="2942491A">
      <w:pPr>
        <w:rPr>
          <w:rFonts w:hint="eastAsia"/>
        </w:rPr>
      </w:pPr>
      <w:r>
        <w:rPr>
          <w:rFonts w:hint="eastAsia"/>
        </w:rPr>
        <w:t>B.</w:t>
      </w:r>
      <w:r>
        <w:rPr>
          <w:rFonts w:hint="eastAsia"/>
        </w:rPr>
        <w:tab/>
      </w:r>
    </w:p>
    <w:p w14:paraId="03D28207">
      <w:pPr>
        <w:rPr>
          <w:rFonts w:hint="eastAsia"/>
        </w:rPr>
      </w:pPr>
      <w:r>
        <w:rPr>
          <w:rFonts w:hint="eastAsia"/>
        </w:rPr>
        <w:t>口头证据</w:t>
      </w:r>
    </w:p>
    <w:p w14:paraId="5869D48E">
      <w:pPr>
        <w:rPr>
          <w:rFonts w:hint="eastAsia"/>
        </w:rPr>
      </w:pPr>
    </w:p>
    <w:p w14:paraId="0249EFE0">
      <w:pPr>
        <w:rPr>
          <w:rFonts w:hint="eastAsia"/>
        </w:rPr>
      </w:pPr>
      <w:r>
        <w:rPr>
          <w:rFonts w:hint="eastAsia"/>
        </w:rPr>
        <w:t>C.</w:t>
      </w:r>
      <w:r>
        <w:rPr>
          <w:rFonts w:hint="eastAsia"/>
        </w:rPr>
        <w:tab/>
      </w:r>
    </w:p>
    <w:p w14:paraId="29BCB69C">
      <w:pPr>
        <w:rPr>
          <w:rFonts w:hint="eastAsia"/>
        </w:rPr>
      </w:pPr>
      <w:r>
        <w:rPr>
          <w:rFonts w:hint="eastAsia"/>
        </w:rPr>
        <w:t>环境证据</w:t>
      </w:r>
    </w:p>
    <w:p w14:paraId="159B642F">
      <w:pPr>
        <w:rPr>
          <w:rFonts w:hint="eastAsia"/>
        </w:rPr>
      </w:pPr>
    </w:p>
    <w:p w14:paraId="2B8EC384">
      <w:pPr>
        <w:rPr>
          <w:rFonts w:hint="eastAsia"/>
        </w:rPr>
      </w:pPr>
      <w:r>
        <w:rPr>
          <w:rFonts w:hint="eastAsia"/>
        </w:rPr>
        <w:t>D.</w:t>
      </w:r>
      <w:r>
        <w:rPr>
          <w:rFonts w:hint="eastAsia"/>
        </w:rPr>
        <w:tab/>
      </w:r>
    </w:p>
    <w:p w14:paraId="7EB6A3C7">
      <w:pPr>
        <w:rPr>
          <w:rFonts w:hint="eastAsia"/>
        </w:rPr>
      </w:pPr>
      <w:r>
        <w:rPr>
          <w:rFonts w:hint="eastAsia"/>
        </w:rPr>
        <w:t>实物证据</w:t>
      </w:r>
    </w:p>
    <w:p w14:paraId="37CA6E9F">
      <w:pPr>
        <w:rPr>
          <w:rFonts w:hint="eastAsia"/>
        </w:rPr>
      </w:pPr>
    </w:p>
    <w:p w14:paraId="3411F5B6">
      <w:pPr>
        <w:rPr>
          <w:rFonts w:hint="eastAsia"/>
        </w:rPr>
      </w:pPr>
      <w:r>
        <w:rPr>
          <w:rFonts w:hint="eastAsia"/>
        </w:rPr>
        <w:t>标准答案 : D</w:t>
      </w:r>
    </w:p>
    <w:p w14:paraId="5A9062DA">
      <w:pPr>
        <w:rPr>
          <w:rFonts w:hint="eastAsia"/>
        </w:rPr>
      </w:pPr>
      <w:r>
        <w:rPr>
          <w:rFonts w:hint="eastAsia"/>
        </w:rPr>
        <w:t>86</w:t>
      </w:r>
    </w:p>
    <w:p w14:paraId="2EB68B7F">
      <w:pPr>
        <w:rPr>
          <w:rFonts w:hint="eastAsia"/>
        </w:rPr>
      </w:pPr>
      <w:r>
        <w:rPr>
          <w:rFonts w:hint="eastAsia"/>
        </w:rPr>
        <w:t>审计证据的适当性是指审计证据的相关性和可靠性，相关性是指证据应与（　　　）相关。</w:t>
      </w:r>
    </w:p>
    <w:p w14:paraId="5273B3CC">
      <w:pPr>
        <w:rPr>
          <w:rFonts w:hint="eastAsia"/>
        </w:rPr>
      </w:pPr>
      <w:r>
        <w:rPr>
          <w:rFonts w:hint="eastAsia"/>
        </w:rPr>
        <w:t>A.</w:t>
      </w:r>
      <w:r>
        <w:rPr>
          <w:rFonts w:hint="eastAsia"/>
        </w:rPr>
        <w:tab/>
      </w:r>
    </w:p>
    <w:p w14:paraId="00560B6B">
      <w:pPr>
        <w:rPr>
          <w:rFonts w:hint="eastAsia"/>
        </w:rPr>
      </w:pPr>
      <w:r>
        <w:rPr>
          <w:rFonts w:hint="eastAsia"/>
        </w:rPr>
        <w:t>审计目标</w:t>
      </w:r>
    </w:p>
    <w:p w14:paraId="452CD4A6">
      <w:pPr>
        <w:rPr>
          <w:rFonts w:hint="eastAsia"/>
        </w:rPr>
      </w:pPr>
    </w:p>
    <w:p w14:paraId="7B8996F2">
      <w:pPr>
        <w:rPr>
          <w:rFonts w:hint="eastAsia"/>
        </w:rPr>
      </w:pPr>
      <w:r>
        <w:rPr>
          <w:rFonts w:hint="eastAsia"/>
        </w:rPr>
        <w:t>B.</w:t>
      </w:r>
      <w:r>
        <w:rPr>
          <w:rFonts w:hint="eastAsia"/>
        </w:rPr>
        <w:tab/>
      </w:r>
    </w:p>
    <w:p w14:paraId="7E1625FF">
      <w:pPr>
        <w:rPr>
          <w:rFonts w:hint="eastAsia"/>
        </w:rPr>
      </w:pPr>
      <w:r>
        <w:rPr>
          <w:rFonts w:hint="eastAsia"/>
        </w:rPr>
        <w:t>审计范</w:t>
      </w:r>
    </w:p>
    <w:p w14:paraId="6D2C65F4">
      <w:pPr>
        <w:rPr>
          <w:rFonts w:hint="eastAsia"/>
        </w:rPr>
      </w:pPr>
    </w:p>
    <w:p w14:paraId="29B6EECE">
      <w:pPr>
        <w:rPr>
          <w:rFonts w:hint="eastAsia"/>
        </w:rPr>
      </w:pPr>
      <w:r>
        <w:rPr>
          <w:rFonts w:hint="eastAsia"/>
        </w:rPr>
        <w:t>C.</w:t>
      </w:r>
      <w:r>
        <w:rPr>
          <w:rFonts w:hint="eastAsia"/>
        </w:rPr>
        <w:tab/>
      </w:r>
    </w:p>
    <w:p w14:paraId="48B2EC12">
      <w:pPr>
        <w:rPr>
          <w:rFonts w:hint="eastAsia"/>
        </w:rPr>
      </w:pPr>
      <w:r>
        <w:rPr>
          <w:rFonts w:hint="eastAsia"/>
        </w:rPr>
        <w:t>被审计单位的会计报表</w:t>
      </w:r>
    </w:p>
    <w:p w14:paraId="063FE547">
      <w:pPr>
        <w:rPr>
          <w:rFonts w:hint="eastAsia"/>
        </w:rPr>
      </w:pPr>
    </w:p>
    <w:p w14:paraId="5F109555">
      <w:pPr>
        <w:rPr>
          <w:rFonts w:hint="eastAsia"/>
        </w:rPr>
      </w:pPr>
      <w:r>
        <w:rPr>
          <w:rFonts w:hint="eastAsia"/>
        </w:rPr>
        <w:t>D.</w:t>
      </w:r>
      <w:r>
        <w:rPr>
          <w:rFonts w:hint="eastAsia"/>
        </w:rPr>
        <w:tab/>
      </w:r>
    </w:p>
    <w:p w14:paraId="2E2F9A6F">
      <w:pPr>
        <w:rPr>
          <w:rFonts w:hint="eastAsia"/>
        </w:rPr>
      </w:pPr>
      <w:r>
        <w:rPr>
          <w:rFonts w:hint="eastAsia"/>
        </w:rPr>
        <w:t>客观事实</w:t>
      </w:r>
    </w:p>
    <w:p w14:paraId="1009448F">
      <w:pPr>
        <w:rPr>
          <w:rFonts w:hint="eastAsia"/>
        </w:rPr>
      </w:pPr>
    </w:p>
    <w:p w14:paraId="2FAED154">
      <w:pPr>
        <w:rPr>
          <w:rFonts w:hint="eastAsia"/>
        </w:rPr>
      </w:pPr>
      <w:r>
        <w:rPr>
          <w:rFonts w:hint="eastAsia"/>
        </w:rPr>
        <w:t>标准答案 : A</w:t>
      </w:r>
    </w:p>
    <w:p w14:paraId="0ECBFA08">
      <w:pPr>
        <w:rPr>
          <w:rFonts w:hint="eastAsia"/>
        </w:rPr>
      </w:pPr>
      <w:r>
        <w:rPr>
          <w:rFonts w:hint="eastAsia"/>
        </w:rPr>
        <w:t>87</w:t>
      </w:r>
    </w:p>
    <w:p w14:paraId="0CC21FC8">
      <w:pPr>
        <w:rPr>
          <w:rFonts w:hint="eastAsia"/>
        </w:rPr>
      </w:pPr>
      <w:r>
        <w:rPr>
          <w:rFonts w:hint="eastAsia"/>
        </w:rPr>
        <w:t>注册会计师的下列行为中不违反职业道德规范的是（　　　）</w:t>
      </w:r>
    </w:p>
    <w:p w14:paraId="1BD2C08F">
      <w:pPr>
        <w:rPr>
          <w:rFonts w:hint="eastAsia"/>
        </w:rPr>
      </w:pPr>
      <w:r>
        <w:rPr>
          <w:rFonts w:hint="eastAsia"/>
        </w:rPr>
        <w:t>A.</w:t>
      </w:r>
      <w:r>
        <w:rPr>
          <w:rFonts w:hint="eastAsia"/>
        </w:rPr>
        <w:tab/>
      </w:r>
    </w:p>
    <w:p w14:paraId="23CB21EF">
      <w:pPr>
        <w:rPr>
          <w:rFonts w:hint="eastAsia"/>
        </w:rPr>
      </w:pPr>
      <w:r>
        <w:rPr>
          <w:rFonts w:hint="eastAsia"/>
        </w:rPr>
        <w:t>承接了主要工作需由事务所外专家完成的业务</w:t>
      </w:r>
    </w:p>
    <w:p w14:paraId="0BB6247F">
      <w:pPr>
        <w:rPr>
          <w:rFonts w:hint="eastAsia"/>
        </w:rPr>
      </w:pPr>
    </w:p>
    <w:p w14:paraId="4FACDD04">
      <w:pPr>
        <w:rPr>
          <w:rFonts w:hint="eastAsia"/>
        </w:rPr>
      </w:pPr>
      <w:r>
        <w:rPr>
          <w:rFonts w:hint="eastAsia"/>
        </w:rPr>
        <w:t>B.</w:t>
      </w:r>
      <w:r>
        <w:rPr>
          <w:rFonts w:hint="eastAsia"/>
        </w:rPr>
        <w:tab/>
      </w:r>
    </w:p>
    <w:p w14:paraId="26576E87">
      <w:pPr>
        <w:rPr>
          <w:rFonts w:hint="eastAsia"/>
        </w:rPr>
      </w:pPr>
      <w:r>
        <w:rPr>
          <w:rFonts w:hint="eastAsia"/>
        </w:rPr>
        <w:t>按服务成果的大小进行收费</w:t>
      </w:r>
    </w:p>
    <w:p w14:paraId="0198EA22">
      <w:pPr>
        <w:rPr>
          <w:rFonts w:hint="eastAsia"/>
        </w:rPr>
      </w:pPr>
    </w:p>
    <w:p w14:paraId="536BAC60">
      <w:pPr>
        <w:rPr>
          <w:rFonts w:hint="eastAsia"/>
        </w:rPr>
      </w:pPr>
      <w:r>
        <w:rPr>
          <w:rFonts w:hint="eastAsia"/>
        </w:rPr>
        <w:t>C.</w:t>
      </w:r>
      <w:r>
        <w:rPr>
          <w:rFonts w:hint="eastAsia"/>
        </w:rPr>
        <w:tab/>
      </w:r>
    </w:p>
    <w:p w14:paraId="0020A97B">
      <w:pPr>
        <w:rPr>
          <w:rFonts w:hint="eastAsia"/>
        </w:rPr>
      </w:pPr>
      <w:r>
        <w:rPr>
          <w:rFonts w:hint="eastAsia"/>
        </w:rPr>
        <w:t>不以个人名义承接一切业务</w:t>
      </w:r>
    </w:p>
    <w:p w14:paraId="5824DAB3">
      <w:pPr>
        <w:rPr>
          <w:rFonts w:hint="eastAsia"/>
        </w:rPr>
      </w:pPr>
    </w:p>
    <w:p w14:paraId="551857C4">
      <w:pPr>
        <w:rPr>
          <w:rFonts w:hint="eastAsia"/>
        </w:rPr>
      </w:pPr>
      <w:r>
        <w:rPr>
          <w:rFonts w:hint="eastAsia"/>
        </w:rPr>
        <w:t>D.</w:t>
      </w:r>
      <w:r>
        <w:rPr>
          <w:rFonts w:hint="eastAsia"/>
        </w:rPr>
        <w:tab/>
      </w:r>
    </w:p>
    <w:p w14:paraId="0A244B5B">
      <w:pPr>
        <w:rPr>
          <w:rFonts w:hint="eastAsia"/>
        </w:rPr>
      </w:pPr>
      <w:r>
        <w:rPr>
          <w:rFonts w:hint="eastAsia"/>
        </w:rPr>
        <w:t>对自己的能力进行广告宣传</w:t>
      </w:r>
    </w:p>
    <w:p w14:paraId="57A7A4DE">
      <w:pPr>
        <w:rPr>
          <w:rFonts w:hint="eastAsia"/>
        </w:rPr>
      </w:pPr>
    </w:p>
    <w:p w14:paraId="56F58A7E">
      <w:pPr>
        <w:rPr>
          <w:rFonts w:hint="eastAsia"/>
        </w:rPr>
      </w:pPr>
      <w:r>
        <w:rPr>
          <w:rFonts w:hint="eastAsia"/>
        </w:rPr>
        <w:t>标准答案 : C</w:t>
      </w:r>
    </w:p>
    <w:p w14:paraId="6D4599F3">
      <w:pPr>
        <w:rPr>
          <w:rFonts w:hint="eastAsia"/>
        </w:rPr>
      </w:pPr>
      <w:r>
        <w:rPr>
          <w:rFonts w:hint="eastAsia"/>
        </w:rPr>
        <w:t>88</w:t>
      </w:r>
    </w:p>
    <w:p w14:paraId="5447EBDE">
      <w:pPr>
        <w:rPr>
          <w:rFonts w:hint="eastAsia"/>
        </w:rPr>
      </w:pPr>
      <w:r>
        <w:rPr>
          <w:rFonts w:hint="eastAsia"/>
        </w:rPr>
        <w:t>下列职务中，不属于不相容职务的是（）</w:t>
      </w:r>
    </w:p>
    <w:p w14:paraId="605A8D9D">
      <w:pPr>
        <w:rPr>
          <w:rFonts w:hint="eastAsia"/>
        </w:rPr>
      </w:pPr>
      <w:r>
        <w:rPr>
          <w:rFonts w:hint="eastAsia"/>
        </w:rPr>
        <w:t>A.</w:t>
      </w:r>
      <w:r>
        <w:rPr>
          <w:rFonts w:hint="eastAsia"/>
        </w:rPr>
        <w:tab/>
      </w:r>
    </w:p>
    <w:p w14:paraId="7D127813">
      <w:pPr>
        <w:rPr>
          <w:rFonts w:hint="eastAsia"/>
        </w:rPr>
      </w:pPr>
      <w:r>
        <w:rPr>
          <w:rFonts w:hint="eastAsia"/>
        </w:rPr>
        <w:t>授权业务与执行业务</w:t>
      </w:r>
    </w:p>
    <w:p w14:paraId="35D2D710">
      <w:pPr>
        <w:rPr>
          <w:rFonts w:hint="eastAsia"/>
        </w:rPr>
      </w:pPr>
    </w:p>
    <w:p w14:paraId="2FFC7154">
      <w:pPr>
        <w:rPr>
          <w:rFonts w:hint="eastAsia"/>
        </w:rPr>
      </w:pPr>
      <w:r>
        <w:rPr>
          <w:rFonts w:hint="eastAsia"/>
        </w:rPr>
        <w:t>B.</w:t>
      </w:r>
      <w:r>
        <w:rPr>
          <w:rFonts w:hint="eastAsia"/>
        </w:rPr>
        <w:tab/>
      </w:r>
    </w:p>
    <w:p w14:paraId="4B67DC9D">
      <w:pPr>
        <w:rPr>
          <w:rFonts w:hint="eastAsia"/>
        </w:rPr>
      </w:pPr>
      <w:r>
        <w:rPr>
          <w:rFonts w:hint="eastAsia"/>
        </w:rPr>
        <w:t>记录业务与审核业务</w:t>
      </w:r>
    </w:p>
    <w:p w14:paraId="385A0E2A">
      <w:pPr>
        <w:rPr>
          <w:rFonts w:hint="eastAsia"/>
        </w:rPr>
      </w:pPr>
    </w:p>
    <w:p w14:paraId="042F75E1">
      <w:pPr>
        <w:rPr>
          <w:rFonts w:hint="eastAsia"/>
        </w:rPr>
      </w:pPr>
      <w:r>
        <w:rPr>
          <w:rFonts w:hint="eastAsia"/>
        </w:rPr>
        <w:t>C.</w:t>
      </w:r>
      <w:r>
        <w:rPr>
          <w:rFonts w:hint="eastAsia"/>
        </w:rPr>
        <w:tab/>
      </w:r>
    </w:p>
    <w:p w14:paraId="2DF2A383">
      <w:pPr>
        <w:rPr>
          <w:rFonts w:hint="eastAsia"/>
        </w:rPr>
      </w:pPr>
      <w:r>
        <w:rPr>
          <w:rFonts w:hint="eastAsia"/>
        </w:rPr>
        <w:t>记录资产与保管资产</w:t>
      </w:r>
    </w:p>
    <w:p w14:paraId="248DFD81">
      <w:pPr>
        <w:rPr>
          <w:rFonts w:hint="eastAsia"/>
        </w:rPr>
      </w:pPr>
    </w:p>
    <w:p w14:paraId="64FA63F1">
      <w:pPr>
        <w:rPr>
          <w:rFonts w:hint="eastAsia"/>
        </w:rPr>
      </w:pPr>
      <w:r>
        <w:rPr>
          <w:rFonts w:hint="eastAsia"/>
        </w:rPr>
        <w:t>D.</w:t>
      </w:r>
      <w:r>
        <w:rPr>
          <w:rFonts w:hint="eastAsia"/>
        </w:rPr>
        <w:tab/>
      </w:r>
    </w:p>
    <w:p w14:paraId="3A03A0DA">
      <w:pPr>
        <w:rPr>
          <w:rFonts w:hint="eastAsia"/>
        </w:rPr>
      </w:pPr>
      <w:r>
        <w:rPr>
          <w:rFonts w:hint="eastAsia"/>
        </w:rPr>
        <w:t>授权业务与审核业务</w:t>
      </w:r>
    </w:p>
    <w:p w14:paraId="5C65725A">
      <w:pPr>
        <w:rPr>
          <w:rFonts w:hint="eastAsia"/>
        </w:rPr>
      </w:pPr>
    </w:p>
    <w:p w14:paraId="059F1614">
      <w:pPr>
        <w:rPr>
          <w:rFonts w:hint="eastAsia"/>
        </w:rPr>
      </w:pPr>
      <w:r>
        <w:rPr>
          <w:rFonts w:hint="eastAsia"/>
        </w:rPr>
        <w:t>标准答案 : D</w:t>
      </w:r>
    </w:p>
    <w:p w14:paraId="1F47B7C8">
      <w:pPr>
        <w:rPr>
          <w:rFonts w:hint="eastAsia"/>
        </w:rPr>
      </w:pPr>
      <w:r>
        <w:rPr>
          <w:rFonts w:hint="eastAsia"/>
        </w:rPr>
        <w:t>XXXX年XX月XXX自学考试社会助学课程综合测验</w:t>
      </w:r>
    </w:p>
    <w:p w14:paraId="4DFE2107">
      <w:pPr>
        <w:rPr>
          <w:rFonts w:hint="eastAsia"/>
        </w:rPr>
      </w:pPr>
      <w:r>
        <w:rPr>
          <w:rFonts w:hint="eastAsia"/>
        </w:rPr>
        <w:t>00160-审计学-综测A</w:t>
      </w:r>
    </w:p>
    <w:p w14:paraId="48BCE107">
      <w:pPr>
        <w:rPr>
          <w:rFonts w:hint="eastAsia"/>
        </w:rPr>
      </w:pPr>
      <w:r>
        <w:rPr>
          <w:rFonts w:hint="eastAsia"/>
        </w:rPr>
        <w:t>(课程代码00160)</w:t>
      </w:r>
    </w:p>
    <w:p w14:paraId="7BF58817">
      <w:pPr>
        <w:rPr>
          <w:rFonts w:hint="eastAsia"/>
        </w:rPr>
      </w:pPr>
      <w:r>
        <w:rPr>
          <w:rFonts w:hint="eastAsia"/>
        </w:rPr>
        <w:t xml:space="preserve">助学机构（代码）：           专业：          </w:t>
      </w:r>
    </w:p>
    <w:p w14:paraId="67A3D730">
      <w:pPr>
        <w:rPr>
          <w:rFonts w:hint="eastAsia"/>
        </w:rPr>
      </w:pPr>
      <w:r>
        <w:rPr>
          <w:rFonts w:hint="eastAsia"/>
        </w:rPr>
        <w:t>考试形式：闭卷■、开卷□</w:t>
      </w:r>
    </w:p>
    <w:p w14:paraId="1B6E304A">
      <w:pPr>
        <w:rPr>
          <w:rFonts w:hint="eastAsia"/>
        </w:rPr>
      </w:pPr>
      <w:r>
        <w:rPr>
          <w:rFonts w:hint="eastAsia"/>
        </w:rPr>
        <w:t>考试时间：120分钟</w:t>
      </w:r>
    </w:p>
    <w:p w14:paraId="26768C9B">
      <w:pPr>
        <w:rPr>
          <w:rFonts w:hint="eastAsia"/>
        </w:rPr>
      </w:pPr>
      <w:r>
        <w:rPr>
          <w:rFonts w:hint="eastAsia"/>
        </w:rPr>
        <w:t xml:space="preserve">考生姓名：         准考证号：          身份证号：         </w:t>
      </w:r>
    </w:p>
    <w:p w14:paraId="13EAAC8C">
      <w:pPr>
        <w:rPr>
          <w:rFonts w:hint="eastAsia"/>
        </w:rPr>
      </w:pPr>
      <w:r>
        <w:rPr>
          <w:rFonts w:hint="eastAsia"/>
        </w:rPr>
        <w:t>题序</w:t>
      </w:r>
      <w:r>
        <w:rPr>
          <w:rFonts w:hint="eastAsia"/>
        </w:rPr>
        <w:tab/>
      </w:r>
      <w:r>
        <w:rPr>
          <w:rFonts w:hint="eastAsia"/>
        </w:rPr>
        <w:t>一</w:t>
      </w:r>
      <w:r>
        <w:rPr>
          <w:rFonts w:hint="eastAsia"/>
        </w:rPr>
        <w:tab/>
      </w:r>
      <w:r>
        <w:rPr>
          <w:rFonts w:hint="eastAsia"/>
        </w:rPr>
        <w:t>二</w:t>
      </w:r>
      <w:r>
        <w:rPr>
          <w:rFonts w:hint="eastAsia"/>
        </w:rPr>
        <w:tab/>
      </w:r>
      <w:r>
        <w:rPr>
          <w:rFonts w:hint="eastAsia"/>
        </w:rPr>
        <w:t>三</w:t>
      </w:r>
      <w:r>
        <w:rPr>
          <w:rFonts w:hint="eastAsia"/>
        </w:rPr>
        <w:tab/>
      </w:r>
      <w:r>
        <w:rPr>
          <w:rFonts w:hint="eastAsia"/>
        </w:rPr>
        <w:t>四</w:t>
      </w:r>
      <w:r>
        <w:rPr>
          <w:rFonts w:hint="eastAsia"/>
        </w:rPr>
        <w:tab/>
      </w:r>
      <w:r>
        <w:rPr>
          <w:rFonts w:hint="eastAsia"/>
        </w:rPr>
        <w:t>五</w:t>
      </w:r>
      <w:r>
        <w:rPr>
          <w:rFonts w:hint="eastAsia"/>
        </w:rPr>
        <w:tab/>
      </w:r>
      <w:r>
        <w:rPr>
          <w:rFonts w:hint="eastAsia"/>
        </w:rPr>
        <w:t>六</w:t>
      </w:r>
      <w:r>
        <w:rPr>
          <w:rFonts w:hint="eastAsia"/>
        </w:rPr>
        <w:tab/>
      </w:r>
      <w:r>
        <w:rPr>
          <w:rFonts w:hint="eastAsia"/>
        </w:rPr>
        <w:t>总分</w:t>
      </w:r>
    </w:p>
    <w:p w14:paraId="403D1CD6">
      <w:pPr>
        <w:rPr>
          <w:rFonts w:hint="eastAsia"/>
        </w:rPr>
      </w:pPr>
      <w:r>
        <w:rPr>
          <w:rFonts w:hint="eastAsia"/>
        </w:rPr>
        <w:t>得分</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p>
    <w:p w14:paraId="4B7E8C95">
      <w:pPr>
        <w:rPr>
          <w:rFonts w:hint="eastAsia"/>
        </w:rPr>
      </w:pPr>
      <w:r>
        <w:rPr>
          <w:rFonts w:hint="eastAsia"/>
        </w:rPr>
        <w:t>评卷人</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p>
    <w:p w14:paraId="6A7DDEED">
      <w:pPr>
        <w:rPr>
          <w:rFonts w:hint="eastAsia"/>
        </w:rPr>
      </w:pPr>
      <w:r>
        <w:rPr>
          <w:rFonts w:hint="eastAsia"/>
        </w:rPr>
        <w:t>卷面总分 : 100    及格分数 : 60</w:t>
      </w:r>
    </w:p>
    <w:p w14:paraId="6E615A4C">
      <w:pPr>
        <w:rPr>
          <w:rFonts w:hint="eastAsia"/>
        </w:rPr>
      </w:pPr>
      <w:r>
        <w:rPr>
          <w:rFonts w:hint="eastAsia"/>
        </w:rPr>
        <w:t>一、单选题 （本大题共10小题，每小题2分，共20分）</w:t>
      </w:r>
    </w:p>
    <w:p w14:paraId="2B64D7D6">
      <w:pPr>
        <w:rPr>
          <w:rFonts w:hint="eastAsia"/>
        </w:rPr>
      </w:pPr>
      <w:r>
        <w:rPr>
          <w:rFonts w:hint="eastAsia"/>
        </w:rPr>
        <w:t>1</w:t>
      </w:r>
    </w:p>
    <w:p w14:paraId="1D8F65BB">
      <w:pPr>
        <w:rPr>
          <w:rFonts w:hint="eastAsia"/>
        </w:rPr>
      </w:pPr>
      <w:r>
        <w:rPr>
          <w:rFonts w:hint="eastAsia"/>
        </w:rPr>
        <w:t>现代审计实务中，最能体现审计评价职能的是（）</w:t>
      </w:r>
    </w:p>
    <w:p w14:paraId="51701501">
      <w:pPr>
        <w:rPr>
          <w:rFonts w:hint="eastAsia"/>
        </w:rPr>
      </w:pPr>
      <w:r>
        <w:rPr>
          <w:rFonts w:hint="eastAsia"/>
        </w:rPr>
        <w:t>A.</w:t>
      </w:r>
      <w:r>
        <w:rPr>
          <w:rFonts w:hint="eastAsia"/>
        </w:rPr>
        <w:tab/>
      </w:r>
    </w:p>
    <w:p w14:paraId="12737965">
      <w:pPr>
        <w:rPr>
          <w:rFonts w:hint="eastAsia"/>
        </w:rPr>
      </w:pPr>
      <w:r>
        <w:rPr>
          <w:rFonts w:hint="eastAsia"/>
        </w:rPr>
        <w:t>财务审计</w:t>
      </w:r>
    </w:p>
    <w:p w14:paraId="5C0BCC51">
      <w:pPr>
        <w:rPr>
          <w:rFonts w:hint="eastAsia"/>
        </w:rPr>
      </w:pPr>
    </w:p>
    <w:p w14:paraId="1FA48A3F">
      <w:pPr>
        <w:rPr>
          <w:rFonts w:hint="eastAsia"/>
        </w:rPr>
      </w:pPr>
      <w:r>
        <w:rPr>
          <w:rFonts w:hint="eastAsia"/>
        </w:rPr>
        <w:t>B.</w:t>
      </w:r>
      <w:r>
        <w:rPr>
          <w:rFonts w:hint="eastAsia"/>
        </w:rPr>
        <w:tab/>
      </w:r>
    </w:p>
    <w:p w14:paraId="051096DA">
      <w:pPr>
        <w:rPr>
          <w:rFonts w:hint="eastAsia"/>
        </w:rPr>
      </w:pPr>
      <w:r>
        <w:rPr>
          <w:rFonts w:hint="eastAsia"/>
        </w:rPr>
        <w:t>财政审计</w:t>
      </w:r>
    </w:p>
    <w:p w14:paraId="0CEA3B69">
      <w:pPr>
        <w:rPr>
          <w:rFonts w:hint="eastAsia"/>
        </w:rPr>
      </w:pPr>
    </w:p>
    <w:p w14:paraId="0EC444C5">
      <w:pPr>
        <w:rPr>
          <w:rFonts w:hint="eastAsia"/>
        </w:rPr>
      </w:pPr>
      <w:r>
        <w:rPr>
          <w:rFonts w:hint="eastAsia"/>
        </w:rPr>
        <w:t>C.</w:t>
      </w:r>
      <w:r>
        <w:rPr>
          <w:rFonts w:hint="eastAsia"/>
        </w:rPr>
        <w:tab/>
      </w:r>
    </w:p>
    <w:p w14:paraId="767CEF1C">
      <w:pPr>
        <w:rPr>
          <w:rFonts w:hint="eastAsia"/>
        </w:rPr>
      </w:pPr>
      <w:r>
        <w:rPr>
          <w:rFonts w:hint="eastAsia"/>
        </w:rPr>
        <w:t>经济效益审计</w:t>
      </w:r>
    </w:p>
    <w:p w14:paraId="4A1DFFFB">
      <w:pPr>
        <w:rPr>
          <w:rFonts w:hint="eastAsia"/>
        </w:rPr>
      </w:pPr>
    </w:p>
    <w:p w14:paraId="1E72C52D">
      <w:pPr>
        <w:rPr>
          <w:rFonts w:hint="eastAsia"/>
        </w:rPr>
      </w:pPr>
      <w:r>
        <w:rPr>
          <w:rFonts w:hint="eastAsia"/>
        </w:rPr>
        <w:t>D.</w:t>
      </w:r>
      <w:r>
        <w:rPr>
          <w:rFonts w:hint="eastAsia"/>
        </w:rPr>
        <w:tab/>
      </w:r>
    </w:p>
    <w:p w14:paraId="1D9978BA">
      <w:pPr>
        <w:rPr>
          <w:rFonts w:hint="eastAsia"/>
        </w:rPr>
      </w:pPr>
      <w:r>
        <w:rPr>
          <w:rFonts w:hint="eastAsia"/>
        </w:rPr>
        <w:t>财经法纪审计</w:t>
      </w:r>
    </w:p>
    <w:p w14:paraId="643C1EEF">
      <w:pPr>
        <w:rPr>
          <w:rFonts w:hint="eastAsia"/>
        </w:rPr>
      </w:pPr>
    </w:p>
    <w:p w14:paraId="43777F40">
      <w:pPr>
        <w:rPr>
          <w:rFonts w:hint="eastAsia"/>
        </w:rPr>
      </w:pPr>
      <w:r>
        <w:rPr>
          <w:rFonts w:hint="eastAsia"/>
        </w:rPr>
        <w:t>标准答案 :</w:t>
      </w:r>
    </w:p>
    <w:p w14:paraId="02888DD0">
      <w:pPr>
        <w:rPr>
          <w:rFonts w:hint="eastAsia"/>
        </w:rPr>
      </w:pPr>
      <w:r>
        <w:rPr>
          <w:rFonts w:hint="eastAsia"/>
        </w:rPr>
        <w:t>C</w:t>
      </w:r>
    </w:p>
    <w:p w14:paraId="5E5FDA10">
      <w:pPr>
        <w:rPr>
          <w:rFonts w:hint="eastAsia"/>
        </w:rPr>
      </w:pPr>
      <w:r>
        <w:rPr>
          <w:rFonts w:hint="eastAsia"/>
        </w:rPr>
        <w:t>2</w:t>
      </w:r>
    </w:p>
    <w:p w14:paraId="33C141D5">
      <w:pPr>
        <w:rPr>
          <w:rFonts w:hint="eastAsia"/>
        </w:rPr>
      </w:pPr>
      <w:r>
        <w:rPr>
          <w:rFonts w:hint="eastAsia"/>
        </w:rPr>
        <w:t>审计人员对被审计单位重要的比率或趋势进行计算、比较、分析、调查异常变动及其原因的取证方法为（）</w:t>
      </w:r>
    </w:p>
    <w:p w14:paraId="49F1D4C1">
      <w:pPr>
        <w:rPr>
          <w:rFonts w:hint="eastAsia"/>
        </w:rPr>
      </w:pPr>
      <w:r>
        <w:rPr>
          <w:rFonts w:hint="eastAsia"/>
        </w:rPr>
        <w:t>A.</w:t>
      </w:r>
      <w:r>
        <w:rPr>
          <w:rFonts w:hint="eastAsia"/>
        </w:rPr>
        <w:tab/>
      </w:r>
    </w:p>
    <w:p w14:paraId="38098220">
      <w:pPr>
        <w:rPr>
          <w:rFonts w:hint="eastAsia"/>
        </w:rPr>
      </w:pPr>
      <w:r>
        <w:rPr>
          <w:rFonts w:hint="eastAsia"/>
        </w:rPr>
        <w:t>比较法</w:t>
      </w:r>
    </w:p>
    <w:p w14:paraId="14C74793">
      <w:pPr>
        <w:rPr>
          <w:rFonts w:hint="eastAsia"/>
        </w:rPr>
      </w:pPr>
    </w:p>
    <w:p w14:paraId="61A2DE46">
      <w:pPr>
        <w:rPr>
          <w:rFonts w:hint="eastAsia"/>
        </w:rPr>
      </w:pPr>
      <w:r>
        <w:rPr>
          <w:rFonts w:hint="eastAsia"/>
        </w:rPr>
        <w:t>B.</w:t>
      </w:r>
      <w:r>
        <w:rPr>
          <w:rFonts w:hint="eastAsia"/>
        </w:rPr>
        <w:tab/>
      </w:r>
    </w:p>
    <w:p w14:paraId="1577E8C9">
      <w:pPr>
        <w:rPr>
          <w:rFonts w:hint="eastAsia"/>
        </w:rPr>
      </w:pPr>
      <w:r>
        <w:rPr>
          <w:rFonts w:hint="eastAsia"/>
        </w:rPr>
        <w:t>计算法</w:t>
      </w:r>
    </w:p>
    <w:p w14:paraId="465ACD35">
      <w:pPr>
        <w:rPr>
          <w:rFonts w:hint="eastAsia"/>
        </w:rPr>
      </w:pPr>
    </w:p>
    <w:p w14:paraId="685828A0">
      <w:pPr>
        <w:rPr>
          <w:rFonts w:hint="eastAsia"/>
        </w:rPr>
      </w:pPr>
      <w:r>
        <w:rPr>
          <w:rFonts w:hint="eastAsia"/>
        </w:rPr>
        <w:t>C.</w:t>
      </w:r>
      <w:r>
        <w:rPr>
          <w:rFonts w:hint="eastAsia"/>
        </w:rPr>
        <w:tab/>
      </w:r>
    </w:p>
    <w:p w14:paraId="03F039F3">
      <w:pPr>
        <w:rPr>
          <w:rFonts w:hint="eastAsia"/>
        </w:rPr>
      </w:pPr>
      <w:r>
        <w:rPr>
          <w:rFonts w:hint="eastAsia"/>
        </w:rPr>
        <w:t>分析性复核法</w:t>
      </w:r>
    </w:p>
    <w:p w14:paraId="6E6D9221">
      <w:pPr>
        <w:rPr>
          <w:rFonts w:hint="eastAsia"/>
        </w:rPr>
      </w:pPr>
    </w:p>
    <w:p w14:paraId="00AC5F49">
      <w:pPr>
        <w:rPr>
          <w:rFonts w:hint="eastAsia"/>
        </w:rPr>
      </w:pPr>
      <w:r>
        <w:rPr>
          <w:rFonts w:hint="eastAsia"/>
        </w:rPr>
        <w:t>D.</w:t>
      </w:r>
      <w:r>
        <w:rPr>
          <w:rFonts w:hint="eastAsia"/>
        </w:rPr>
        <w:tab/>
      </w:r>
    </w:p>
    <w:p w14:paraId="5C1B6DBF">
      <w:pPr>
        <w:rPr>
          <w:rFonts w:hint="eastAsia"/>
        </w:rPr>
      </w:pPr>
      <w:r>
        <w:rPr>
          <w:rFonts w:hint="eastAsia"/>
        </w:rPr>
        <w:t>检查法</w:t>
      </w:r>
    </w:p>
    <w:p w14:paraId="584D3B0F">
      <w:pPr>
        <w:rPr>
          <w:rFonts w:hint="eastAsia"/>
        </w:rPr>
      </w:pPr>
    </w:p>
    <w:p w14:paraId="575B1271">
      <w:pPr>
        <w:rPr>
          <w:rFonts w:hint="eastAsia"/>
        </w:rPr>
      </w:pPr>
      <w:r>
        <w:rPr>
          <w:rFonts w:hint="eastAsia"/>
        </w:rPr>
        <w:t>标准答案 :</w:t>
      </w:r>
    </w:p>
    <w:p w14:paraId="671E2271">
      <w:pPr>
        <w:rPr>
          <w:rFonts w:hint="eastAsia"/>
        </w:rPr>
      </w:pPr>
      <w:r>
        <w:rPr>
          <w:rFonts w:hint="eastAsia"/>
        </w:rPr>
        <w:t>C</w:t>
      </w:r>
    </w:p>
    <w:p w14:paraId="3DD87AA6">
      <w:pPr>
        <w:rPr>
          <w:rFonts w:hint="eastAsia"/>
        </w:rPr>
      </w:pPr>
      <w:r>
        <w:rPr>
          <w:rFonts w:hint="eastAsia"/>
        </w:rPr>
        <w:t>3</w:t>
      </w:r>
    </w:p>
    <w:p w14:paraId="4BB96B2B">
      <w:pPr>
        <w:rPr>
          <w:rFonts w:hint="eastAsia"/>
        </w:rPr>
      </w:pPr>
      <w:r>
        <w:rPr>
          <w:rFonts w:hint="eastAsia"/>
        </w:rPr>
        <w:t>在社会审计的审计业务约定书中，不属于审计人员审计责任的是（）</w:t>
      </w:r>
    </w:p>
    <w:p w14:paraId="681170C3">
      <w:pPr>
        <w:rPr>
          <w:rFonts w:hint="eastAsia"/>
        </w:rPr>
      </w:pPr>
      <w:r>
        <w:rPr>
          <w:rFonts w:hint="eastAsia"/>
        </w:rPr>
        <w:t>A.</w:t>
      </w:r>
      <w:r>
        <w:rPr>
          <w:rFonts w:hint="eastAsia"/>
        </w:rPr>
        <w:tab/>
      </w:r>
    </w:p>
    <w:p w14:paraId="3B2FC8FE">
      <w:pPr>
        <w:rPr>
          <w:rFonts w:hint="eastAsia"/>
        </w:rPr>
      </w:pPr>
      <w:r>
        <w:rPr>
          <w:rFonts w:hint="eastAsia"/>
        </w:rPr>
        <w:t>保证会计资料的真实、合法、完整</w:t>
      </w:r>
    </w:p>
    <w:p w14:paraId="361428F0">
      <w:pPr>
        <w:rPr>
          <w:rFonts w:hint="eastAsia"/>
        </w:rPr>
      </w:pPr>
    </w:p>
    <w:p w14:paraId="154C8FEB">
      <w:pPr>
        <w:rPr>
          <w:rFonts w:hint="eastAsia"/>
        </w:rPr>
      </w:pPr>
      <w:r>
        <w:rPr>
          <w:rFonts w:hint="eastAsia"/>
        </w:rPr>
        <w:t>B.</w:t>
      </w:r>
      <w:r>
        <w:rPr>
          <w:rFonts w:hint="eastAsia"/>
        </w:rPr>
        <w:tab/>
      </w:r>
    </w:p>
    <w:p w14:paraId="44E337A0">
      <w:pPr>
        <w:rPr>
          <w:rFonts w:hint="eastAsia"/>
        </w:rPr>
      </w:pPr>
      <w:r>
        <w:rPr>
          <w:rFonts w:hint="eastAsia"/>
        </w:rPr>
        <w:t>按照独立审计准则的要求出具审计报告</w:t>
      </w:r>
    </w:p>
    <w:p w14:paraId="1D13325F">
      <w:pPr>
        <w:rPr>
          <w:rFonts w:hint="eastAsia"/>
        </w:rPr>
      </w:pPr>
    </w:p>
    <w:p w14:paraId="46FBC611">
      <w:pPr>
        <w:rPr>
          <w:rFonts w:hint="eastAsia"/>
        </w:rPr>
      </w:pPr>
      <w:r>
        <w:rPr>
          <w:rFonts w:hint="eastAsia"/>
        </w:rPr>
        <w:t>C.</w:t>
      </w:r>
      <w:r>
        <w:rPr>
          <w:rFonts w:hint="eastAsia"/>
        </w:rPr>
        <w:tab/>
      </w:r>
    </w:p>
    <w:p w14:paraId="43B4AE67">
      <w:pPr>
        <w:rPr>
          <w:rFonts w:hint="eastAsia"/>
        </w:rPr>
      </w:pPr>
      <w:r>
        <w:rPr>
          <w:rFonts w:hint="eastAsia"/>
        </w:rPr>
        <w:t>保证审计报告的真实性</w:t>
      </w:r>
    </w:p>
    <w:p w14:paraId="367548A9">
      <w:pPr>
        <w:rPr>
          <w:rFonts w:hint="eastAsia"/>
        </w:rPr>
      </w:pPr>
    </w:p>
    <w:p w14:paraId="282CB275">
      <w:pPr>
        <w:rPr>
          <w:rFonts w:hint="eastAsia"/>
        </w:rPr>
      </w:pPr>
      <w:r>
        <w:rPr>
          <w:rFonts w:hint="eastAsia"/>
        </w:rPr>
        <w:t>D.</w:t>
      </w:r>
      <w:r>
        <w:rPr>
          <w:rFonts w:hint="eastAsia"/>
        </w:rPr>
        <w:tab/>
      </w:r>
    </w:p>
    <w:p w14:paraId="2EB881DF">
      <w:pPr>
        <w:rPr>
          <w:rFonts w:hint="eastAsia"/>
        </w:rPr>
      </w:pPr>
      <w:r>
        <w:rPr>
          <w:rFonts w:hint="eastAsia"/>
        </w:rPr>
        <w:t>保证审计报告的合法性</w:t>
      </w:r>
    </w:p>
    <w:p w14:paraId="3C508FBF">
      <w:pPr>
        <w:rPr>
          <w:rFonts w:hint="eastAsia"/>
        </w:rPr>
      </w:pPr>
    </w:p>
    <w:p w14:paraId="6C7899D4">
      <w:pPr>
        <w:rPr>
          <w:rFonts w:hint="eastAsia"/>
        </w:rPr>
      </w:pPr>
      <w:r>
        <w:rPr>
          <w:rFonts w:hint="eastAsia"/>
        </w:rPr>
        <w:t>标准答案 :</w:t>
      </w:r>
    </w:p>
    <w:p w14:paraId="7795827E">
      <w:pPr>
        <w:rPr>
          <w:rFonts w:hint="eastAsia"/>
        </w:rPr>
      </w:pPr>
      <w:r>
        <w:rPr>
          <w:rFonts w:hint="eastAsia"/>
        </w:rPr>
        <w:t>A</w:t>
      </w:r>
    </w:p>
    <w:p w14:paraId="68C778A8">
      <w:pPr>
        <w:rPr>
          <w:rFonts w:hint="eastAsia"/>
        </w:rPr>
      </w:pPr>
      <w:r>
        <w:rPr>
          <w:rFonts w:hint="eastAsia"/>
        </w:rPr>
        <w:t>4</w:t>
      </w:r>
    </w:p>
    <w:p w14:paraId="5B48A8A2">
      <w:pPr>
        <w:rPr>
          <w:rFonts w:hint="eastAsia"/>
        </w:rPr>
      </w:pPr>
      <w:r>
        <w:rPr>
          <w:rFonts w:hint="eastAsia"/>
        </w:rPr>
        <w:t>下列审计工作底稿中属于备查类底稿的是（）</w:t>
      </w:r>
    </w:p>
    <w:p w14:paraId="634AD929">
      <w:pPr>
        <w:rPr>
          <w:rFonts w:hint="eastAsia"/>
        </w:rPr>
      </w:pPr>
      <w:r>
        <w:rPr>
          <w:rFonts w:hint="eastAsia"/>
        </w:rPr>
        <w:t>A.</w:t>
      </w:r>
      <w:r>
        <w:rPr>
          <w:rFonts w:hint="eastAsia"/>
        </w:rPr>
        <w:tab/>
      </w:r>
    </w:p>
    <w:p w14:paraId="3D4EF0ED">
      <w:pPr>
        <w:rPr>
          <w:rFonts w:hint="eastAsia"/>
        </w:rPr>
      </w:pPr>
      <w:r>
        <w:rPr>
          <w:rFonts w:hint="eastAsia"/>
        </w:rPr>
        <w:t>审计计划</w:t>
      </w:r>
    </w:p>
    <w:p w14:paraId="2A25C567">
      <w:pPr>
        <w:rPr>
          <w:rFonts w:hint="eastAsia"/>
        </w:rPr>
      </w:pPr>
    </w:p>
    <w:p w14:paraId="54449881">
      <w:pPr>
        <w:rPr>
          <w:rFonts w:hint="eastAsia"/>
        </w:rPr>
      </w:pPr>
      <w:r>
        <w:rPr>
          <w:rFonts w:hint="eastAsia"/>
        </w:rPr>
        <w:t>B.</w:t>
      </w:r>
      <w:r>
        <w:rPr>
          <w:rFonts w:hint="eastAsia"/>
        </w:rPr>
        <w:tab/>
      </w:r>
    </w:p>
    <w:p w14:paraId="46E27F37">
      <w:pPr>
        <w:rPr>
          <w:rFonts w:hint="eastAsia"/>
        </w:rPr>
      </w:pPr>
      <w:r>
        <w:rPr>
          <w:rFonts w:hint="eastAsia"/>
        </w:rPr>
        <w:t>公司章程</w:t>
      </w:r>
    </w:p>
    <w:p w14:paraId="0253DE21">
      <w:pPr>
        <w:rPr>
          <w:rFonts w:hint="eastAsia"/>
        </w:rPr>
      </w:pPr>
    </w:p>
    <w:p w14:paraId="246F2F65">
      <w:pPr>
        <w:rPr>
          <w:rFonts w:hint="eastAsia"/>
        </w:rPr>
      </w:pPr>
      <w:r>
        <w:rPr>
          <w:rFonts w:hint="eastAsia"/>
        </w:rPr>
        <w:t>C.</w:t>
      </w:r>
      <w:r>
        <w:rPr>
          <w:rFonts w:hint="eastAsia"/>
        </w:rPr>
        <w:tab/>
      </w:r>
    </w:p>
    <w:p w14:paraId="3F864732">
      <w:pPr>
        <w:rPr>
          <w:rFonts w:hint="eastAsia"/>
        </w:rPr>
      </w:pPr>
      <w:r>
        <w:rPr>
          <w:rFonts w:hint="eastAsia"/>
        </w:rPr>
        <w:t>应收账款函证的回函</w:t>
      </w:r>
    </w:p>
    <w:p w14:paraId="1232C368">
      <w:pPr>
        <w:rPr>
          <w:rFonts w:hint="eastAsia"/>
        </w:rPr>
      </w:pPr>
    </w:p>
    <w:p w14:paraId="5F461656">
      <w:pPr>
        <w:rPr>
          <w:rFonts w:hint="eastAsia"/>
        </w:rPr>
      </w:pPr>
      <w:r>
        <w:rPr>
          <w:rFonts w:hint="eastAsia"/>
        </w:rPr>
        <w:t>D.</w:t>
      </w:r>
      <w:r>
        <w:rPr>
          <w:rFonts w:hint="eastAsia"/>
        </w:rPr>
        <w:tab/>
      </w:r>
    </w:p>
    <w:p w14:paraId="24EC6F52">
      <w:pPr>
        <w:rPr>
          <w:rFonts w:hint="eastAsia"/>
        </w:rPr>
      </w:pPr>
      <w:r>
        <w:rPr>
          <w:rFonts w:hint="eastAsia"/>
        </w:rPr>
        <w:t>审计调整分录汇总表</w:t>
      </w:r>
    </w:p>
    <w:p w14:paraId="6A81C924">
      <w:pPr>
        <w:rPr>
          <w:rFonts w:hint="eastAsia"/>
        </w:rPr>
      </w:pPr>
    </w:p>
    <w:p w14:paraId="1471C3F4">
      <w:pPr>
        <w:rPr>
          <w:rFonts w:hint="eastAsia"/>
        </w:rPr>
      </w:pPr>
      <w:r>
        <w:rPr>
          <w:rFonts w:hint="eastAsia"/>
        </w:rPr>
        <w:t>标准答案 :</w:t>
      </w:r>
    </w:p>
    <w:p w14:paraId="657C5819">
      <w:pPr>
        <w:rPr>
          <w:rFonts w:hint="eastAsia"/>
        </w:rPr>
      </w:pPr>
      <w:r>
        <w:rPr>
          <w:rFonts w:hint="eastAsia"/>
        </w:rPr>
        <w:t>B</w:t>
      </w:r>
    </w:p>
    <w:p w14:paraId="748DC7EA">
      <w:pPr>
        <w:rPr>
          <w:rFonts w:hint="eastAsia"/>
        </w:rPr>
      </w:pPr>
      <w:r>
        <w:rPr>
          <w:rFonts w:hint="eastAsia"/>
        </w:rPr>
        <w:t>5</w:t>
      </w:r>
    </w:p>
    <w:p w14:paraId="542E7756">
      <w:pPr>
        <w:rPr>
          <w:rFonts w:hint="eastAsia"/>
        </w:rPr>
      </w:pPr>
      <w:r>
        <w:rPr>
          <w:rFonts w:hint="eastAsia"/>
        </w:rPr>
        <w:t>下列各项中不需要审计人员实施监盘程序的是（）</w:t>
      </w:r>
    </w:p>
    <w:p w14:paraId="4D14788C">
      <w:pPr>
        <w:rPr>
          <w:rFonts w:hint="eastAsia"/>
        </w:rPr>
      </w:pPr>
      <w:r>
        <w:rPr>
          <w:rFonts w:hint="eastAsia"/>
        </w:rPr>
        <w:t>A.</w:t>
      </w:r>
      <w:r>
        <w:rPr>
          <w:rFonts w:hint="eastAsia"/>
        </w:rPr>
        <w:tab/>
      </w:r>
    </w:p>
    <w:p w14:paraId="3E0F080D">
      <w:pPr>
        <w:rPr>
          <w:rFonts w:hint="eastAsia"/>
        </w:rPr>
      </w:pPr>
      <w:r>
        <w:rPr>
          <w:rFonts w:hint="eastAsia"/>
        </w:rPr>
        <w:t>现金</w:t>
      </w:r>
    </w:p>
    <w:p w14:paraId="47C27041">
      <w:pPr>
        <w:rPr>
          <w:rFonts w:hint="eastAsia"/>
        </w:rPr>
      </w:pPr>
    </w:p>
    <w:p w14:paraId="11D819C9">
      <w:pPr>
        <w:rPr>
          <w:rFonts w:hint="eastAsia"/>
        </w:rPr>
      </w:pPr>
      <w:r>
        <w:rPr>
          <w:rFonts w:hint="eastAsia"/>
        </w:rPr>
        <w:t>B.</w:t>
      </w:r>
      <w:r>
        <w:rPr>
          <w:rFonts w:hint="eastAsia"/>
        </w:rPr>
        <w:tab/>
      </w:r>
    </w:p>
    <w:p w14:paraId="5500C776">
      <w:pPr>
        <w:rPr>
          <w:rFonts w:hint="eastAsia"/>
        </w:rPr>
      </w:pPr>
      <w:r>
        <w:rPr>
          <w:rFonts w:hint="eastAsia"/>
        </w:rPr>
        <w:t>有价证券</w:t>
      </w:r>
    </w:p>
    <w:p w14:paraId="1BD76856">
      <w:pPr>
        <w:rPr>
          <w:rFonts w:hint="eastAsia"/>
        </w:rPr>
      </w:pPr>
    </w:p>
    <w:p w14:paraId="2FC4087E">
      <w:pPr>
        <w:rPr>
          <w:rFonts w:hint="eastAsia"/>
        </w:rPr>
      </w:pPr>
      <w:r>
        <w:rPr>
          <w:rFonts w:hint="eastAsia"/>
        </w:rPr>
        <w:t>C.</w:t>
      </w:r>
      <w:r>
        <w:rPr>
          <w:rFonts w:hint="eastAsia"/>
        </w:rPr>
        <w:tab/>
      </w:r>
    </w:p>
    <w:p w14:paraId="393E18D1">
      <w:pPr>
        <w:rPr>
          <w:rFonts w:hint="eastAsia"/>
        </w:rPr>
      </w:pPr>
      <w:r>
        <w:rPr>
          <w:rFonts w:hint="eastAsia"/>
        </w:rPr>
        <w:t>销售发票</w:t>
      </w:r>
    </w:p>
    <w:p w14:paraId="2FBEAA82">
      <w:pPr>
        <w:rPr>
          <w:rFonts w:hint="eastAsia"/>
        </w:rPr>
      </w:pPr>
    </w:p>
    <w:p w14:paraId="4635AFA2">
      <w:pPr>
        <w:rPr>
          <w:rFonts w:hint="eastAsia"/>
        </w:rPr>
      </w:pPr>
      <w:r>
        <w:rPr>
          <w:rFonts w:hint="eastAsia"/>
        </w:rPr>
        <w:t>D.</w:t>
      </w:r>
      <w:r>
        <w:rPr>
          <w:rFonts w:hint="eastAsia"/>
        </w:rPr>
        <w:tab/>
      </w:r>
    </w:p>
    <w:p w14:paraId="70721469">
      <w:pPr>
        <w:rPr>
          <w:rFonts w:hint="eastAsia"/>
        </w:rPr>
      </w:pPr>
      <w:r>
        <w:rPr>
          <w:rFonts w:hint="eastAsia"/>
        </w:rPr>
        <w:t>应收票据</w:t>
      </w:r>
    </w:p>
    <w:p w14:paraId="07169FD6">
      <w:pPr>
        <w:rPr>
          <w:rFonts w:hint="eastAsia"/>
        </w:rPr>
      </w:pPr>
    </w:p>
    <w:p w14:paraId="420FDAB0">
      <w:pPr>
        <w:rPr>
          <w:rFonts w:hint="eastAsia"/>
        </w:rPr>
      </w:pPr>
      <w:r>
        <w:rPr>
          <w:rFonts w:hint="eastAsia"/>
        </w:rPr>
        <w:t>标准答案 :</w:t>
      </w:r>
    </w:p>
    <w:p w14:paraId="65456A0B">
      <w:pPr>
        <w:rPr>
          <w:rFonts w:hint="eastAsia"/>
        </w:rPr>
      </w:pPr>
      <w:r>
        <w:rPr>
          <w:rFonts w:hint="eastAsia"/>
        </w:rPr>
        <w:t>C</w:t>
      </w:r>
    </w:p>
    <w:p w14:paraId="22182DFD">
      <w:pPr>
        <w:rPr>
          <w:rFonts w:hint="eastAsia"/>
        </w:rPr>
      </w:pPr>
      <w:r>
        <w:rPr>
          <w:rFonts w:hint="eastAsia"/>
        </w:rPr>
        <w:t>6</w:t>
      </w:r>
    </w:p>
    <w:p w14:paraId="7876182A">
      <w:pPr>
        <w:rPr>
          <w:rFonts w:hint="eastAsia"/>
        </w:rPr>
      </w:pPr>
      <w:r>
        <w:rPr>
          <w:rFonts w:hint="eastAsia"/>
        </w:rPr>
        <w:t>注册会计师对客户的责任不应包括（）</w:t>
      </w:r>
    </w:p>
    <w:p w14:paraId="0863ABA3">
      <w:pPr>
        <w:rPr>
          <w:rFonts w:hint="eastAsia"/>
        </w:rPr>
      </w:pPr>
      <w:r>
        <w:rPr>
          <w:rFonts w:hint="eastAsia"/>
        </w:rPr>
        <w:t>A.</w:t>
      </w:r>
      <w:r>
        <w:rPr>
          <w:rFonts w:hint="eastAsia"/>
        </w:rPr>
        <w:tab/>
      </w:r>
    </w:p>
    <w:p w14:paraId="77A02D6C">
      <w:pPr>
        <w:rPr>
          <w:rFonts w:hint="eastAsia"/>
        </w:rPr>
      </w:pPr>
      <w:r>
        <w:rPr>
          <w:rFonts w:hint="eastAsia"/>
        </w:rPr>
        <w:t>按时按质完成委托业务</w:t>
      </w:r>
    </w:p>
    <w:p w14:paraId="6DD2BE69">
      <w:pPr>
        <w:rPr>
          <w:rFonts w:hint="eastAsia"/>
        </w:rPr>
      </w:pPr>
    </w:p>
    <w:p w14:paraId="3F22CFF9">
      <w:pPr>
        <w:rPr>
          <w:rFonts w:hint="eastAsia"/>
        </w:rPr>
      </w:pPr>
      <w:r>
        <w:rPr>
          <w:rFonts w:hint="eastAsia"/>
        </w:rPr>
        <w:t>B.</w:t>
      </w:r>
      <w:r>
        <w:rPr>
          <w:rFonts w:hint="eastAsia"/>
        </w:rPr>
        <w:tab/>
      </w:r>
    </w:p>
    <w:p w14:paraId="383C2CF0">
      <w:pPr>
        <w:rPr>
          <w:rFonts w:hint="eastAsia"/>
        </w:rPr>
      </w:pPr>
      <w:r>
        <w:rPr>
          <w:rFonts w:hint="eastAsia"/>
        </w:rPr>
        <w:t>竭诚为客户服务</w:t>
      </w:r>
    </w:p>
    <w:p w14:paraId="290D603F">
      <w:pPr>
        <w:rPr>
          <w:rFonts w:hint="eastAsia"/>
        </w:rPr>
      </w:pPr>
    </w:p>
    <w:p w14:paraId="4F55E378">
      <w:pPr>
        <w:rPr>
          <w:rFonts w:hint="eastAsia"/>
        </w:rPr>
      </w:pPr>
      <w:r>
        <w:rPr>
          <w:rFonts w:hint="eastAsia"/>
        </w:rPr>
        <w:t>C.</w:t>
      </w:r>
      <w:r>
        <w:rPr>
          <w:rFonts w:hint="eastAsia"/>
        </w:rPr>
        <w:tab/>
      </w:r>
    </w:p>
    <w:p w14:paraId="3B5E6BE3">
      <w:pPr>
        <w:rPr>
          <w:rFonts w:hint="eastAsia"/>
        </w:rPr>
      </w:pPr>
      <w:r>
        <w:rPr>
          <w:rFonts w:hint="eastAsia"/>
        </w:rPr>
        <w:t>保密的责任</w:t>
      </w:r>
    </w:p>
    <w:p w14:paraId="1695676C">
      <w:pPr>
        <w:rPr>
          <w:rFonts w:hint="eastAsia"/>
        </w:rPr>
      </w:pPr>
    </w:p>
    <w:p w14:paraId="6D07E5D1">
      <w:pPr>
        <w:rPr>
          <w:rFonts w:hint="eastAsia"/>
        </w:rPr>
      </w:pPr>
      <w:r>
        <w:rPr>
          <w:rFonts w:hint="eastAsia"/>
        </w:rPr>
        <w:t>D.</w:t>
      </w:r>
      <w:r>
        <w:rPr>
          <w:rFonts w:hint="eastAsia"/>
        </w:rPr>
        <w:tab/>
      </w:r>
    </w:p>
    <w:p w14:paraId="359D504E">
      <w:pPr>
        <w:rPr>
          <w:rFonts w:hint="eastAsia"/>
        </w:rPr>
      </w:pPr>
      <w:r>
        <w:rPr>
          <w:rFonts w:hint="eastAsia"/>
        </w:rPr>
        <w:t>除法规允许的情形外，不得以或有收费形式为客户提供鉴证服务</w:t>
      </w:r>
    </w:p>
    <w:p w14:paraId="23E53770">
      <w:pPr>
        <w:rPr>
          <w:rFonts w:hint="eastAsia"/>
        </w:rPr>
      </w:pPr>
    </w:p>
    <w:p w14:paraId="14AA23E1">
      <w:pPr>
        <w:rPr>
          <w:rFonts w:hint="eastAsia"/>
        </w:rPr>
      </w:pPr>
      <w:r>
        <w:rPr>
          <w:rFonts w:hint="eastAsia"/>
        </w:rPr>
        <w:t>标准答案 :</w:t>
      </w:r>
    </w:p>
    <w:p w14:paraId="3ADA2405">
      <w:pPr>
        <w:rPr>
          <w:rFonts w:hint="eastAsia"/>
        </w:rPr>
      </w:pPr>
      <w:r>
        <w:rPr>
          <w:rFonts w:hint="eastAsia"/>
        </w:rPr>
        <w:t>B</w:t>
      </w:r>
    </w:p>
    <w:p w14:paraId="4F5A43E8">
      <w:pPr>
        <w:rPr>
          <w:rFonts w:hint="eastAsia"/>
        </w:rPr>
      </w:pPr>
      <w:r>
        <w:rPr>
          <w:rFonts w:hint="eastAsia"/>
        </w:rPr>
        <w:t>7</w:t>
      </w:r>
    </w:p>
    <w:p w14:paraId="56CB231B">
      <w:pPr>
        <w:rPr>
          <w:rFonts w:hint="eastAsia"/>
        </w:rPr>
      </w:pPr>
      <w:r>
        <w:rPr>
          <w:rFonts w:hint="eastAsia"/>
        </w:rPr>
        <w:t>审计人员对审计项目相关内部控制情况进行调查所获取的证据属于（）</w:t>
      </w:r>
    </w:p>
    <w:p w14:paraId="7ECAB8AF">
      <w:pPr>
        <w:rPr>
          <w:rFonts w:hint="eastAsia"/>
        </w:rPr>
      </w:pPr>
      <w:r>
        <w:rPr>
          <w:rFonts w:hint="eastAsia"/>
        </w:rPr>
        <w:t>A.</w:t>
      </w:r>
      <w:r>
        <w:rPr>
          <w:rFonts w:hint="eastAsia"/>
        </w:rPr>
        <w:tab/>
      </w:r>
    </w:p>
    <w:p w14:paraId="4947F397">
      <w:pPr>
        <w:rPr>
          <w:rFonts w:hint="eastAsia"/>
        </w:rPr>
      </w:pPr>
      <w:r>
        <w:rPr>
          <w:rFonts w:hint="eastAsia"/>
        </w:rPr>
        <w:t>内部证据</w:t>
      </w:r>
    </w:p>
    <w:p w14:paraId="176564BF">
      <w:pPr>
        <w:rPr>
          <w:rFonts w:hint="eastAsia"/>
        </w:rPr>
      </w:pPr>
    </w:p>
    <w:p w14:paraId="455B2494">
      <w:pPr>
        <w:rPr>
          <w:rFonts w:hint="eastAsia"/>
        </w:rPr>
      </w:pPr>
      <w:r>
        <w:rPr>
          <w:rFonts w:hint="eastAsia"/>
        </w:rPr>
        <w:t>B.</w:t>
      </w:r>
      <w:r>
        <w:rPr>
          <w:rFonts w:hint="eastAsia"/>
        </w:rPr>
        <w:tab/>
      </w:r>
    </w:p>
    <w:p w14:paraId="3A8D5786">
      <w:pPr>
        <w:rPr>
          <w:rFonts w:hint="eastAsia"/>
        </w:rPr>
      </w:pPr>
      <w:r>
        <w:rPr>
          <w:rFonts w:hint="eastAsia"/>
        </w:rPr>
        <w:t>基本证据</w:t>
      </w:r>
    </w:p>
    <w:p w14:paraId="73EA0B03">
      <w:pPr>
        <w:rPr>
          <w:rFonts w:hint="eastAsia"/>
        </w:rPr>
      </w:pPr>
    </w:p>
    <w:p w14:paraId="5B087926">
      <w:pPr>
        <w:rPr>
          <w:rFonts w:hint="eastAsia"/>
        </w:rPr>
      </w:pPr>
      <w:r>
        <w:rPr>
          <w:rFonts w:hint="eastAsia"/>
        </w:rPr>
        <w:t>C.</w:t>
      </w:r>
      <w:r>
        <w:rPr>
          <w:rFonts w:hint="eastAsia"/>
        </w:rPr>
        <w:tab/>
      </w:r>
    </w:p>
    <w:p w14:paraId="58323B4A">
      <w:pPr>
        <w:rPr>
          <w:rFonts w:hint="eastAsia"/>
        </w:rPr>
      </w:pPr>
      <w:r>
        <w:rPr>
          <w:rFonts w:hint="eastAsia"/>
        </w:rPr>
        <w:t>书面证据</w:t>
      </w:r>
    </w:p>
    <w:p w14:paraId="281C35E7">
      <w:pPr>
        <w:rPr>
          <w:rFonts w:hint="eastAsia"/>
        </w:rPr>
      </w:pPr>
    </w:p>
    <w:p w14:paraId="53ADE09C">
      <w:pPr>
        <w:rPr>
          <w:rFonts w:hint="eastAsia"/>
        </w:rPr>
      </w:pPr>
      <w:r>
        <w:rPr>
          <w:rFonts w:hint="eastAsia"/>
        </w:rPr>
        <w:t>D.</w:t>
      </w:r>
      <w:r>
        <w:rPr>
          <w:rFonts w:hint="eastAsia"/>
        </w:rPr>
        <w:tab/>
      </w:r>
    </w:p>
    <w:p w14:paraId="5DD33272">
      <w:pPr>
        <w:rPr>
          <w:rFonts w:hint="eastAsia"/>
        </w:rPr>
      </w:pPr>
      <w:r>
        <w:rPr>
          <w:rFonts w:hint="eastAsia"/>
        </w:rPr>
        <w:t>环境证据</w:t>
      </w:r>
    </w:p>
    <w:p w14:paraId="75AD0B42">
      <w:pPr>
        <w:rPr>
          <w:rFonts w:hint="eastAsia"/>
        </w:rPr>
      </w:pPr>
    </w:p>
    <w:p w14:paraId="2F8975A5">
      <w:pPr>
        <w:rPr>
          <w:rFonts w:hint="eastAsia"/>
        </w:rPr>
      </w:pPr>
      <w:r>
        <w:rPr>
          <w:rFonts w:hint="eastAsia"/>
        </w:rPr>
        <w:t>标准答案 :</w:t>
      </w:r>
    </w:p>
    <w:p w14:paraId="4009BB32">
      <w:pPr>
        <w:rPr>
          <w:rFonts w:hint="eastAsia"/>
        </w:rPr>
      </w:pPr>
      <w:r>
        <w:rPr>
          <w:rFonts w:hint="eastAsia"/>
        </w:rPr>
        <w:t>D</w:t>
      </w:r>
    </w:p>
    <w:p w14:paraId="4D5A13FA">
      <w:pPr>
        <w:rPr>
          <w:rFonts w:hint="eastAsia"/>
        </w:rPr>
      </w:pPr>
      <w:r>
        <w:rPr>
          <w:rFonts w:hint="eastAsia"/>
        </w:rPr>
        <w:t>8</w:t>
      </w:r>
    </w:p>
    <w:p w14:paraId="60F6D3E6">
      <w:pPr>
        <w:rPr>
          <w:rFonts w:hint="eastAsia"/>
        </w:rPr>
      </w:pPr>
      <w:r>
        <w:rPr>
          <w:rFonts w:hint="eastAsia"/>
        </w:rPr>
        <w:t>从独立性的观点来考虑，在我国审计监督体系中，社会审计（）</w:t>
      </w:r>
    </w:p>
    <w:p w14:paraId="0BC3CE0A">
      <w:pPr>
        <w:rPr>
          <w:rFonts w:hint="eastAsia"/>
        </w:rPr>
      </w:pPr>
      <w:r>
        <w:rPr>
          <w:rFonts w:hint="eastAsia"/>
        </w:rPr>
        <w:t>A.</w:t>
      </w:r>
      <w:r>
        <w:rPr>
          <w:rFonts w:hint="eastAsia"/>
        </w:rPr>
        <w:tab/>
      </w:r>
    </w:p>
    <w:p w14:paraId="5854BAB8">
      <w:pPr>
        <w:rPr>
          <w:rFonts w:hint="eastAsia"/>
        </w:rPr>
      </w:pPr>
      <w:r>
        <w:rPr>
          <w:rFonts w:hint="eastAsia"/>
        </w:rPr>
        <w:t>仅与被审计单位独立，不与委托人独立</w:t>
      </w:r>
    </w:p>
    <w:p w14:paraId="46E5309B">
      <w:pPr>
        <w:rPr>
          <w:rFonts w:hint="eastAsia"/>
        </w:rPr>
      </w:pPr>
    </w:p>
    <w:p w14:paraId="01CFA3A9">
      <w:pPr>
        <w:rPr>
          <w:rFonts w:hint="eastAsia"/>
        </w:rPr>
      </w:pPr>
      <w:r>
        <w:rPr>
          <w:rFonts w:hint="eastAsia"/>
        </w:rPr>
        <w:t>B.</w:t>
      </w:r>
      <w:r>
        <w:rPr>
          <w:rFonts w:hint="eastAsia"/>
        </w:rPr>
        <w:tab/>
      </w:r>
    </w:p>
    <w:p w14:paraId="401006C0">
      <w:pPr>
        <w:rPr>
          <w:rFonts w:hint="eastAsia"/>
        </w:rPr>
      </w:pPr>
      <w:r>
        <w:rPr>
          <w:rFonts w:hint="eastAsia"/>
        </w:rPr>
        <w:t>仅与委托人独立，不与被审计单位独立</w:t>
      </w:r>
    </w:p>
    <w:p w14:paraId="1581E392">
      <w:pPr>
        <w:rPr>
          <w:rFonts w:hint="eastAsia"/>
        </w:rPr>
      </w:pPr>
    </w:p>
    <w:p w14:paraId="0D0AC3B3">
      <w:pPr>
        <w:rPr>
          <w:rFonts w:hint="eastAsia"/>
        </w:rPr>
      </w:pPr>
      <w:r>
        <w:rPr>
          <w:rFonts w:hint="eastAsia"/>
        </w:rPr>
        <w:t>C.</w:t>
      </w:r>
      <w:r>
        <w:rPr>
          <w:rFonts w:hint="eastAsia"/>
        </w:rPr>
        <w:tab/>
      </w:r>
    </w:p>
    <w:p w14:paraId="569DD6FF">
      <w:pPr>
        <w:rPr>
          <w:rFonts w:hint="eastAsia"/>
        </w:rPr>
      </w:pPr>
      <w:r>
        <w:rPr>
          <w:rFonts w:hint="eastAsia"/>
        </w:rPr>
        <w:t>与审计委托人及被审计人均不独立</w:t>
      </w:r>
    </w:p>
    <w:p w14:paraId="0C02A15D">
      <w:pPr>
        <w:rPr>
          <w:rFonts w:hint="eastAsia"/>
        </w:rPr>
      </w:pPr>
    </w:p>
    <w:p w14:paraId="0B6628B7">
      <w:pPr>
        <w:rPr>
          <w:rFonts w:hint="eastAsia"/>
        </w:rPr>
      </w:pPr>
      <w:r>
        <w:rPr>
          <w:rFonts w:hint="eastAsia"/>
        </w:rPr>
        <w:t>D.</w:t>
      </w:r>
      <w:r>
        <w:rPr>
          <w:rFonts w:hint="eastAsia"/>
        </w:rPr>
        <w:tab/>
      </w:r>
    </w:p>
    <w:p w14:paraId="56594257">
      <w:pPr>
        <w:rPr>
          <w:rFonts w:hint="eastAsia"/>
        </w:rPr>
      </w:pPr>
      <w:r>
        <w:rPr>
          <w:rFonts w:hint="eastAsia"/>
        </w:rPr>
        <w:t>与审计委托人及被审计人均独立</w:t>
      </w:r>
    </w:p>
    <w:p w14:paraId="090C9FEE">
      <w:pPr>
        <w:rPr>
          <w:rFonts w:hint="eastAsia"/>
        </w:rPr>
      </w:pPr>
    </w:p>
    <w:p w14:paraId="727982EC">
      <w:pPr>
        <w:rPr>
          <w:rFonts w:hint="eastAsia"/>
        </w:rPr>
      </w:pPr>
      <w:r>
        <w:rPr>
          <w:rFonts w:hint="eastAsia"/>
        </w:rPr>
        <w:t>标准答案 :</w:t>
      </w:r>
    </w:p>
    <w:p w14:paraId="09FAC2FA">
      <w:pPr>
        <w:rPr>
          <w:rFonts w:hint="eastAsia"/>
        </w:rPr>
      </w:pPr>
      <w:r>
        <w:rPr>
          <w:rFonts w:hint="eastAsia"/>
        </w:rPr>
        <w:t>D</w:t>
      </w:r>
    </w:p>
    <w:p w14:paraId="11A8F910">
      <w:pPr>
        <w:rPr>
          <w:rFonts w:hint="eastAsia"/>
        </w:rPr>
      </w:pPr>
      <w:r>
        <w:rPr>
          <w:rFonts w:hint="eastAsia"/>
        </w:rPr>
        <w:t>9</w:t>
      </w:r>
    </w:p>
    <w:p w14:paraId="1D249F26">
      <w:pPr>
        <w:rPr>
          <w:rFonts w:hint="eastAsia"/>
        </w:rPr>
      </w:pPr>
      <w:r>
        <w:rPr>
          <w:rFonts w:hint="eastAsia"/>
        </w:rPr>
        <w:t>将审计划分为国家审计、社会审计和内部审计的分类标准是（）</w:t>
      </w:r>
    </w:p>
    <w:p w14:paraId="6A70CEA7">
      <w:pPr>
        <w:rPr>
          <w:rFonts w:hint="eastAsia"/>
        </w:rPr>
      </w:pPr>
      <w:r>
        <w:rPr>
          <w:rFonts w:hint="eastAsia"/>
        </w:rPr>
        <w:t>A.</w:t>
      </w:r>
      <w:r>
        <w:rPr>
          <w:rFonts w:hint="eastAsia"/>
        </w:rPr>
        <w:tab/>
      </w:r>
    </w:p>
    <w:p w14:paraId="3BF8B502">
      <w:pPr>
        <w:rPr>
          <w:rFonts w:hint="eastAsia"/>
        </w:rPr>
      </w:pPr>
      <w:r>
        <w:rPr>
          <w:rFonts w:hint="eastAsia"/>
        </w:rPr>
        <w:t>审计主体</w:t>
      </w:r>
    </w:p>
    <w:p w14:paraId="01F60137">
      <w:pPr>
        <w:rPr>
          <w:rFonts w:hint="eastAsia"/>
        </w:rPr>
      </w:pPr>
    </w:p>
    <w:p w14:paraId="0A1DC086">
      <w:pPr>
        <w:rPr>
          <w:rFonts w:hint="eastAsia"/>
        </w:rPr>
      </w:pPr>
      <w:r>
        <w:rPr>
          <w:rFonts w:hint="eastAsia"/>
        </w:rPr>
        <w:t>B.</w:t>
      </w:r>
      <w:r>
        <w:rPr>
          <w:rFonts w:hint="eastAsia"/>
        </w:rPr>
        <w:tab/>
      </w:r>
    </w:p>
    <w:p w14:paraId="72F75EEE">
      <w:pPr>
        <w:rPr>
          <w:rFonts w:hint="eastAsia"/>
        </w:rPr>
      </w:pPr>
      <w:r>
        <w:rPr>
          <w:rFonts w:hint="eastAsia"/>
        </w:rPr>
        <w:t>审计客体</w:t>
      </w:r>
    </w:p>
    <w:p w14:paraId="6E162348">
      <w:pPr>
        <w:rPr>
          <w:rFonts w:hint="eastAsia"/>
        </w:rPr>
      </w:pPr>
    </w:p>
    <w:p w14:paraId="6F03D70D">
      <w:pPr>
        <w:rPr>
          <w:rFonts w:hint="eastAsia"/>
        </w:rPr>
      </w:pPr>
      <w:r>
        <w:rPr>
          <w:rFonts w:hint="eastAsia"/>
        </w:rPr>
        <w:t>C.</w:t>
      </w:r>
      <w:r>
        <w:rPr>
          <w:rFonts w:hint="eastAsia"/>
        </w:rPr>
        <w:tab/>
      </w:r>
    </w:p>
    <w:p w14:paraId="64105C74">
      <w:pPr>
        <w:rPr>
          <w:rFonts w:hint="eastAsia"/>
        </w:rPr>
      </w:pPr>
      <w:r>
        <w:rPr>
          <w:rFonts w:hint="eastAsia"/>
        </w:rPr>
        <w:t>审计内容</w:t>
      </w:r>
    </w:p>
    <w:p w14:paraId="4F561748">
      <w:pPr>
        <w:rPr>
          <w:rFonts w:hint="eastAsia"/>
        </w:rPr>
      </w:pPr>
    </w:p>
    <w:p w14:paraId="5FEB72F8">
      <w:pPr>
        <w:rPr>
          <w:rFonts w:hint="eastAsia"/>
        </w:rPr>
      </w:pPr>
      <w:r>
        <w:rPr>
          <w:rFonts w:hint="eastAsia"/>
        </w:rPr>
        <w:t>D.</w:t>
      </w:r>
      <w:r>
        <w:rPr>
          <w:rFonts w:hint="eastAsia"/>
        </w:rPr>
        <w:tab/>
      </w:r>
    </w:p>
    <w:p w14:paraId="4EAD0B2E">
      <w:pPr>
        <w:rPr>
          <w:rFonts w:hint="eastAsia"/>
        </w:rPr>
      </w:pPr>
      <w:r>
        <w:rPr>
          <w:rFonts w:hint="eastAsia"/>
        </w:rPr>
        <w:t>审计范围</w:t>
      </w:r>
    </w:p>
    <w:p w14:paraId="1C16BD2D">
      <w:pPr>
        <w:rPr>
          <w:rFonts w:hint="eastAsia"/>
        </w:rPr>
      </w:pPr>
    </w:p>
    <w:p w14:paraId="7089CC9E">
      <w:pPr>
        <w:rPr>
          <w:rFonts w:hint="eastAsia"/>
        </w:rPr>
      </w:pPr>
      <w:r>
        <w:rPr>
          <w:rFonts w:hint="eastAsia"/>
        </w:rPr>
        <w:t>标准答案 :</w:t>
      </w:r>
    </w:p>
    <w:p w14:paraId="00535E9E">
      <w:pPr>
        <w:rPr>
          <w:rFonts w:hint="eastAsia"/>
        </w:rPr>
      </w:pPr>
      <w:r>
        <w:rPr>
          <w:rFonts w:hint="eastAsia"/>
        </w:rPr>
        <w:t>A</w:t>
      </w:r>
    </w:p>
    <w:p w14:paraId="79AF8678">
      <w:pPr>
        <w:rPr>
          <w:rFonts w:hint="eastAsia"/>
        </w:rPr>
      </w:pPr>
      <w:r>
        <w:rPr>
          <w:rFonts w:hint="eastAsia"/>
        </w:rPr>
        <w:t>10</w:t>
      </w:r>
    </w:p>
    <w:p w14:paraId="348F3379">
      <w:pPr>
        <w:rPr>
          <w:rFonts w:hint="eastAsia"/>
        </w:rPr>
      </w:pPr>
      <w:r>
        <w:rPr>
          <w:rFonts w:hint="eastAsia"/>
        </w:rPr>
        <w:t>在每次会计报表审计中均必须执行的程序不包括（）</w:t>
      </w:r>
    </w:p>
    <w:p w14:paraId="355158E2">
      <w:pPr>
        <w:rPr>
          <w:rFonts w:hint="eastAsia"/>
        </w:rPr>
      </w:pPr>
      <w:r>
        <w:rPr>
          <w:rFonts w:hint="eastAsia"/>
        </w:rPr>
        <w:t>A.</w:t>
      </w:r>
      <w:r>
        <w:rPr>
          <w:rFonts w:hint="eastAsia"/>
        </w:rPr>
        <w:tab/>
      </w:r>
    </w:p>
    <w:p w14:paraId="0711E8B2">
      <w:pPr>
        <w:rPr>
          <w:rFonts w:hint="eastAsia"/>
        </w:rPr>
      </w:pPr>
      <w:r>
        <w:rPr>
          <w:rFonts w:hint="eastAsia"/>
        </w:rPr>
        <w:t>监盘</w:t>
      </w:r>
    </w:p>
    <w:p w14:paraId="75A1D1CC">
      <w:pPr>
        <w:rPr>
          <w:rFonts w:hint="eastAsia"/>
        </w:rPr>
      </w:pPr>
    </w:p>
    <w:p w14:paraId="32965492">
      <w:pPr>
        <w:rPr>
          <w:rFonts w:hint="eastAsia"/>
        </w:rPr>
      </w:pPr>
      <w:r>
        <w:rPr>
          <w:rFonts w:hint="eastAsia"/>
        </w:rPr>
        <w:t>B.</w:t>
      </w:r>
      <w:r>
        <w:rPr>
          <w:rFonts w:hint="eastAsia"/>
        </w:rPr>
        <w:tab/>
      </w:r>
    </w:p>
    <w:p w14:paraId="55C321C7">
      <w:pPr>
        <w:rPr>
          <w:rFonts w:hint="eastAsia"/>
        </w:rPr>
      </w:pPr>
      <w:r>
        <w:rPr>
          <w:rFonts w:hint="eastAsia"/>
        </w:rPr>
        <w:t>分析性复核</w:t>
      </w:r>
    </w:p>
    <w:p w14:paraId="482EAD7B">
      <w:pPr>
        <w:rPr>
          <w:rFonts w:hint="eastAsia"/>
        </w:rPr>
      </w:pPr>
    </w:p>
    <w:p w14:paraId="508A3CF0">
      <w:pPr>
        <w:rPr>
          <w:rFonts w:hint="eastAsia"/>
        </w:rPr>
      </w:pPr>
      <w:r>
        <w:rPr>
          <w:rFonts w:hint="eastAsia"/>
        </w:rPr>
        <w:t>C.</w:t>
      </w:r>
      <w:r>
        <w:rPr>
          <w:rFonts w:hint="eastAsia"/>
        </w:rPr>
        <w:tab/>
      </w:r>
    </w:p>
    <w:p w14:paraId="3F55AF75">
      <w:pPr>
        <w:rPr>
          <w:rFonts w:hint="eastAsia"/>
        </w:rPr>
      </w:pPr>
      <w:r>
        <w:rPr>
          <w:rFonts w:hint="eastAsia"/>
        </w:rPr>
        <w:t>实质性测试</w:t>
      </w:r>
    </w:p>
    <w:p w14:paraId="2F2472E4">
      <w:pPr>
        <w:rPr>
          <w:rFonts w:hint="eastAsia"/>
        </w:rPr>
      </w:pPr>
    </w:p>
    <w:p w14:paraId="0D054BB6">
      <w:pPr>
        <w:rPr>
          <w:rFonts w:hint="eastAsia"/>
        </w:rPr>
      </w:pPr>
      <w:r>
        <w:rPr>
          <w:rFonts w:hint="eastAsia"/>
        </w:rPr>
        <w:t>D.</w:t>
      </w:r>
      <w:r>
        <w:rPr>
          <w:rFonts w:hint="eastAsia"/>
        </w:rPr>
        <w:tab/>
      </w:r>
    </w:p>
    <w:p w14:paraId="344CC8FE">
      <w:pPr>
        <w:rPr>
          <w:rFonts w:hint="eastAsia"/>
        </w:rPr>
      </w:pPr>
      <w:r>
        <w:rPr>
          <w:rFonts w:hint="eastAsia"/>
        </w:rPr>
        <w:t>符合性测试</w:t>
      </w:r>
    </w:p>
    <w:p w14:paraId="24C63D6B">
      <w:pPr>
        <w:rPr>
          <w:rFonts w:hint="eastAsia"/>
        </w:rPr>
      </w:pPr>
    </w:p>
    <w:p w14:paraId="3F781986">
      <w:pPr>
        <w:rPr>
          <w:rFonts w:hint="eastAsia"/>
        </w:rPr>
      </w:pPr>
      <w:r>
        <w:rPr>
          <w:rFonts w:hint="eastAsia"/>
        </w:rPr>
        <w:t>标准答案 :</w:t>
      </w:r>
    </w:p>
    <w:p w14:paraId="2264AFEB">
      <w:pPr>
        <w:rPr>
          <w:rFonts w:hint="eastAsia"/>
        </w:rPr>
      </w:pPr>
      <w:r>
        <w:rPr>
          <w:rFonts w:hint="eastAsia"/>
        </w:rPr>
        <w:t>D</w:t>
      </w:r>
    </w:p>
    <w:p w14:paraId="130ED999">
      <w:pPr>
        <w:rPr>
          <w:rFonts w:hint="eastAsia"/>
        </w:rPr>
      </w:pPr>
      <w:r>
        <w:rPr>
          <w:rFonts w:hint="eastAsia"/>
        </w:rPr>
        <w:t>二、多选题 （本大题共5小题，每小题2分，共10分）</w:t>
      </w:r>
    </w:p>
    <w:p w14:paraId="13309AD3">
      <w:pPr>
        <w:rPr>
          <w:rFonts w:hint="eastAsia"/>
        </w:rPr>
      </w:pPr>
      <w:r>
        <w:rPr>
          <w:rFonts w:hint="eastAsia"/>
        </w:rPr>
        <w:t>11</w:t>
      </w:r>
    </w:p>
    <w:p w14:paraId="6F142CCB">
      <w:pPr>
        <w:rPr>
          <w:rFonts w:hint="eastAsia"/>
        </w:rPr>
      </w:pPr>
      <w:r>
        <w:rPr>
          <w:rFonts w:hint="eastAsia"/>
        </w:rPr>
        <w:t>组成我国社会审计准则的主要层次是（）</w:t>
      </w:r>
    </w:p>
    <w:p w14:paraId="085FF509">
      <w:pPr>
        <w:rPr>
          <w:rFonts w:hint="eastAsia"/>
        </w:rPr>
      </w:pPr>
      <w:r>
        <w:rPr>
          <w:rFonts w:hint="eastAsia"/>
        </w:rPr>
        <w:t>A.</w:t>
      </w:r>
      <w:r>
        <w:rPr>
          <w:rFonts w:hint="eastAsia"/>
        </w:rPr>
        <w:tab/>
      </w:r>
    </w:p>
    <w:p w14:paraId="62C25761">
      <w:pPr>
        <w:rPr>
          <w:rFonts w:hint="eastAsia"/>
        </w:rPr>
      </w:pPr>
      <w:r>
        <w:rPr>
          <w:rFonts w:hint="eastAsia"/>
        </w:rPr>
        <w:t xml:space="preserve">     独立审计基本准则</w:t>
      </w:r>
    </w:p>
    <w:p w14:paraId="2BD9C076">
      <w:pPr>
        <w:rPr>
          <w:rFonts w:hint="eastAsia"/>
        </w:rPr>
      </w:pPr>
      <w:r>
        <w:rPr>
          <w:rFonts w:hint="eastAsia"/>
        </w:rPr>
        <w:t>B.</w:t>
      </w:r>
      <w:r>
        <w:rPr>
          <w:rFonts w:hint="eastAsia"/>
        </w:rPr>
        <w:tab/>
      </w:r>
    </w:p>
    <w:p w14:paraId="5EF0FFE4">
      <w:pPr>
        <w:rPr>
          <w:rFonts w:hint="eastAsia"/>
        </w:rPr>
      </w:pPr>
      <w:r>
        <w:rPr>
          <w:rFonts w:hint="eastAsia"/>
        </w:rPr>
        <w:t xml:space="preserve">     独立审计具体准则</w:t>
      </w:r>
    </w:p>
    <w:p w14:paraId="69ACF2E1">
      <w:pPr>
        <w:rPr>
          <w:rFonts w:hint="eastAsia"/>
        </w:rPr>
      </w:pPr>
      <w:r>
        <w:rPr>
          <w:rFonts w:hint="eastAsia"/>
        </w:rPr>
        <w:t>C.</w:t>
      </w:r>
      <w:r>
        <w:rPr>
          <w:rFonts w:hint="eastAsia"/>
        </w:rPr>
        <w:tab/>
      </w:r>
    </w:p>
    <w:p w14:paraId="2BA35615">
      <w:pPr>
        <w:rPr>
          <w:rFonts w:hint="eastAsia"/>
        </w:rPr>
      </w:pPr>
      <w:r>
        <w:rPr>
          <w:rFonts w:hint="eastAsia"/>
        </w:rPr>
        <w:t xml:space="preserve">     独立审计报告准则</w:t>
      </w:r>
    </w:p>
    <w:p w14:paraId="73DDB49B">
      <w:pPr>
        <w:rPr>
          <w:rFonts w:hint="eastAsia"/>
        </w:rPr>
      </w:pPr>
      <w:r>
        <w:rPr>
          <w:rFonts w:hint="eastAsia"/>
        </w:rPr>
        <w:t>D.</w:t>
      </w:r>
      <w:r>
        <w:rPr>
          <w:rFonts w:hint="eastAsia"/>
        </w:rPr>
        <w:tab/>
      </w:r>
    </w:p>
    <w:p w14:paraId="09C2758F">
      <w:pPr>
        <w:rPr>
          <w:rFonts w:hint="eastAsia"/>
        </w:rPr>
      </w:pPr>
      <w:r>
        <w:rPr>
          <w:rFonts w:hint="eastAsia"/>
        </w:rPr>
        <w:t xml:space="preserve">     独立审计实务公告</w:t>
      </w:r>
    </w:p>
    <w:p w14:paraId="495DEA93">
      <w:pPr>
        <w:rPr>
          <w:rFonts w:hint="eastAsia"/>
        </w:rPr>
      </w:pPr>
      <w:r>
        <w:rPr>
          <w:rFonts w:hint="eastAsia"/>
        </w:rPr>
        <w:t>E.</w:t>
      </w:r>
      <w:r>
        <w:rPr>
          <w:rFonts w:hint="eastAsia"/>
        </w:rPr>
        <w:tab/>
      </w:r>
    </w:p>
    <w:p w14:paraId="68ADBDA5">
      <w:pPr>
        <w:rPr>
          <w:rFonts w:hint="eastAsia"/>
        </w:rPr>
      </w:pPr>
      <w:r>
        <w:rPr>
          <w:rFonts w:hint="eastAsia"/>
        </w:rPr>
        <w:t xml:space="preserve">     执业规范指南</w:t>
      </w:r>
    </w:p>
    <w:p w14:paraId="28BBD0CE">
      <w:pPr>
        <w:rPr>
          <w:rFonts w:hint="eastAsia"/>
        </w:rPr>
      </w:pPr>
      <w:r>
        <w:rPr>
          <w:rFonts w:hint="eastAsia"/>
        </w:rPr>
        <w:t>标准答案 :</w:t>
      </w:r>
    </w:p>
    <w:p w14:paraId="6434B3DF">
      <w:pPr>
        <w:rPr>
          <w:rFonts w:hint="eastAsia"/>
        </w:rPr>
      </w:pPr>
      <w:r>
        <w:rPr>
          <w:rFonts w:hint="eastAsia"/>
        </w:rPr>
        <w:t>ABDE</w:t>
      </w:r>
    </w:p>
    <w:p w14:paraId="58ED5DA1">
      <w:pPr>
        <w:rPr>
          <w:rFonts w:hint="eastAsia"/>
        </w:rPr>
      </w:pPr>
      <w:r>
        <w:rPr>
          <w:rFonts w:hint="eastAsia"/>
        </w:rPr>
        <w:t>12</w:t>
      </w:r>
    </w:p>
    <w:p w14:paraId="209EFEAA">
      <w:pPr>
        <w:rPr>
          <w:rFonts w:hint="eastAsia"/>
        </w:rPr>
      </w:pPr>
      <w:r>
        <w:rPr>
          <w:rFonts w:hint="eastAsia"/>
        </w:rPr>
        <w:t>社会审计组织对企业年度会计报表的审查可以属于（）</w:t>
      </w:r>
    </w:p>
    <w:p w14:paraId="579BECF0">
      <w:pPr>
        <w:rPr>
          <w:rFonts w:hint="eastAsia"/>
        </w:rPr>
      </w:pPr>
      <w:r>
        <w:rPr>
          <w:rFonts w:hint="eastAsia"/>
        </w:rPr>
        <w:t>A.</w:t>
      </w:r>
      <w:r>
        <w:rPr>
          <w:rFonts w:hint="eastAsia"/>
        </w:rPr>
        <w:tab/>
      </w:r>
    </w:p>
    <w:p w14:paraId="19F66167">
      <w:pPr>
        <w:rPr>
          <w:rFonts w:hint="eastAsia"/>
        </w:rPr>
      </w:pPr>
      <w:r>
        <w:rPr>
          <w:rFonts w:hint="eastAsia"/>
        </w:rPr>
        <w:t xml:space="preserve">     财政财务审计</w:t>
      </w:r>
    </w:p>
    <w:p w14:paraId="02FCCD5B">
      <w:pPr>
        <w:rPr>
          <w:rFonts w:hint="eastAsia"/>
        </w:rPr>
      </w:pPr>
      <w:r>
        <w:rPr>
          <w:rFonts w:hint="eastAsia"/>
        </w:rPr>
        <w:t>B.</w:t>
      </w:r>
      <w:r>
        <w:rPr>
          <w:rFonts w:hint="eastAsia"/>
        </w:rPr>
        <w:tab/>
      </w:r>
    </w:p>
    <w:p w14:paraId="6952CD26">
      <w:pPr>
        <w:rPr>
          <w:rFonts w:hint="eastAsia"/>
        </w:rPr>
      </w:pPr>
      <w:r>
        <w:rPr>
          <w:rFonts w:hint="eastAsia"/>
        </w:rPr>
        <w:t xml:space="preserve">     报送审计</w:t>
      </w:r>
    </w:p>
    <w:p w14:paraId="63CF0DC8">
      <w:pPr>
        <w:rPr>
          <w:rFonts w:hint="eastAsia"/>
        </w:rPr>
      </w:pPr>
      <w:r>
        <w:rPr>
          <w:rFonts w:hint="eastAsia"/>
        </w:rPr>
        <w:t>C.</w:t>
      </w:r>
      <w:r>
        <w:rPr>
          <w:rFonts w:hint="eastAsia"/>
        </w:rPr>
        <w:tab/>
      </w:r>
    </w:p>
    <w:p w14:paraId="7A599E68">
      <w:pPr>
        <w:rPr>
          <w:rFonts w:hint="eastAsia"/>
        </w:rPr>
      </w:pPr>
      <w:r>
        <w:rPr>
          <w:rFonts w:hint="eastAsia"/>
        </w:rPr>
        <w:t xml:space="preserve">     定期审计</w:t>
      </w:r>
    </w:p>
    <w:p w14:paraId="37C77BED">
      <w:pPr>
        <w:rPr>
          <w:rFonts w:hint="eastAsia"/>
        </w:rPr>
      </w:pPr>
      <w:r>
        <w:rPr>
          <w:rFonts w:hint="eastAsia"/>
        </w:rPr>
        <w:t>D.</w:t>
      </w:r>
      <w:r>
        <w:rPr>
          <w:rFonts w:hint="eastAsia"/>
        </w:rPr>
        <w:tab/>
      </w:r>
    </w:p>
    <w:p w14:paraId="2C4ED28A">
      <w:pPr>
        <w:rPr>
          <w:rFonts w:hint="eastAsia"/>
        </w:rPr>
      </w:pPr>
      <w:r>
        <w:rPr>
          <w:rFonts w:hint="eastAsia"/>
        </w:rPr>
        <w:t xml:space="preserve">     事后审计</w:t>
      </w:r>
    </w:p>
    <w:p w14:paraId="61D8EDFD">
      <w:pPr>
        <w:rPr>
          <w:rFonts w:hint="eastAsia"/>
        </w:rPr>
      </w:pPr>
      <w:r>
        <w:rPr>
          <w:rFonts w:hint="eastAsia"/>
        </w:rPr>
        <w:t>E.</w:t>
      </w:r>
      <w:r>
        <w:rPr>
          <w:rFonts w:hint="eastAsia"/>
        </w:rPr>
        <w:tab/>
      </w:r>
    </w:p>
    <w:p w14:paraId="4DBB8952">
      <w:pPr>
        <w:rPr>
          <w:rFonts w:hint="eastAsia"/>
        </w:rPr>
      </w:pPr>
      <w:r>
        <w:rPr>
          <w:rFonts w:hint="eastAsia"/>
        </w:rPr>
        <w:t xml:space="preserve">     期未审计</w:t>
      </w:r>
    </w:p>
    <w:p w14:paraId="5AF36EDB">
      <w:pPr>
        <w:rPr>
          <w:rFonts w:hint="eastAsia"/>
        </w:rPr>
      </w:pPr>
      <w:r>
        <w:rPr>
          <w:rFonts w:hint="eastAsia"/>
        </w:rPr>
        <w:t>标准答案 :</w:t>
      </w:r>
    </w:p>
    <w:p w14:paraId="73A6E3AF">
      <w:pPr>
        <w:rPr>
          <w:rFonts w:hint="eastAsia"/>
        </w:rPr>
      </w:pPr>
      <w:r>
        <w:rPr>
          <w:rFonts w:hint="eastAsia"/>
        </w:rPr>
        <w:t>ACDE</w:t>
      </w:r>
    </w:p>
    <w:p w14:paraId="5081F209">
      <w:pPr>
        <w:rPr>
          <w:rFonts w:hint="eastAsia"/>
        </w:rPr>
      </w:pPr>
      <w:r>
        <w:rPr>
          <w:rFonts w:hint="eastAsia"/>
        </w:rPr>
        <w:t>13</w:t>
      </w:r>
    </w:p>
    <w:p w14:paraId="74DD7E9A">
      <w:pPr>
        <w:rPr>
          <w:rFonts w:hint="eastAsia"/>
        </w:rPr>
      </w:pPr>
      <w:r>
        <w:rPr>
          <w:rFonts w:hint="eastAsia"/>
        </w:rPr>
        <w:t>审计人员采用制度基础审计流程的优点是（）</w:t>
      </w:r>
    </w:p>
    <w:p w14:paraId="33208B56">
      <w:pPr>
        <w:rPr>
          <w:rFonts w:hint="eastAsia"/>
        </w:rPr>
      </w:pPr>
      <w:r>
        <w:rPr>
          <w:rFonts w:hint="eastAsia"/>
        </w:rPr>
        <w:t>A.</w:t>
      </w:r>
      <w:r>
        <w:rPr>
          <w:rFonts w:hint="eastAsia"/>
        </w:rPr>
        <w:tab/>
      </w:r>
    </w:p>
    <w:p w14:paraId="352FD248">
      <w:pPr>
        <w:rPr>
          <w:rFonts w:hint="eastAsia"/>
        </w:rPr>
      </w:pPr>
      <w:r>
        <w:rPr>
          <w:rFonts w:hint="eastAsia"/>
        </w:rPr>
        <w:t xml:space="preserve">     减少审计取证工作量，降低审计成本</w:t>
      </w:r>
    </w:p>
    <w:p w14:paraId="224E7A41">
      <w:pPr>
        <w:rPr>
          <w:rFonts w:hint="eastAsia"/>
        </w:rPr>
      </w:pPr>
      <w:r>
        <w:rPr>
          <w:rFonts w:hint="eastAsia"/>
        </w:rPr>
        <w:t>B.</w:t>
      </w:r>
      <w:r>
        <w:rPr>
          <w:rFonts w:hint="eastAsia"/>
        </w:rPr>
        <w:tab/>
      </w:r>
    </w:p>
    <w:p w14:paraId="4AAA1BCC">
      <w:pPr>
        <w:rPr>
          <w:rFonts w:hint="eastAsia"/>
        </w:rPr>
      </w:pPr>
      <w:r>
        <w:rPr>
          <w:rFonts w:hint="eastAsia"/>
        </w:rPr>
        <w:t xml:space="preserve">     较好地避免失误，保证审计工作质量</w:t>
      </w:r>
    </w:p>
    <w:p w14:paraId="038B94BD">
      <w:pPr>
        <w:rPr>
          <w:rFonts w:hint="eastAsia"/>
        </w:rPr>
      </w:pPr>
      <w:r>
        <w:rPr>
          <w:rFonts w:hint="eastAsia"/>
        </w:rPr>
        <w:t>C.</w:t>
      </w:r>
      <w:r>
        <w:rPr>
          <w:rFonts w:hint="eastAsia"/>
        </w:rPr>
        <w:tab/>
      </w:r>
    </w:p>
    <w:p w14:paraId="2A00A2E9">
      <w:pPr>
        <w:rPr>
          <w:rFonts w:hint="eastAsia"/>
        </w:rPr>
      </w:pPr>
      <w:r>
        <w:rPr>
          <w:rFonts w:hint="eastAsia"/>
        </w:rPr>
        <w:t xml:space="preserve">     省略一些审计程序</w:t>
      </w:r>
    </w:p>
    <w:p w14:paraId="484E1F46">
      <w:pPr>
        <w:rPr>
          <w:rFonts w:hint="eastAsia"/>
        </w:rPr>
      </w:pPr>
      <w:r>
        <w:rPr>
          <w:rFonts w:hint="eastAsia"/>
        </w:rPr>
        <w:t>D.</w:t>
      </w:r>
      <w:r>
        <w:rPr>
          <w:rFonts w:hint="eastAsia"/>
        </w:rPr>
        <w:tab/>
      </w:r>
    </w:p>
    <w:p w14:paraId="2F36D7FF">
      <w:pPr>
        <w:rPr>
          <w:rFonts w:hint="eastAsia"/>
        </w:rPr>
      </w:pPr>
      <w:r>
        <w:rPr>
          <w:rFonts w:hint="eastAsia"/>
        </w:rPr>
        <w:t xml:space="preserve">     适用于各种被审计单位</w:t>
      </w:r>
    </w:p>
    <w:p w14:paraId="279945ED">
      <w:pPr>
        <w:rPr>
          <w:rFonts w:hint="eastAsia"/>
        </w:rPr>
      </w:pPr>
      <w:r>
        <w:rPr>
          <w:rFonts w:hint="eastAsia"/>
        </w:rPr>
        <w:t>E.</w:t>
      </w:r>
      <w:r>
        <w:rPr>
          <w:rFonts w:hint="eastAsia"/>
        </w:rPr>
        <w:tab/>
      </w:r>
    </w:p>
    <w:p w14:paraId="01C8ED9E">
      <w:pPr>
        <w:rPr>
          <w:rFonts w:hint="eastAsia"/>
        </w:rPr>
      </w:pPr>
      <w:r>
        <w:rPr>
          <w:rFonts w:hint="eastAsia"/>
        </w:rPr>
        <w:t xml:space="preserve">     审计人员易掌握</w:t>
      </w:r>
    </w:p>
    <w:p w14:paraId="03A26B26">
      <w:pPr>
        <w:rPr>
          <w:rFonts w:hint="eastAsia"/>
        </w:rPr>
      </w:pPr>
      <w:r>
        <w:rPr>
          <w:rFonts w:hint="eastAsia"/>
        </w:rPr>
        <w:t>标准答案 :</w:t>
      </w:r>
    </w:p>
    <w:p w14:paraId="21EF08B9">
      <w:pPr>
        <w:rPr>
          <w:rFonts w:hint="eastAsia"/>
        </w:rPr>
      </w:pPr>
      <w:r>
        <w:rPr>
          <w:rFonts w:hint="eastAsia"/>
        </w:rPr>
        <w:t>AB</w:t>
      </w:r>
    </w:p>
    <w:p w14:paraId="75C3C20E">
      <w:pPr>
        <w:rPr>
          <w:rFonts w:hint="eastAsia"/>
        </w:rPr>
      </w:pPr>
      <w:r>
        <w:rPr>
          <w:rFonts w:hint="eastAsia"/>
        </w:rPr>
        <w:t>14</w:t>
      </w:r>
    </w:p>
    <w:p w14:paraId="42DD2CE0">
      <w:pPr>
        <w:rPr>
          <w:rFonts w:hint="eastAsia"/>
        </w:rPr>
      </w:pPr>
      <w:r>
        <w:rPr>
          <w:rFonts w:hint="eastAsia"/>
        </w:rPr>
        <w:t>设置审计机构时，应遵循的原则有（）</w:t>
      </w:r>
    </w:p>
    <w:p w14:paraId="049DBDDA">
      <w:pPr>
        <w:rPr>
          <w:rFonts w:hint="eastAsia"/>
        </w:rPr>
      </w:pPr>
      <w:r>
        <w:rPr>
          <w:rFonts w:hint="eastAsia"/>
        </w:rPr>
        <w:t>A.</w:t>
      </w:r>
      <w:r>
        <w:rPr>
          <w:rFonts w:hint="eastAsia"/>
        </w:rPr>
        <w:tab/>
      </w:r>
    </w:p>
    <w:p w14:paraId="260878DD">
      <w:pPr>
        <w:rPr>
          <w:rFonts w:hint="eastAsia"/>
        </w:rPr>
      </w:pPr>
      <w:r>
        <w:rPr>
          <w:rFonts w:hint="eastAsia"/>
        </w:rPr>
        <w:t xml:space="preserve">     强制性</w:t>
      </w:r>
    </w:p>
    <w:p w14:paraId="2B71676A">
      <w:pPr>
        <w:rPr>
          <w:rFonts w:hint="eastAsia"/>
        </w:rPr>
      </w:pPr>
      <w:r>
        <w:rPr>
          <w:rFonts w:hint="eastAsia"/>
        </w:rPr>
        <w:t>B.</w:t>
      </w:r>
      <w:r>
        <w:rPr>
          <w:rFonts w:hint="eastAsia"/>
        </w:rPr>
        <w:tab/>
      </w:r>
    </w:p>
    <w:p w14:paraId="7DE59DF7">
      <w:pPr>
        <w:rPr>
          <w:rFonts w:hint="eastAsia"/>
        </w:rPr>
      </w:pPr>
      <w:r>
        <w:rPr>
          <w:rFonts w:hint="eastAsia"/>
        </w:rPr>
        <w:t xml:space="preserve">     独立性</w:t>
      </w:r>
    </w:p>
    <w:p w14:paraId="15BA9027">
      <w:pPr>
        <w:rPr>
          <w:rFonts w:hint="eastAsia"/>
        </w:rPr>
      </w:pPr>
      <w:r>
        <w:rPr>
          <w:rFonts w:hint="eastAsia"/>
        </w:rPr>
        <w:t>C.</w:t>
      </w:r>
      <w:r>
        <w:rPr>
          <w:rFonts w:hint="eastAsia"/>
        </w:rPr>
        <w:tab/>
      </w:r>
    </w:p>
    <w:p w14:paraId="527F1437">
      <w:pPr>
        <w:rPr>
          <w:rFonts w:hint="eastAsia"/>
        </w:rPr>
      </w:pPr>
      <w:r>
        <w:rPr>
          <w:rFonts w:hint="eastAsia"/>
        </w:rPr>
        <w:t xml:space="preserve">     系统性</w:t>
      </w:r>
    </w:p>
    <w:p w14:paraId="2DD7847E">
      <w:pPr>
        <w:rPr>
          <w:rFonts w:hint="eastAsia"/>
        </w:rPr>
      </w:pPr>
      <w:r>
        <w:rPr>
          <w:rFonts w:hint="eastAsia"/>
        </w:rPr>
        <w:t>D.</w:t>
      </w:r>
      <w:r>
        <w:rPr>
          <w:rFonts w:hint="eastAsia"/>
        </w:rPr>
        <w:tab/>
      </w:r>
    </w:p>
    <w:p w14:paraId="0418AB92">
      <w:pPr>
        <w:rPr>
          <w:rFonts w:hint="eastAsia"/>
        </w:rPr>
      </w:pPr>
      <w:r>
        <w:rPr>
          <w:rFonts w:hint="eastAsia"/>
        </w:rPr>
        <w:t xml:space="preserve">     权威性</w:t>
      </w:r>
    </w:p>
    <w:p w14:paraId="60066762">
      <w:pPr>
        <w:rPr>
          <w:rFonts w:hint="eastAsia"/>
        </w:rPr>
      </w:pPr>
      <w:r>
        <w:rPr>
          <w:rFonts w:hint="eastAsia"/>
        </w:rPr>
        <w:t>E.</w:t>
      </w:r>
      <w:r>
        <w:rPr>
          <w:rFonts w:hint="eastAsia"/>
        </w:rPr>
        <w:tab/>
      </w:r>
    </w:p>
    <w:p w14:paraId="0E06B3E4">
      <w:pPr>
        <w:rPr>
          <w:rFonts w:hint="eastAsia"/>
        </w:rPr>
      </w:pPr>
      <w:r>
        <w:rPr>
          <w:rFonts w:hint="eastAsia"/>
        </w:rPr>
        <w:t xml:space="preserve">     分散性</w:t>
      </w:r>
    </w:p>
    <w:p w14:paraId="57122BA9">
      <w:pPr>
        <w:rPr>
          <w:rFonts w:hint="eastAsia"/>
        </w:rPr>
      </w:pPr>
      <w:r>
        <w:rPr>
          <w:rFonts w:hint="eastAsia"/>
        </w:rPr>
        <w:t>标准答案 :</w:t>
      </w:r>
    </w:p>
    <w:p w14:paraId="6726D9A6">
      <w:pPr>
        <w:rPr>
          <w:rFonts w:hint="eastAsia"/>
        </w:rPr>
      </w:pPr>
      <w:r>
        <w:rPr>
          <w:rFonts w:hint="eastAsia"/>
        </w:rPr>
        <w:t>BD</w:t>
      </w:r>
    </w:p>
    <w:p w14:paraId="7A5DF70C">
      <w:pPr>
        <w:rPr>
          <w:rFonts w:hint="eastAsia"/>
        </w:rPr>
      </w:pPr>
      <w:r>
        <w:rPr>
          <w:rFonts w:hint="eastAsia"/>
        </w:rPr>
        <w:t>15</w:t>
      </w:r>
    </w:p>
    <w:p w14:paraId="409561FF">
      <w:pPr>
        <w:rPr>
          <w:rFonts w:hint="eastAsia"/>
        </w:rPr>
      </w:pPr>
      <w:r>
        <w:rPr>
          <w:rFonts w:hint="eastAsia"/>
        </w:rPr>
        <w:t>审计要保持其独立性，必须做到（）</w:t>
      </w:r>
    </w:p>
    <w:p w14:paraId="7676880B">
      <w:pPr>
        <w:rPr>
          <w:rFonts w:hint="eastAsia"/>
        </w:rPr>
      </w:pPr>
      <w:r>
        <w:rPr>
          <w:rFonts w:hint="eastAsia"/>
        </w:rPr>
        <w:t>A.</w:t>
      </w:r>
      <w:r>
        <w:rPr>
          <w:rFonts w:hint="eastAsia"/>
        </w:rPr>
        <w:tab/>
      </w:r>
    </w:p>
    <w:p w14:paraId="1C26A5F1">
      <w:pPr>
        <w:rPr>
          <w:rFonts w:hint="eastAsia"/>
        </w:rPr>
      </w:pPr>
      <w:r>
        <w:rPr>
          <w:rFonts w:hint="eastAsia"/>
        </w:rPr>
        <w:t xml:space="preserve">     取证独立</w:t>
      </w:r>
    </w:p>
    <w:p w14:paraId="58072C37">
      <w:pPr>
        <w:rPr>
          <w:rFonts w:hint="eastAsia"/>
        </w:rPr>
      </w:pPr>
      <w:r>
        <w:rPr>
          <w:rFonts w:hint="eastAsia"/>
        </w:rPr>
        <w:t>B.</w:t>
      </w:r>
      <w:r>
        <w:rPr>
          <w:rFonts w:hint="eastAsia"/>
        </w:rPr>
        <w:tab/>
      </w:r>
    </w:p>
    <w:p w14:paraId="0749A6D8">
      <w:pPr>
        <w:rPr>
          <w:rFonts w:hint="eastAsia"/>
        </w:rPr>
      </w:pPr>
      <w:r>
        <w:rPr>
          <w:rFonts w:hint="eastAsia"/>
        </w:rPr>
        <w:t xml:space="preserve">     组织独立</w:t>
      </w:r>
    </w:p>
    <w:p w14:paraId="2724FEE2">
      <w:pPr>
        <w:rPr>
          <w:rFonts w:hint="eastAsia"/>
        </w:rPr>
      </w:pPr>
      <w:r>
        <w:rPr>
          <w:rFonts w:hint="eastAsia"/>
        </w:rPr>
        <w:t>C.</w:t>
      </w:r>
      <w:r>
        <w:rPr>
          <w:rFonts w:hint="eastAsia"/>
        </w:rPr>
        <w:tab/>
      </w:r>
    </w:p>
    <w:p w14:paraId="66521C47">
      <w:pPr>
        <w:rPr>
          <w:rFonts w:hint="eastAsia"/>
        </w:rPr>
      </w:pPr>
      <w:r>
        <w:rPr>
          <w:rFonts w:hint="eastAsia"/>
        </w:rPr>
        <w:t xml:space="preserve">     判断独立</w:t>
      </w:r>
    </w:p>
    <w:p w14:paraId="07F4C249">
      <w:pPr>
        <w:rPr>
          <w:rFonts w:hint="eastAsia"/>
        </w:rPr>
      </w:pPr>
      <w:r>
        <w:rPr>
          <w:rFonts w:hint="eastAsia"/>
        </w:rPr>
        <w:t>D.</w:t>
      </w:r>
      <w:r>
        <w:rPr>
          <w:rFonts w:hint="eastAsia"/>
        </w:rPr>
        <w:tab/>
      </w:r>
    </w:p>
    <w:p w14:paraId="1339843E">
      <w:pPr>
        <w:rPr>
          <w:rFonts w:hint="eastAsia"/>
        </w:rPr>
      </w:pPr>
      <w:r>
        <w:rPr>
          <w:rFonts w:hint="eastAsia"/>
        </w:rPr>
        <w:t xml:space="preserve">     经济独立</w:t>
      </w:r>
    </w:p>
    <w:p w14:paraId="0A0BF742">
      <w:pPr>
        <w:rPr>
          <w:rFonts w:hint="eastAsia"/>
        </w:rPr>
      </w:pPr>
      <w:r>
        <w:rPr>
          <w:rFonts w:hint="eastAsia"/>
        </w:rPr>
        <w:t>E.</w:t>
      </w:r>
      <w:r>
        <w:rPr>
          <w:rFonts w:hint="eastAsia"/>
        </w:rPr>
        <w:tab/>
      </w:r>
    </w:p>
    <w:p w14:paraId="54287D57">
      <w:pPr>
        <w:rPr>
          <w:rFonts w:hint="eastAsia"/>
        </w:rPr>
      </w:pPr>
      <w:r>
        <w:rPr>
          <w:rFonts w:hint="eastAsia"/>
        </w:rPr>
        <w:t xml:space="preserve">     工作独立</w:t>
      </w:r>
    </w:p>
    <w:p w14:paraId="30268F94">
      <w:pPr>
        <w:rPr>
          <w:rFonts w:hint="eastAsia"/>
        </w:rPr>
      </w:pPr>
      <w:r>
        <w:rPr>
          <w:rFonts w:hint="eastAsia"/>
        </w:rPr>
        <w:t>标准答案 :</w:t>
      </w:r>
    </w:p>
    <w:p w14:paraId="1EB3DD23">
      <w:pPr>
        <w:rPr>
          <w:rFonts w:hint="eastAsia"/>
        </w:rPr>
      </w:pPr>
      <w:r>
        <w:rPr>
          <w:rFonts w:hint="eastAsia"/>
        </w:rPr>
        <w:t>ABCDE</w:t>
      </w:r>
    </w:p>
    <w:p w14:paraId="78774F8F">
      <w:pPr>
        <w:rPr>
          <w:rFonts w:hint="eastAsia"/>
        </w:rPr>
      </w:pPr>
      <w:r>
        <w:rPr>
          <w:rFonts w:hint="eastAsia"/>
        </w:rPr>
        <w:t>三、判断题 （本大题共5小题，每小题2分，共10分）</w:t>
      </w:r>
    </w:p>
    <w:p w14:paraId="7186A901">
      <w:pPr>
        <w:rPr>
          <w:rFonts w:hint="eastAsia"/>
        </w:rPr>
      </w:pPr>
      <w:r>
        <w:rPr>
          <w:rFonts w:hint="eastAsia"/>
        </w:rPr>
        <w:t>16</w:t>
      </w:r>
    </w:p>
    <w:p w14:paraId="32864AF7">
      <w:pPr>
        <w:rPr>
          <w:rFonts w:hint="eastAsia"/>
        </w:rPr>
      </w:pPr>
      <w:r>
        <w:rPr>
          <w:rFonts w:hint="eastAsia"/>
        </w:rPr>
        <w:t>在审计过程中，注册会计师应当遵循的职业道德规范不包括独立性。（）</w:t>
      </w:r>
    </w:p>
    <w:p w14:paraId="73371E1C">
      <w:pPr>
        <w:rPr>
          <w:rFonts w:hint="eastAsia"/>
        </w:rPr>
      </w:pPr>
      <w:r>
        <w:rPr>
          <w:rFonts w:hint="eastAsia"/>
        </w:rPr>
        <w:t>标准答案 :</w:t>
      </w:r>
    </w:p>
    <w:p w14:paraId="62F6F78D">
      <w:pPr>
        <w:rPr>
          <w:rFonts w:hint="eastAsia"/>
        </w:rPr>
      </w:pPr>
      <w:r>
        <w:rPr>
          <w:rFonts w:hint="eastAsia"/>
        </w:rPr>
        <w:t>错误</w:t>
      </w:r>
    </w:p>
    <w:p w14:paraId="51B74553">
      <w:pPr>
        <w:rPr>
          <w:rFonts w:hint="eastAsia"/>
        </w:rPr>
      </w:pPr>
      <w:r>
        <w:rPr>
          <w:rFonts w:hint="eastAsia"/>
        </w:rPr>
        <w:t>17</w:t>
      </w:r>
    </w:p>
    <w:p w14:paraId="6E159C18">
      <w:pPr>
        <w:rPr>
          <w:rFonts w:hint="eastAsia"/>
        </w:rPr>
      </w:pPr>
      <w:r>
        <w:rPr>
          <w:rFonts w:hint="eastAsia"/>
        </w:rPr>
        <w:t>会计审计学中的“审计”一词最早来源于拉丁语。（）</w:t>
      </w:r>
    </w:p>
    <w:p w14:paraId="7D58CB4C">
      <w:pPr>
        <w:rPr>
          <w:rFonts w:hint="eastAsia"/>
        </w:rPr>
      </w:pPr>
      <w:r>
        <w:rPr>
          <w:rFonts w:hint="eastAsia"/>
        </w:rPr>
        <w:t>标准答案 :</w:t>
      </w:r>
    </w:p>
    <w:p w14:paraId="12C090F0">
      <w:pPr>
        <w:rPr>
          <w:rFonts w:hint="eastAsia"/>
        </w:rPr>
      </w:pPr>
      <w:r>
        <w:rPr>
          <w:rFonts w:hint="eastAsia"/>
        </w:rPr>
        <w:t>正确</w:t>
      </w:r>
    </w:p>
    <w:p w14:paraId="4B59AE8E">
      <w:pPr>
        <w:rPr>
          <w:rFonts w:hint="eastAsia"/>
        </w:rPr>
      </w:pPr>
      <w:r>
        <w:rPr>
          <w:rFonts w:hint="eastAsia"/>
        </w:rPr>
        <w:t>18</w:t>
      </w:r>
    </w:p>
    <w:p w14:paraId="1AEF1741">
      <w:pPr>
        <w:rPr>
          <w:rFonts w:hint="eastAsia"/>
        </w:rPr>
      </w:pPr>
      <w:r>
        <w:rPr>
          <w:rFonts w:hint="eastAsia"/>
        </w:rPr>
        <w:t>审计风险是指审计过程中可能遇到的风险，包括误报风险和漏报风险。（）</w:t>
      </w:r>
    </w:p>
    <w:p w14:paraId="10C394F4">
      <w:pPr>
        <w:rPr>
          <w:rFonts w:hint="eastAsia"/>
        </w:rPr>
      </w:pPr>
      <w:r>
        <w:rPr>
          <w:rFonts w:hint="eastAsia"/>
        </w:rPr>
        <w:t>标准答案 :</w:t>
      </w:r>
    </w:p>
    <w:p w14:paraId="0BC578CB">
      <w:pPr>
        <w:rPr>
          <w:rFonts w:hint="eastAsia"/>
        </w:rPr>
      </w:pPr>
      <w:r>
        <w:rPr>
          <w:rFonts w:hint="eastAsia"/>
        </w:rPr>
        <w:t>正确</w:t>
      </w:r>
    </w:p>
    <w:p w14:paraId="5297DE65">
      <w:pPr>
        <w:rPr>
          <w:rFonts w:hint="eastAsia"/>
        </w:rPr>
      </w:pPr>
      <w:r>
        <w:rPr>
          <w:rFonts w:hint="eastAsia"/>
        </w:rPr>
        <w:t>19</w:t>
      </w:r>
    </w:p>
    <w:p w14:paraId="06992EB3">
      <w:pPr>
        <w:rPr>
          <w:rFonts w:hint="eastAsia"/>
        </w:rPr>
      </w:pPr>
      <w:r>
        <w:rPr>
          <w:rFonts w:hint="eastAsia"/>
        </w:rPr>
        <w:t>注册会计师在审计过程中可以完全依赖内部审计的工作成果。（）</w:t>
      </w:r>
    </w:p>
    <w:p w14:paraId="1AAFB1AA">
      <w:pPr>
        <w:rPr>
          <w:rFonts w:hint="eastAsia"/>
        </w:rPr>
      </w:pPr>
      <w:r>
        <w:rPr>
          <w:rFonts w:hint="eastAsia"/>
        </w:rPr>
        <w:t>标准答案 :</w:t>
      </w:r>
    </w:p>
    <w:p w14:paraId="0869B7FF">
      <w:pPr>
        <w:rPr>
          <w:rFonts w:hint="eastAsia"/>
        </w:rPr>
      </w:pPr>
      <w:r>
        <w:rPr>
          <w:rFonts w:hint="eastAsia"/>
        </w:rPr>
        <w:t>错误</w:t>
      </w:r>
    </w:p>
    <w:p w14:paraId="32167CAE">
      <w:pPr>
        <w:rPr>
          <w:rFonts w:hint="eastAsia"/>
        </w:rPr>
      </w:pPr>
      <w:r>
        <w:rPr>
          <w:rFonts w:hint="eastAsia"/>
        </w:rPr>
        <w:t>20</w:t>
      </w:r>
    </w:p>
    <w:p w14:paraId="29A2E051">
      <w:pPr>
        <w:rPr>
          <w:rFonts w:hint="eastAsia"/>
        </w:rPr>
      </w:pPr>
      <w:r>
        <w:rPr>
          <w:rFonts w:hint="eastAsia"/>
        </w:rPr>
        <w:t>审计证据的适当性仅指证据的质量，与数量无关。（）</w:t>
      </w:r>
    </w:p>
    <w:p w14:paraId="6CA06A12">
      <w:pPr>
        <w:rPr>
          <w:rFonts w:hint="eastAsia"/>
        </w:rPr>
      </w:pPr>
      <w:r>
        <w:rPr>
          <w:rFonts w:hint="eastAsia"/>
        </w:rPr>
        <w:t>标准答案 :</w:t>
      </w:r>
    </w:p>
    <w:p w14:paraId="7A76DC2B">
      <w:pPr>
        <w:rPr>
          <w:rFonts w:hint="eastAsia"/>
        </w:rPr>
      </w:pPr>
      <w:r>
        <w:rPr>
          <w:rFonts w:hint="eastAsia"/>
        </w:rPr>
        <w:t>错误</w:t>
      </w:r>
    </w:p>
    <w:p w14:paraId="612BA5B7">
      <w:pPr>
        <w:rPr>
          <w:rFonts w:hint="eastAsia"/>
        </w:rPr>
      </w:pPr>
      <w:r>
        <w:rPr>
          <w:rFonts w:hint="eastAsia"/>
        </w:rPr>
        <w:t>四、名词解释 （本大题共3小题，每小题6分，共18分）</w:t>
      </w:r>
    </w:p>
    <w:p w14:paraId="07573576">
      <w:pPr>
        <w:rPr>
          <w:rFonts w:hint="eastAsia"/>
        </w:rPr>
      </w:pPr>
      <w:r>
        <w:rPr>
          <w:rFonts w:hint="eastAsia"/>
        </w:rPr>
        <w:t>21</w:t>
      </w:r>
    </w:p>
    <w:p w14:paraId="0D10FB79">
      <w:pPr>
        <w:rPr>
          <w:rFonts w:hint="eastAsia"/>
        </w:rPr>
      </w:pPr>
      <w:r>
        <w:rPr>
          <w:rFonts w:hint="eastAsia"/>
        </w:rPr>
        <w:t>特别风险。</w:t>
      </w:r>
    </w:p>
    <w:p w14:paraId="17AA5BB2">
      <w:pPr>
        <w:rPr>
          <w:rFonts w:hint="eastAsia"/>
        </w:rPr>
      </w:pPr>
    </w:p>
    <w:p w14:paraId="35FF2F98">
      <w:pPr>
        <w:rPr>
          <w:rFonts w:hint="eastAsia"/>
        </w:rPr>
      </w:pPr>
      <w:r>
        <w:rPr>
          <w:rFonts w:hint="eastAsia"/>
        </w:rPr>
        <w:t>标准答案 :</w:t>
      </w:r>
    </w:p>
    <w:p w14:paraId="35DB076F">
      <w:pPr>
        <w:rPr>
          <w:rFonts w:hint="eastAsia"/>
        </w:rPr>
      </w:pPr>
      <w:r>
        <w:rPr>
          <w:rFonts w:hint="eastAsia"/>
        </w:rPr>
        <w:t xml:space="preserve">答：特别风险是注册会计师需要特别考虑的重大错报风险，需要特别考虑的重大错报风险是很可能导致财务报表出现重大错报的风险。  </w:t>
      </w:r>
    </w:p>
    <w:p w14:paraId="15EBCA4C">
      <w:pPr>
        <w:rPr>
          <w:rFonts w:hint="eastAsia"/>
        </w:rPr>
      </w:pPr>
      <w:r>
        <w:rPr>
          <w:rFonts w:hint="eastAsia"/>
        </w:rPr>
        <w:t>22</w:t>
      </w:r>
    </w:p>
    <w:p w14:paraId="601A0FA9">
      <w:pPr>
        <w:rPr>
          <w:rFonts w:hint="eastAsia"/>
        </w:rPr>
      </w:pPr>
      <w:r>
        <w:rPr>
          <w:rFonts w:hint="eastAsia"/>
        </w:rPr>
        <w:t>普通过失</w:t>
      </w:r>
    </w:p>
    <w:p w14:paraId="22410F79">
      <w:pPr>
        <w:rPr>
          <w:rFonts w:hint="eastAsia"/>
        </w:rPr>
      </w:pPr>
    </w:p>
    <w:p w14:paraId="3F546EF0">
      <w:pPr>
        <w:rPr>
          <w:rFonts w:hint="eastAsia"/>
        </w:rPr>
      </w:pPr>
      <w:r>
        <w:rPr>
          <w:rFonts w:hint="eastAsia"/>
        </w:rPr>
        <w:t>标准答案 :</w:t>
      </w:r>
    </w:p>
    <w:p w14:paraId="27AAF9ED">
      <w:pPr>
        <w:rPr>
          <w:rFonts w:hint="eastAsia"/>
        </w:rPr>
      </w:pPr>
      <w:r>
        <w:rPr>
          <w:rFonts w:hint="eastAsia"/>
        </w:rPr>
        <w:t>答：普通过失即一般过失，是指注册会计师没有保持职业上应有的合理的谨慎，没有完全遵循专业准则的要求而导致审计失败。</w:t>
      </w:r>
    </w:p>
    <w:p w14:paraId="4879AEDE">
      <w:pPr>
        <w:rPr>
          <w:rFonts w:hint="eastAsia"/>
        </w:rPr>
      </w:pPr>
      <w:r>
        <w:rPr>
          <w:rFonts w:hint="eastAsia"/>
        </w:rPr>
        <w:t>23</w:t>
      </w:r>
    </w:p>
    <w:p w14:paraId="50797150">
      <w:pPr>
        <w:rPr>
          <w:rFonts w:hint="eastAsia"/>
        </w:rPr>
      </w:pPr>
      <w:r>
        <w:rPr>
          <w:rFonts w:hint="eastAsia"/>
        </w:rPr>
        <w:t>审计独立性</w:t>
      </w:r>
    </w:p>
    <w:p w14:paraId="449B7883">
      <w:pPr>
        <w:rPr>
          <w:rFonts w:hint="eastAsia"/>
        </w:rPr>
      </w:pPr>
      <w:r>
        <w:rPr>
          <w:rFonts w:hint="eastAsia"/>
        </w:rPr>
        <w:t>标准答案 :</w:t>
      </w:r>
    </w:p>
    <w:p w14:paraId="39DA0F4B">
      <w:pPr>
        <w:rPr>
          <w:rFonts w:hint="eastAsia"/>
        </w:rPr>
      </w:pPr>
      <w:r>
        <w:rPr>
          <w:rFonts w:hint="eastAsia"/>
        </w:rPr>
        <w:t>审计独立性是指审计机构和审计人员在审计过程中自始至终不受外来或内在因素的影响和干扰，是审计人员客观、公正地进行审计和做出审计结论的保证。</w:t>
      </w:r>
    </w:p>
    <w:p w14:paraId="333E35A4">
      <w:pPr>
        <w:rPr>
          <w:rFonts w:hint="eastAsia"/>
        </w:rPr>
      </w:pPr>
      <w:r>
        <w:rPr>
          <w:rFonts w:hint="eastAsia"/>
        </w:rPr>
        <w:t>五、简答题 （本大题共3小题，每小题6分，共18分）</w:t>
      </w:r>
    </w:p>
    <w:p w14:paraId="46D6323B">
      <w:pPr>
        <w:rPr>
          <w:rFonts w:hint="eastAsia"/>
        </w:rPr>
      </w:pPr>
      <w:r>
        <w:rPr>
          <w:rFonts w:hint="eastAsia"/>
        </w:rPr>
        <w:t>24</w:t>
      </w:r>
    </w:p>
    <w:p w14:paraId="32265D4F">
      <w:pPr>
        <w:rPr>
          <w:rFonts w:hint="eastAsia"/>
        </w:rPr>
      </w:pPr>
      <w:r>
        <w:rPr>
          <w:rFonts w:hint="eastAsia"/>
        </w:rPr>
        <w:t>简述产品销售收入的实质性测试程序。</w:t>
      </w:r>
    </w:p>
    <w:p w14:paraId="7EB38E51">
      <w:pPr>
        <w:rPr>
          <w:rFonts w:hint="eastAsia"/>
        </w:rPr>
      </w:pPr>
      <w:r>
        <w:rPr>
          <w:rFonts w:hint="eastAsia"/>
        </w:rPr>
        <w:t>标准答案 :</w:t>
      </w:r>
    </w:p>
    <w:p w14:paraId="41D25E44">
      <w:pPr>
        <w:rPr>
          <w:rFonts w:hint="eastAsia"/>
        </w:rPr>
      </w:pPr>
      <w:r>
        <w:rPr>
          <w:rFonts w:hint="eastAsia"/>
        </w:rPr>
        <w:t>（1）获取或编制产品销售收入明细表 （2）进行分析性复核 （3）审查销售收入是否真实 （4）审查自用产品是否做销售处理 （5）审查销售退回的处理是否正确 （6）审查销售收入在利润表（会计报表/财务报表）上的披露是否恰当。</w:t>
      </w:r>
    </w:p>
    <w:p w14:paraId="4D3356F8">
      <w:pPr>
        <w:rPr>
          <w:rFonts w:hint="eastAsia"/>
        </w:rPr>
      </w:pPr>
      <w:r>
        <w:rPr>
          <w:rFonts w:hint="eastAsia"/>
        </w:rPr>
        <w:t>25</w:t>
      </w:r>
    </w:p>
    <w:p w14:paraId="070E1190">
      <w:pPr>
        <w:rPr>
          <w:rFonts w:hint="eastAsia"/>
        </w:rPr>
      </w:pPr>
      <w:r>
        <w:rPr>
          <w:rFonts w:hint="eastAsia"/>
        </w:rPr>
        <w:t>重要性是指被审计单位会计报表中错报或漏报的严重程度，这一程度在特定环境下可能影响财务报表使用者的判断或经济决策。为正确理解这一概念，简要回答必须注意的内容。</w:t>
      </w:r>
    </w:p>
    <w:p w14:paraId="6E4E339F">
      <w:pPr>
        <w:rPr>
          <w:rFonts w:hint="eastAsia"/>
        </w:rPr>
      </w:pPr>
    </w:p>
    <w:p w14:paraId="5CC7FF4F">
      <w:pPr>
        <w:rPr>
          <w:rFonts w:hint="eastAsia"/>
        </w:rPr>
      </w:pPr>
      <w:r>
        <w:rPr>
          <w:rFonts w:hint="eastAsia"/>
        </w:rPr>
        <w:t>标准答案 :</w:t>
      </w:r>
    </w:p>
    <w:p w14:paraId="6D207476">
      <w:pPr>
        <w:rPr>
          <w:rFonts w:hint="eastAsia"/>
        </w:rPr>
      </w:pPr>
      <w:r>
        <w:rPr>
          <w:rFonts w:hint="eastAsia"/>
        </w:rPr>
        <w:t xml:space="preserve">答： （1）重要性概念中的错报包含漏报 若一项业务在报表中的错报或漏报足以改变或影响报表使用者的判断，则该项业务就是重要的，否则就是不重要的。（2分） （2）重要性概念必须从会计报表使用者的角度来考察，因为会计报表是为了满足会计报 表使用者的信息需求而编制的（2分） （3）重要性包括对数量和性质两个方面的考虑 所谓数量方面是指错报的金额大小，性质方面则指错报的性质。一般来说，金额大的错报比金额小的错报重要。但在某些情况下，有些错报从金额上来看并不重要，但从性质上来看则是重要的，如某些舞弊形成的错报。（2分） （4）重要性的判断离不开特定的环境 不同企业面临不同的环境，因而判断重要性的标准也不相同。（2分） （5）对重要性的评估需要运用职业判断 审计重要性实质上是注册会计师所审计的会计报表中存在的差错对会计报表使用者进行决策判断产生影响的最高界限。（2分）  </w:t>
      </w:r>
    </w:p>
    <w:p w14:paraId="1E8E2EB1">
      <w:pPr>
        <w:rPr>
          <w:rFonts w:hint="eastAsia"/>
        </w:rPr>
      </w:pPr>
      <w:r>
        <w:rPr>
          <w:rFonts w:hint="eastAsia"/>
        </w:rPr>
        <w:t>26</w:t>
      </w:r>
    </w:p>
    <w:p w14:paraId="2B912602">
      <w:pPr>
        <w:rPr>
          <w:rFonts w:hint="eastAsia"/>
        </w:rPr>
      </w:pPr>
      <w:r>
        <w:rPr>
          <w:rFonts w:hint="eastAsia"/>
        </w:rPr>
        <w:t>简述各类交易和事项相关的认定</w:t>
      </w:r>
    </w:p>
    <w:p w14:paraId="655157A6">
      <w:pPr>
        <w:rPr>
          <w:rFonts w:hint="eastAsia"/>
        </w:rPr>
      </w:pPr>
    </w:p>
    <w:p w14:paraId="2CC1FECA">
      <w:pPr>
        <w:rPr>
          <w:rFonts w:hint="eastAsia"/>
        </w:rPr>
      </w:pPr>
      <w:r>
        <w:rPr>
          <w:rFonts w:hint="eastAsia"/>
        </w:rPr>
        <w:t>标准答案 :</w:t>
      </w:r>
    </w:p>
    <w:p w14:paraId="7F5F150E">
      <w:pPr>
        <w:rPr>
          <w:rFonts w:hint="eastAsia"/>
        </w:rPr>
      </w:pPr>
      <w:r>
        <w:rPr>
          <w:rFonts w:hint="eastAsia"/>
        </w:rPr>
        <w:t xml:space="preserve">(1)发生。记录的交易和事项已发生，且与被审计单位有关。 (2)完整性。所有应当记录的交易和事项均已记录。 (3)准确性。与交易和事项有关的金额及其他数据已恰当记录。 (4)截止。交易和事项已记录于正确的会计期间。 (5)分类。交易和事项已记录于恰当的账户。  </w:t>
      </w:r>
    </w:p>
    <w:p w14:paraId="60463EC8">
      <w:pPr>
        <w:rPr>
          <w:rFonts w:hint="eastAsia"/>
        </w:rPr>
      </w:pPr>
      <w:r>
        <w:rPr>
          <w:rFonts w:hint="eastAsia"/>
        </w:rPr>
        <w:t>六、论述题 （本大题共1小题，每小题24分，共24分）</w:t>
      </w:r>
    </w:p>
    <w:p w14:paraId="51C59BC6">
      <w:pPr>
        <w:rPr>
          <w:rFonts w:hint="eastAsia"/>
        </w:rPr>
      </w:pPr>
      <w:r>
        <w:rPr>
          <w:rFonts w:hint="eastAsia"/>
        </w:rPr>
        <w:t>27</w:t>
      </w:r>
    </w:p>
    <w:p w14:paraId="0FD05430">
      <w:pPr>
        <w:rPr>
          <w:rFonts w:hint="eastAsia"/>
        </w:rPr>
      </w:pPr>
      <w:r>
        <w:rPr>
          <w:rFonts w:hint="eastAsia"/>
        </w:rPr>
        <w:t>对收入费用项目的审计为什么要较多地采用分析性复核程序?它是如何进行的?</w:t>
      </w:r>
    </w:p>
    <w:p w14:paraId="1775D491">
      <w:pPr>
        <w:rPr>
          <w:rFonts w:hint="eastAsia"/>
        </w:rPr>
      </w:pPr>
      <w:r>
        <w:rPr>
          <w:rFonts w:hint="eastAsia"/>
        </w:rPr>
        <w:t>标准答案 :</w:t>
      </w:r>
    </w:p>
    <w:p w14:paraId="0D8E7DF0">
      <w:pPr>
        <w:rPr>
          <w:rFonts w:hint="eastAsia"/>
        </w:rPr>
      </w:pPr>
      <w:r>
        <w:rPr>
          <w:rFonts w:hint="eastAsia"/>
        </w:rPr>
        <w:t>收入和费用的审计较多地运用了分析性复核。这是因为收入费用项目的某些指标具有相对稳定性。通过分析性复核，审计人员可更确切地了解被审计单位经营状况及其变动趋势，扩大审计范围，增加样本数量以及需要执行的审计程序的时间和方式。审计人员一般可以根据产品销售收入明细表，编制产品销售收入分析表，将本年度的销售收入与上年度的销售收入进行比较分析各项指标是否正常，并查明异常现象和重大波动的原因以核实企业产品销售收入是否存在漏记、隐瞒或虚构的现象</w:t>
      </w:r>
    </w:p>
    <w:p w14:paraId="2343F534">
      <w:pPr>
        <w:rPr>
          <w:rFonts w:hint="eastAsia"/>
        </w:rPr>
      </w:pPr>
      <w:r>
        <w:rPr>
          <w:rFonts w:hint="eastAsia"/>
        </w:rPr>
        <w:t>XXXX年XX月XXX自学考试社会助学课程综合测验</w:t>
      </w:r>
    </w:p>
    <w:p w14:paraId="72587762">
      <w:pPr>
        <w:rPr>
          <w:rFonts w:hint="eastAsia"/>
        </w:rPr>
      </w:pPr>
      <w:r>
        <w:rPr>
          <w:rFonts w:hint="eastAsia"/>
        </w:rPr>
        <w:t>00160-审计学-综测B</w:t>
      </w:r>
    </w:p>
    <w:p w14:paraId="34954AB9">
      <w:pPr>
        <w:rPr>
          <w:rFonts w:hint="eastAsia"/>
        </w:rPr>
      </w:pPr>
      <w:r>
        <w:rPr>
          <w:rFonts w:hint="eastAsia"/>
        </w:rPr>
        <w:t>(课程代码00160)</w:t>
      </w:r>
    </w:p>
    <w:p w14:paraId="2E6ED138">
      <w:pPr>
        <w:rPr>
          <w:rFonts w:hint="eastAsia"/>
        </w:rPr>
      </w:pPr>
      <w:r>
        <w:rPr>
          <w:rFonts w:hint="eastAsia"/>
        </w:rPr>
        <w:t xml:space="preserve">助学机构（代码）：           专业：          </w:t>
      </w:r>
    </w:p>
    <w:p w14:paraId="3438A16B">
      <w:pPr>
        <w:rPr>
          <w:rFonts w:hint="eastAsia"/>
        </w:rPr>
      </w:pPr>
      <w:r>
        <w:rPr>
          <w:rFonts w:hint="eastAsia"/>
        </w:rPr>
        <w:t>考试形式：闭卷■、开卷□</w:t>
      </w:r>
    </w:p>
    <w:p w14:paraId="7A893BC0">
      <w:pPr>
        <w:rPr>
          <w:rFonts w:hint="eastAsia"/>
        </w:rPr>
      </w:pPr>
      <w:r>
        <w:rPr>
          <w:rFonts w:hint="eastAsia"/>
        </w:rPr>
        <w:t>考试时间：120分钟</w:t>
      </w:r>
    </w:p>
    <w:p w14:paraId="13BCDFF8">
      <w:pPr>
        <w:rPr>
          <w:rFonts w:hint="eastAsia"/>
        </w:rPr>
      </w:pPr>
      <w:r>
        <w:rPr>
          <w:rFonts w:hint="eastAsia"/>
        </w:rPr>
        <w:t xml:space="preserve">考生姓名：         准考证号：          身份证号：         </w:t>
      </w:r>
    </w:p>
    <w:p w14:paraId="65D4150B">
      <w:pPr>
        <w:rPr>
          <w:rFonts w:hint="eastAsia"/>
        </w:rPr>
      </w:pPr>
      <w:r>
        <w:rPr>
          <w:rFonts w:hint="eastAsia"/>
        </w:rPr>
        <w:t>题序</w:t>
      </w:r>
      <w:r>
        <w:rPr>
          <w:rFonts w:hint="eastAsia"/>
        </w:rPr>
        <w:tab/>
      </w:r>
      <w:r>
        <w:rPr>
          <w:rFonts w:hint="eastAsia"/>
        </w:rPr>
        <w:t>一</w:t>
      </w:r>
      <w:r>
        <w:rPr>
          <w:rFonts w:hint="eastAsia"/>
        </w:rPr>
        <w:tab/>
      </w:r>
      <w:r>
        <w:rPr>
          <w:rFonts w:hint="eastAsia"/>
        </w:rPr>
        <w:t>二</w:t>
      </w:r>
      <w:r>
        <w:rPr>
          <w:rFonts w:hint="eastAsia"/>
        </w:rPr>
        <w:tab/>
      </w:r>
      <w:r>
        <w:rPr>
          <w:rFonts w:hint="eastAsia"/>
        </w:rPr>
        <w:t>三</w:t>
      </w:r>
      <w:r>
        <w:rPr>
          <w:rFonts w:hint="eastAsia"/>
        </w:rPr>
        <w:tab/>
      </w:r>
      <w:r>
        <w:rPr>
          <w:rFonts w:hint="eastAsia"/>
        </w:rPr>
        <w:t>四</w:t>
      </w:r>
      <w:r>
        <w:rPr>
          <w:rFonts w:hint="eastAsia"/>
        </w:rPr>
        <w:tab/>
      </w:r>
      <w:r>
        <w:rPr>
          <w:rFonts w:hint="eastAsia"/>
        </w:rPr>
        <w:t>五</w:t>
      </w:r>
      <w:r>
        <w:rPr>
          <w:rFonts w:hint="eastAsia"/>
        </w:rPr>
        <w:tab/>
      </w:r>
      <w:r>
        <w:rPr>
          <w:rFonts w:hint="eastAsia"/>
        </w:rPr>
        <w:t>六</w:t>
      </w:r>
      <w:r>
        <w:rPr>
          <w:rFonts w:hint="eastAsia"/>
        </w:rPr>
        <w:tab/>
      </w:r>
      <w:r>
        <w:rPr>
          <w:rFonts w:hint="eastAsia"/>
        </w:rPr>
        <w:t>总分</w:t>
      </w:r>
    </w:p>
    <w:p w14:paraId="1A52127C">
      <w:pPr>
        <w:rPr>
          <w:rFonts w:hint="eastAsia"/>
        </w:rPr>
      </w:pPr>
      <w:r>
        <w:rPr>
          <w:rFonts w:hint="eastAsia"/>
        </w:rPr>
        <w:t>得分</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p>
    <w:p w14:paraId="7CC45AB5">
      <w:pPr>
        <w:rPr>
          <w:rFonts w:hint="eastAsia"/>
        </w:rPr>
      </w:pPr>
      <w:r>
        <w:rPr>
          <w:rFonts w:hint="eastAsia"/>
        </w:rPr>
        <w:t>评卷人</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p>
    <w:p w14:paraId="403E0A68">
      <w:pPr>
        <w:rPr>
          <w:rFonts w:hint="eastAsia"/>
        </w:rPr>
      </w:pPr>
      <w:r>
        <w:rPr>
          <w:rFonts w:hint="eastAsia"/>
        </w:rPr>
        <w:t>卷面总分 : 100    及格分数 : 60</w:t>
      </w:r>
    </w:p>
    <w:p w14:paraId="41417674">
      <w:pPr>
        <w:rPr>
          <w:rFonts w:hint="eastAsia"/>
        </w:rPr>
      </w:pPr>
      <w:r>
        <w:rPr>
          <w:rFonts w:hint="eastAsia"/>
        </w:rPr>
        <w:t>一、单选题 （本大题共10小题，每小题2分，共20分）</w:t>
      </w:r>
    </w:p>
    <w:p w14:paraId="2861DF23">
      <w:pPr>
        <w:rPr>
          <w:rFonts w:hint="eastAsia"/>
        </w:rPr>
      </w:pPr>
      <w:r>
        <w:rPr>
          <w:rFonts w:hint="eastAsia"/>
        </w:rPr>
        <w:t>1</w:t>
      </w:r>
    </w:p>
    <w:p w14:paraId="7314938D">
      <w:pPr>
        <w:rPr>
          <w:rFonts w:hint="eastAsia"/>
        </w:rPr>
      </w:pPr>
      <w:r>
        <w:rPr>
          <w:rFonts w:hint="eastAsia"/>
        </w:rPr>
        <w:t>为验证被审计单位是否存在产品已发货、漏记销售业务的问题，审计人员应将（）</w:t>
      </w:r>
    </w:p>
    <w:p w14:paraId="2761EE66">
      <w:pPr>
        <w:rPr>
          <w:rFonts w:hint="eastAsia"/>
        </w:rPr>
      </w:pPr>
      <w:r>
        <w:rPr>
          <w:rFonts w:hint="eastAsia"/>
        </w:rPr>
        <w:t>A.</w:t>
      </w:r>
      <w:r>
        <w:rPr>
          <w:rFonts w:hint="eastAsia"/>
        </w:rPr>
        <w:tab/>
      </w:r>
    </w:p>
    <w:p w14:paraId="20FC8632">
      <w:pPr>
        <w:rPr>
          <w:rFonts w:hint="eastAsia"/>
        </w:rPr>
      </w:pPr>
      <w:r>
        <w:rPr>
          <w:rFonts w:hint="eastAsia"/>
        </w:rPr>
        <w:t>发货单与销售发票存根核对</w:t>
      </w:r>
    </w:p>
    <w:p w14:paraId="374C4293">
      <w:pPr>
        <w:rPr>
          <w:rFonts w:hint="eastAsia"/>
        </w:rPr>
      </w:pPr>
    </w:p>
    <w:p w14:paraId="542CC950">
      <w:pPr>
        <w:rPr>
          <w:rFonts w:hint="eastAsia"/>
        </w:rPr>
      </w:pPr>
      <w:r>
        <w:rPr>
          <w:rFonts w:hint="eastAsia"/>
        </w:rPr>
        <w:t>B.</w:t>
      </w:r>
      <w:r>
        <w:rPr>
          <w:rFonts w:hint="eastAsia"/>
        </w:rPr>
        <w:tab/>
      </w:r>
    </w:p>
    <w:p w14:paraId="3E98782E">
      <w:pPr>
        <w:rPr>
          <w:rFonts w:hint="eastAsia"/>
        </w:rPr>
      </w:pPr>
      <w:r>
        <w:rPr>
          <w:rFonts w:hint="eastAsia"/>
        </w:rPr>
        <w:t>销售合同与销售发票核对</w:t>
      </w:r>
    </w:p>
    <w:p w14:paraId="3214C9D9">
      <w:pPr>
        <w:rPr>
          <w:rFonts w:hint="eastAsia"/>
        </w:rPr>
      </w:pPr>
    </w:p>
    <w:p w14:paraId="5FAB0F51">
      <w:pPr>
        <w:rPr>
          <w:rFonts w:hint="eastAsia"/>
        </w:rPr>
      </w:pPr>
      <w:r>
        <w:rPr>
          <w:rFonts w:hint="eastAsia"/>
        </w:rPr>
        <w:t>C.</w:t>
      </w:r>
      <w:r>
        <w:rPr>
          <w:rFonts w:hint="eastAsia"/>
        </w:rPr>
        <w:tab/>
      </w:r>
    </w:p>
    <w:p w14:paraId="6867FC9D">
      <w:pPr>
        <w:rPr>
          <w:rFonts w:hint="eastAsia"/>
        </w:rPr>
      </w:pPr>
      <w:r>
        <w:rPr>
          <w:rFonts w:hint="eastAsia"/>
        </w:rPr>
        <w:t>发货单、销售发票存根与销售收入明细账核对</w:t>
      </w:r>
    </w:p>
    <w:p w14:paraId="4D077814">
      <w:pPr>
        <w:rPr>
          <w:rFonts w:hint="eastAsia"/>
        </w:rPr>
      </w:pPr>
    </w:p>
    <w:p w14:paraId="6FC1E6DF">
      <w:pPr>
        <w:rPr>
          <w:rFonts w:hint="eastAsia"/>
        </w:rPr>
      </w:pPr>
      <w:r>
        <w:rPr>
          <w:rFonts w:hint="eastAsia"/>
        </w:rPr>
        <w:t>D.</w:t>
      </w:r>
      <w:r>
        <w:rPr>
          <w:rFonts w:hint="eastAsia"/>
        </w:rPr>
        <w:tab/>
      </w:r>
    </w:p>
    <w:p w14:paraId="1991330E">
      <w:pPr>
        <w:rPr>
          <w:rFonts w:hint="eastAsia"/>
        </w:rPr>
      </w:pPr>
      <w:r>
        <w:rPr>
          <w:rFonts w:hint="eastAsia"/>
        </w:rPr>
        <w:t>销售发票存根与销售收入明细账核对</w:t>
      </w:r>
    </w:p>
    <w:p w14:paraId="25E78193">
      <w:pPr>
        <w:rPr>
          <w:rFonts w:hint="eastAsia"/>
        </w:rPr>
      </w:pPr>
    </w:p>
    <w:p w14:paraId="7D861DCB">
      <w:pPr>
        <w:rPr>
          <w:rFonts w:hint="eastAsia"/>
        </w:rPr>
      </w:pPr>
      <w:r>
        <w:rPr>
          <w:rFonts w:hint="eastAsia"/>
        </w:rPr>
        <w:t>标准答案 :</w:t>
      </w:r>
    </w:p>
    <w:p w14:paraId="66C0FADA">
      <w:pPr>
        <w:rPr>
          <w:rFonts w:hint="eastAsia"/>
        </w:rPr>
      </w:pPr>
      <w:r>
        <w:rPr>
          <w:rFonts w:hint="eastAsia"/>
        </w:rPr>
        <w:t>C</w:t>
      </w:r>
    </w:p>
    <w:p w14:paraId="373468E8">
      <w:pPr>
        <w:rPr>
          <w:rFonts w:hint="eastAsia"/>
        </w:rPr>
      </w:pPr>
      <w:r>
        <w:rPr>
          <w:rFonts w:hint="eastAsia"/>
        </w:rPr>
        <w:t>2</w:t>
      </w:r>
    </w:p>
    <w:p w14:paraId="6EEA37E5">
      <w:pPr>
        <w:rPr>
          <w:rFonts w:hint="eastAsia"/>
        </w:rPr>
      </w:pPr>
      <w:r>
        <w:rPr>
          <w:rFonts w:hint="eastAsia"/>
        </w:rPr>
        <w:t>审计人员进行肯定式函证时，如果没有收到回函（）</w:t>
      </w:r>
    </w:p>
    <w:p w14:paraId="7260E088">
      <w:pPr>
        <w:rPr>
          <w:rFonts w:hint="eastAsia"/>
        </w:rPr>
      </w:pPr>
      <w:r>
        <w:rPr>
          <w:rFonts w:hint="eastAsia"/>
        </w:rPr>
        <w:t>A.</w:t>
      </w:r>
      <w:r>
        <w:rPr>
          <w:rFonts w:hint="eastAsia"/>
        </w:rPr>
        <w:tab/>
      </w:r>
    </w:p>
    <w:p w14:paraId="5C23592E">
      <w:pPr>
        <w:rPr>
          <w:rFonts w:hint="eastAsia"/>
        </w:rPr>
      </w:pPr>
      <w:r>
        <w:rPr>
          <w:rFonts w:hint="eastAsia"/>
        </w:rPr>
        <w:t>应进行分析性复核</w:t>
      </w:r>
    </w:p>
    <w:p w14:paraId="2750AFA3">
      <w:pPr>
        <w:rPr>
          <w:rFonts w:hint="eastAsia"/>
        </w:rPr>
      </w:pPr>
    </w:p>
    <w:p w14:paraId="10294614">
      <w:pPr>
        <w:rPr>
          <w:rFonts w:hint="eastAsia"/>
        </w:rPr>
      </w:pPr>
      <w:r>
        <w:rPr>
          <w:rFonts w:hint="eastAsia"/>
        </w:rPr>
        <w:t>B.</w:t>
      </w:r>
      <w:r>
        <w:rPr>
          <w:rFonts w:hint="eastAsia"/>
        </w:rPr>
        <w:tab/>
      </w:r>
    </w:p>
    <w:p w14:paraId="12611280">
      <w:pPr>
        <w:rPr>
          <w:rFonts w:hint="eastAsia"/>
        </w:rPr>
      </w:pPr>
      <w:r>
        <w:rPr>
          <w:rFonts w:hint="eastAsia"/>
        </w:rPr>
        <w:t>应另选样本函证</w:t>
      </w:r>
    </w:p>
    <w:p w14:paraId="42A99294">
      <w:pPr>
        <w:rPr>
          <w:rFonts w:hint="eastAsia"/>
        </w:rPr>
      </w:pPr>
    </w:p>
    <w:p w14:paraId="1E834F74">
      <w:pPr>
        <w:rPr>
          <w:rFonts w:hint="eastAsia"/>
        </w:rPr>
      </w:pPr>
      <w:r>
        <w:rPr>
          <w:rFonts w:hint="eastAsia"/>
        </w:rPr>
        <w:t>C.</w:t>
      </w:r>
      <w:r>
        <w:rPr>
          <w:rFonts w:hint="eastAsia"/>
        </w:rPr>
        <w:tab/>
      </w:r>
    </w:p>
    <w:p w14:paraId="48B41FCB">
      <w:pPr>
        <w:rPr>
          <w:rFonts w:hint="eastAsia"/>
        </w:rPr>
      </w:pPr>
      <w:r>
        <w:rPr>
          <w:rFonts w:hint="eastAsia"/>
        </w:rPr>
        <w:t>应放弃对该项会计记录的审定</w:t>
      </w:r>
    </w:p>
    <w:p w14:paraId="59D00AA3">
      <w:pPr>
        <w:rPr>
          <w:rFonts w:hint="eastAsia"/>
        </w:rPr>
      </w:pPr>
    </w:p>
    <w:p w14:paraId="767C56E5">
      <w:pPr>
        <w:rPr>
          <w:rFonts w:hint="eastAsia"/>
        </w:rPr>
      </w:pPr>
      <w:r>
        <w:rPr>
          <w:rFonts w:hint="eastAsia"/>
        </w:rPr>
        <w:t>D.</w:t>
      </w:r>
      <w:r>
        <w:rPr>
          <w:rFonts w:hint="eastAsia"/>
        </w:rPr>
        <w:tab/>
      </w:r>
    </w:p>
    <w:p w14:paraId="0749107E">
      <w:pPr>
        <w:rPr>
          <w:rFonts w:hint="eastAsia"/>
        </w:rPr>
      </w:pPr>
      <w:r>
        <w:rPr>
          <w:rFonts w:hint="eastAsia"/>
        </w:rPr>
        <w:t>应实施替代程序</w:t>
      </w:r>
    </w:p>
    <w:p w14:paraId="7413A0A5">
      <w:pPr>
        <w:rPr>
          <w:rFonts w:hint="eastAsia"/>
        </w:rPr>
      </w:pPr>
    </w:p>
    <w:p w14:paraId="771B8019">
      <w:pPr>
        <w:rPr>
          <w:rFonts w:hint="eastAsia"/>
        </w:rPr>
      </w:pPr>
      <w:r>
        <w:rPr>
          <w:rFonts w:hint="eastAsia"/>
        </w:rPr>
        <w:t>标准答案 :</w:t>
      </w:r>
    </w:p>
    <w:p w14:paraId="4B7CA2DC">
      <w:pPr>
        <w:rPr>
          <w:rFonts w:hint="eastAsia"/>
        </w:rPr>
      </w:pPr>
      <w:r>
        <w:rPr>
          <w:rFonts w:hint="eastAsia"/>
        </w:rPr>
        <w:t>D</w:t>
      </w:r>
    </w:p>
    <w:p w14:paraId="001EDFFD">
      <w:pPr>
        <w:rPr>
          <w:rFonts w:hint="eastAsia"/>
        </w:rPr>
      </w:pPr>
      <w:r>
        <w:rPr>
          <w:rFonts w:hint="eastAsia"/>
        </w:rPr>
        <w:t>3</w:t>
      </w:r>
    </w:p>
    <w:p w14:paraId="2DDB0090">
      <w:pPr>
        <w:rPr>
          <w:rFonts w:hint="eastAsia"/>
        </w:rPr>
      </w:pPr>
      <w:r>
        <w:rPr>
          <w:rFonts w:hint="eastAsia"/>
        </w:rPr>
        <w:t>拒绝表示意见与保留意见的区别在于被审计单位（）</w:t>
      </w:r>
    </w:p>
    <w:p w14:paraId="49FF76C3">
      <w:pPr>
        <w:rPr>
          <w:rFonts w:hint="eastAsia"/>
        </w:rPr>
      </w:pPr>
      <w:r>
        <w:rPr>
          <w:rFonts w:hint="eastAsia"/>
        </w:rPr>
        <w:t>A.</w:t>
      </w:r>
      <w:r>
        <w:rPr>
          <w:rFonts w:hint="eastAsia"/>
        </w:rPr>
        <w:tab/>
      </w:r>
    </w:p>
    <w:p w14:paraId="51006877">
      <w:pPr>
        <w:rPr>
          <w:rFonts w:hint="eastAsia"/>
        </w:rPr>
      </w:pPr>
      <w:r>
        <w:rPr>
          <w:rFonts w:hint="eastAsia"/>
        </w:rPr>
        <w:t>拒绝进行调整的金额的大小</w:t>
      </w:r>
    </w:p>
    <w:p w14:paraId="5A979744">
      <w:pPr>
        <w:rPr>
          <w:rFonts w:hint="eastAsia"/>
        </w:rPr>
      </w:pPr>
    </w:p>
    <w:p w14:paraId="27A42BE0">
      <w:pPr>
        <w:rPr>
          <w:rFonts w:hint="eastAsia"/>
        </w:rPr>
      </w:pPr>
      <w:r>
        <w:rPr>
          <w:rFonts w:hint="eastAsia"/>
        </w:rPr>
        <w:t>B.</w:t>
      </w:r>
      <w:r>
        <w:rPr>
          <w:rFonts w:hint="eastAsia"/>
        </w:rPr>
        <w:tab/>
      </w:r>
    </w:p>
    <w:p w14:paraId="2C6385BB">
      <w:pPr>
        <w:rPr>
          <w:rFonts w:hint="eastAsia"/>
        </w:rPr>
      </w:pPr>
      <w:r>
        <w:rPr>
          <w:rFonts w:hint="eastAsia"/>
        </w:rPr>
        <w:t>不符合一贯性原则的严重程度</w:t>
      </w:r>
    </w:p>
    <w:p w14:paraId="38AE94FB">
      <w:pPr>
        <w:rPr>
          <w:rFonts w:hint="eastAsia"/>
        </w:rPr>
      </w:pPr>
    </w:p>
    <w:p w14:paraId="32001B8F">
      <w:pPr>
        <w:rPr>
          <w:rFonts w:hint="eastAsia"/>
        </w:rPr>
      </w:pPr>
      <w:r>
        <w:rPr>
          <w:rFonts w:hint="eastAsia"/>
        </w:rPr>
        <w:t>C.</w:t>
      </w:r>
      <w:r>
        <w:rPr>
          <w:rFonts w:hint="eastAsia"/>
        </w:rPr>
        <w:tab/>
      </w:r>
    </w:p>
    <w:p w14:paraId="51120208">
      <w:pPr>
        <w:rPr>
          <w:rFonts w:hint="eastAsia"/>
        </w:rPr>
      </w:pPr>
      <w:r>
        <w:rPr>
          <w:rFonts w:hint="eastAsia"/>
        </w:rPr>
        <w:t>所负会计责任的严重程度</w:t>
      </w:r>
    </w:p>
    <w:p w14:paraId="7D99A2E7">
      <w:pPr>
        <w:rPr>
          <w:rFonts w:hint="eastAsia"/>
        </w:rPr>
      </w:pPr>
    </w:p>
    <w:p w14:paraId="703BB304">
      <w:pPr>
        <w:rPr>
          <w:rFonts w:hint="eastAsia"/>
        </w:rPr>
      </w:pPr>
      <w:r>
        <w:rPr>
          <w:rFonts w:hint="eastAsia"/>
        </w:rPr>
        <w:t>D.</w:t>
      </w:r>
      <w:r>
        <w:rPr>
          <w:rFonts w:hint="eastAsia"/>
        </w:rPr>
        <w:tab/>
      </w:r>
    </w:p>
    <w:p w14:paraId="49ECA208">
      <w:pPr>
        <w:rPr>
          <w:rFonts w:hint="eastAsia"/>
        </w:rPr>
      </w:pPr>
      <w:r>
        <w:rPr>
          <w:rFonts w:hint="eastAsia"/>
        </w:rPr>
        <w:t>限制注册会计师审计范围的大小</w:t>
      </w:r>
    </w:p>
    <w:p w14:paraId="5F889633">
      <w:pPr>
        <w:rPr>
          <w:rFonts w:hint="eastAsia"/>
        </w:rPr>
      </w:pPr>
    </w:p>
    <w:p w14:paraId="3F09457A">
      <w:pPr>
        <w:rPr>
          <w:rFonts w:hint="eastAsia"/>
        </w:rPr>
      </w:pPr>
      <w:r>
        <w:rPr>
          <w:rFonts w:hint="eastAsia"/>
        </w:rPr>
        <w:t>标准答案 :</w:t>
      </w:r>
    </w:p>
    <w:p w14:paraId="7CBA3EA6">
      <w:pPr>
        <w:rPr>
          <w:rFonts w:hint="eastAsia"/>
        </w:rPr>
      </w:pPr>
      <w:r>
        <w:rPr>
          <w:rFonts w:hint="eastAsia"/>
        </w:rPr>
        <w:t>D</w:t>
      </w:r>
    </w:p>
    <w:p w14:paraId="376BA7FA">
      <w:pPr>
        <w:rPr>
          <w:rFonts w:hint="eastAsia"/>
        </w:rPr>
      </w:pPr>
      <w:r>
        <w:rPr>
          <w:rFonts w:hint="eastAsia"/>
        </w:rPr>
        <w:t>4</w:t>
      </w:r>
    </w:p>
    <w:p w14:paraId="0BA85214">
      <w:pPr>
        <w:rPr>
          <w:rFonts w:hint="eastAsia"/>
        </w:rPr>
      </w:pPr>
      <w:r>
        <w:rPr>
          <w:rFonts w:hint="eastAsia"/>
        </w:rPr>
        <w:t>由于负债账户的审计重点是防止低估，所以应付账款实质性测试时具有非常重要意义的审计程序是（）</w:t>
      </w:r>
    </w:p>
    <w:p w14:paraId="3240AD61">
      <w:pPr>
        <w:rPr>
          <w:rFonts w:hint="eastAsia"/>
        </w:rPr>
      </w:pPr>
      <w:r>
        <w:rPr>
          <w:rFonts w:hint="eastAsia"/>
        </w:rPr>
        <w:t>A.</w:t>
      </w:r>
      <w:r>
        <w:rPr>
          <w:rFonts w:hint="eastAsia"/>
        </w:rPr>
        <w:tab/>
      </w:r>
    </w:p>
    <w:p w14:paraId="75ECF0E0">
      <w:pPr>
        <w:rPr>
          <w:rFonts w:hint="eastAsia"/>
        </w:rPr>
      </w:pPr>
      <w:r>
        <w:rPr>
          <w:rFonts w:hint="eastAsia"/>
        </w:rPr>
        <w:t>取得或编制应付账款明细表</w:t>
      </w:r>
    </w:p>
    <w:p w14:paraId="4B5EA3F2">
      <w:pPr>
        <w:rPr>
          <w:rFonts w:hint="eastAsia"/>
        </w:rPr>
      </w:pPr>
    </w:p>
    <w:p w14:paraId="1A00645E">
      <w:pPr>
        <w:rPr>
          <w:rFonts w:hint="eastAsia"/>
        </w:rPr>
      </w:pPr>
      <w:r>
        <w:rPr>
          <w:rFonts w:hint="eastAsia"/>
        </w:rPr>
        <w:t>B.</w:t>
      </w:r>
      <w:r>
        <w:rPr>
          <w:rFonts w:hint="eastAsia"/>
        </w:rPr>
        <w:tab/>
      </w:r>
    </w:p>
    <w:p w14:paraId="01B46864">
      <w:pPr>
        <w:rPr>
          <w:rFonts w:hint="eastAsia"/>
        </w:rPr>
      </w:pPr>
      <w:r>
        <w:rPr>
          <w:rFonts w:hint="eastAsia"/>
        </w:rPr>
        <w:t>抽查应付账款明细帐记录</w:t>
      </w:r>
    </w:p>
    <w:p w14:paraId="0023B7FD">
      <w:pPr>
        <w:rPr>
          <w:rFonts w:hint="eastAsia"/>
        </w:rPr>
      </w:pPr>
    </w:p>
    <w:p w14:paraId="0867BC6C">
      <w:pPr>
        <w:rPr>
          <w:rFonts w:hint="eastAsia"/>
        </w:rPr>
      </w:pPr>
      <w:r>
        <w:rPr>
          <w:rFonts w:hint="eastAsia"/>
        </w:rPr>
        <w:t>C.</w:t>
      </w:r>
      <w:r>
        <w:rPr>
          <w:rFonts w:hint="eastAsia"/>
        </w:rPr>
        <w:tab/>
      </w:r>
    </w:p>
    <w:p w14:paraId="68235E58">
      <w:pPr>
        <w:rPr>
          <w:rFonts w:hint="eastAsia"/>
        </w:rPr>
      </w:pPr>
      <w:r>
        <w:rPr>
          <w:rFonts w:hint="eastAsia"/>
        </w:rPr>
        <w:t>查找未入账的应付账款</w:t>
      </w:r>
    </w:p>
    <w:p w14:paraId="40B39EC4">
      <w:pPr>
        <w:rPr>
          <w:rFonts w:hint="eastAsia"/>
        </w:rPr>
      </w:pPr>
    </w:p>
    <w:p w14:paraId="1DB42408">
      <w:pPr>
        <w:rPr>
          <w:rFonts w:hint="eastAsia"/>
        </w:rPr>
      </w:pPr>
      <w:r>
        <w:rPr>
          <w:rFonts w:hint="eastAsia"/>
        </w:rPr>
        <w:t>D.</w:t>
      </w:r>
      <w:r>
        <w:rPr>
          <w:rFonts w:hint="eastAsia"/>
        </w:rPr>
        <w:tab/>
      </w:r>
    </w:p>
    <w:p w14:paraId="204A77FF">
      <w:pPr>
        <w:rPr>
          <w:rFonts w:hint="eastAsia"/>
        </w:rPr>
      </w:pPr>
      <w:r>
        <w:rPr>
          <w:rFonts w:hint="eastAsia"/>
        </w:rPr>
        <w:t>进行应付账款函证</w:t>
      </w:r>
    </w:p>
    <w:p w14:paraId="2D802B44">
      <w:pPr>
        <w:rPr>
          <w:rFonts w:hint="eastAsia"/>
        </w:rPr>
      </w:pPr>
    </w:p>
    <w:p w14:paraId="4CDE6F12">
      <w:pPr>
        <w:rPr>
          <w:rFonts w:hint="eastAsia"/>
        </w:rPr>
      </w:pPr>
      <w:r>
        <w:rPr>
          <w:rFonts w:hint="eastAsia"/>
        </w:rPr>
        <w:t>标准答案 :</w:t>
      </w:r>
    </w:p>
    <w:p w14:paraId="6C36F642">
      <w:pPr>
        <w:rPr>
          <w:rFonts w:hint="eastAsia"/>
        </w:rPr>
      </w:pPr>
      <w:r>
        <w:rPr>
          <w:rFonts w:hint="eastAsia"/>
        </w:rPr>
        <w:t>C</w:t>
      </w:r>
    </w:p>
    <w:p w14:paraId="2959F705">
      <w:pPr>
        <w:rPr>
          <w:rFonts w:hint="eastAsia"/>
        </w:rPr>
      </w:pPr>
      <w:r>
        <w:rPr>
          <w:rFonts w:hint="eastAsia"/>
        </w:rPr>
        <w:t>5</w:t>
      </w:r>
    </w:p>
    <w:p w14:paraId="0C3E0C26">
      <w:pPr>
        <w:rPr>
          <w:rFonts w:hint="eastAsia"/>
        </w:rPr>
      </w:pPr>
      <w:r>
        <w:rPr>
          <w:rFonts w:hint="eastAsia"/>
        </w:rPr>
        <w:t>小规模企业的内部控制通常都较为薄弱，审计人员应该（）</w:t>
      </w:r>
    </w:p>
    <w:p w14:paraId="57CE4EAF">
      <w:pPr>
        <w:rPr>
          <w:rFonts w:hint="eastAsia"/>
        </w:rPr>
      </w:pPr>
      <w:r>
        <w:rPr>
          <w:rFonts w:hint="eastAsia"/>
        </w:rPr>
        <w:t>A.</w:t>
      </w:r>
      <w:r>
        <w:rPr>
          <w:rFonts w:hint="eastAsia"/>
        </w:rPr>
        <w:tab/>
      </w:r>
    </w:p>
    <w:p w14:paraId="12BFBCD1">
      <w:pPr>
        <w:rPr>
          <w:rFonts w:hint="eastAsia"/>
        </w:rPr>
      </w:pPr>
      <w:r>
        <w:rPr>
          <w:rFonts w:hint="eastAsia"/>
        </w:rPr>
        <w:t>增加符合性测试，增加实质性测试</w:t>
      </w:r>
    </w:p>
    <w:p w14:paraId="16DA45D5">
      <w:pPr>
        <w:rPr>
          <w:rFonts w:hint="eastAsia"/>
        </w:rPr>
      </w:pPr>
    </w:p>
    <w:p w14:paraId="5715D79F">
      <w:pPr>
        <w:rPr>
          <w:rFonts w:hint="eastAsia"/>
        </w:rPr>
      </w:pPr>
      <w:r>
        <w:rPr>
          <w:rFonts w:hint="eastAsia"/>
        </w:rPr>
        <w:t>B.</w:t>
      </w:r>
      <w:r>
        <w:rPr>
          <w:rFonts w:hint="eastAsia"/>
        </w:rPr>
        <w:tab/>
      </w:r>
    </w:p>
    <w:p w14:paraId="2ECC2C56">
      <w:pPr>
        <w:rPr>
          <w:rFonts w:hint="eastAsia"/>
        </w:rPr>
      </w:pPr>
      <w:r>
        <w:rPr>
          <w:rFonts w:hint="eastAsia"/>
        </w:rPr>
        <w:t>减少符合性测试，减少实质性测试</w:t>
      </w:r>
    </w:p>
    <w:p w14:paraId="77371202">
      <w:pPr>
        <w:rPr>
          <w:rFonts w:hint="eastAsia"/>
        </w:rPr>
      </w:pPr>
    </w:p>
    <w:p w14:paraId="781169F0">
      <w:pPr>
        <w:rPr>
          <w:rFonts w:hint="eastAsia"/>
        </w:rPr>
      </w:pPr>
      <w:r>
        <w:rPr>
          <w:rFonts w:hint="eastAsia"/>
        </w:rPr>
        <w:t>C.</w:t>
      </w:r>
      <w:r>
        <w:rPr>
          <w:rFonts w:hint="eastAsia"/>
        </w:rPr>
        <w:tab/>
      </w:r>
    </w:p>
    <w:p w14:paraId="0FC55ED3">
      <w:pPr>
        <w:rPr>
          <w:rFonts w:hint="eastAsia"/>
        </w:rPr>
      </w:pPr>
      <w:r>
        <w:rPr>
          <w:rFonts w:hint="eastAsia"/>
        </w:rPr>
        <w:t>增加符合性测试，减少实质性测试</w:t>
      </w:r>
    </w:p>
    <w:p w14:paraId="44CFD3DE">
      <w:pPr>
        <w:rPr>
          <w:rFonts w:hint="eastAsia"/>
        </w:rPr>
      </w:pPr>
    </w:p>
    <w:p w14:paraId="2C5574B1">
      <w:pPr>
        <w:rPr>
          <w:rFonts w:hint="eastAsia"/>
        </w:rPr>
      </w:pPr>
      <w:r>
        <w:rPr>
          <w:rFonts w:hint="eastAsia"/>
        </w:rPr>
        <w:t>D.</w:t>
      </w:r>
      <w:r>
        <w:rPr>
          <w:rFonts w:hint="eastAsia"/>
        </w:rPr>
        <w:tab/>
      </w:r>
    </w:p>
    <w:p w14:paraId="153DE5D1">
      <w:pPr>
        <w:rPr>
          <w:rFonts w:hint="eastAsia"/>
        </w:rPr>
      </w:pPr>
      <w:r>
        <w:rPr>
          <w:rFonts w:hint="eastAsia"/>
        </w:rPr>
        <w:t>减少符合性测试，增加实质性测试</w:t>
      </w:r>
    </w:p>
    <w:p w14:paraId="0D867DB3">
      <w:pPr>
        <w:rPr>
          <w:rFonts w:hint="eastAsia"/>
        </w:rPr>
      </w:pPr>
    </w:p>
    <w:p w14:paraId="20E03597">
      <w:pPr>
        <w:rPr>
          <w:rFonts w:hint="eastAsia"/>
        </w:rPr>
      </w:pPr>
      <w:r>
        <w:rPr>
          <w:rFonts w:hint="eastAsia"/>
        </w:rPr>
        <w:t>标准答案 :</w:t>
      </w:r>
    </w:p>
    <w:p w14:paraId="5A7E9CF4">
      <w:pPr>
        <w:rPr>
          <w:rFonts w:hint="eastAsia"/>
        </w:rPr>
      </w:pPr>
      <w:r>
        <w:rPr>
          <w:rFonts w:hint="eastAsia"/>
        </w:rPr>
        <w:t>D</w:t>
      </w:r>
    </w:p>
    <w:p w14:paraId="6A76E9ED">
      <w:pPr>
        <w:rPr>
          <w:rFonts w:hint="eastAsia"/>
        </w:rPr>
      </w:pPr>
      <w:r>
        <w:rPr>
          <w:rFonts w:hint="eastAsia"/>
        </w:rPr>
        <w:t>6</w:t>
      </w:r>
    </w:p>
    <w:p w14:paraId="2F506F9D">
      <w:pPr>
        <w:rPr>
          <w:rFonts w:hint="eastAsia"/>
        </w:rPr>
      </w:pPr>
      <w:r>
        <w:rPr>
          <w:rFonts w:hint="eastAsia"/>
        </w:rPr>
        <w:t>下列各项中不属于存货实质性测试内容的是（）</w:t>
      </w:r>
    </w:p>
    <w:p w14:paraId="6B3BD779">
      <w:pPr>
        <w:rPr>
          <w:rFonts w:hint="eastAsia"/>
        </w:rPr>
      </w:pPr>
      <w:r>
        <w:rPr>
          <w:rFonts w:hint="eastAsia"/>
        </w:rPr>
        <w:t>A.</w:t>
      </w:r>
      <w:r>
        <w:rPr>
          <w:rFonts w:hint="eastAsia"/>
        </w:rPr>
        <w:tab/>
      </w:r>
    </w:p>
    <w:p w14:paraId="50F163FC">
      <w:pPr>
        <w:rPr>
          <w:rFonts w:hint="eastAsia"/>
        </w:rPr>
      </w:pPr>
      <w:r>
        <w:rPr>
          <w:rFonts w:hint="eastAsia"/>
        </w:rPr>
        <w:t>存货的实地盘点</w:t>
      </w:r>
    </w:p>
    <w:p w14:paraId="511B623C">
      <w:pPr>
        <w:rPr>
          <w:rFonts w:hint="eastAsia"/>
        </w:rPr>
      </w:pPr>
    </w:p>
    <w:p w14:paraId="1334A887">
      <w:pPr>
        <w:rPr>
          <w:rFonts w:hint="eastAsia"/>
        </w:rPr>
      </w:pPr>
      <w:r>
        <w:rPr>
          <w:rFonts w:hint="eastAsia"/>
        </w:rPr>
        <w:t>B.</w:t>
      </w:r>
      <w:r>
        <w:rPr>
          <w:rFonts w:hint="eastAsia"/>
        </w:rPr>
        <w:tab/>
      </w:r>
    </w:p>
    <w:p w14:paraId="061EF307">
      <w:pPr>
        <w:rPr>
          <w:rFonts w:hint="eastAsia"/>
        </w:rPr>
      </w:pPr>
      <w:r>
        <w:rPr>
          <w:rFonts w:hint="eastAsia"/>
        </w:rPr>
        <w:t>存货计价的测试</w:t>
      </w:r>
    </w:p>
    <w:p w14:paraId="73BAD321">
      <w:pPr>
        <w:rPr>
          <w:rFonts w:hint="eastAsia"/>
        </w:rPr>
      </w:pPr>
    </w:p>
    <w:p w14:paraId="0ADB5575">
      <w:pPr>
        <w:rPr>
          <w:rFonts w:hint="eastAsia"/>
        </w:rPr>
      </w:pPr>
      <w:r>
        <w:rPr>
          <w:rFonts w:hint="eastAsia"/>
        </w:rPr>
        <w:t>C.</w:t>
      </w:r>
      <w:r>
        <w:rPr>
          <w:rFonts w:hint="eastAsia"/>
        </w:rPr>
        <w:tab/>
      </w:r>
    </w:p>
    <w:p w14:paraId="590031CC">
      <w:pPr>
        <w:rPr>
          <w:rFonts w:hint="eastAsia"/>
        </w:rPr>
      </w:pPr>
      <w:r>
        <w:rPr>
          <w:rFonts w:hint="eastAsia"/>
        </w:rPr>
        <w:t>购销业务的年度截止测试</w:t>
      </w:r>
    </w:p>
    <w:p w14:paraId="5350837F">
      <w:pPr>
        <w:rPr>
          <w:rFonts w:hint="eastAsia"/>
        </w:rPr>
      </w:pPr>
    </w:p>
    <w:p w14:paraId="22BFE4B0">
      <w:pPr>
        <w:rPr>
          <w:rFonts w:hint="eastAsia"/>
        </w:rPr>
      </w:pPr>
      <w:r>
        <w:rPr>
          <w:rFonts w:hint="eastAsia"/>
        </w:rPr>
        <w:t>D.</w:t>
      </w:r>
      <w:r>
        <w:rPr>
          <w:rFonts w:hint="eastAsia"/>
        </w:rPr>
        <w:tab/>
      </w:r>
    </w:p>
    <w:p w14:paraId="34464A6B">
      <w:pPr>
        <w:rPr>
          <w:rFonts w:hint="eastAsia"/>
        </w:rPr>
      </w:pPr>
      <w:r>
        <w:rPr>
          <w:rFonts w:hint="eastAsia"/>
        </w:rPr>
        <w:t>存货的分析性复核</w:t>
      </w:r>
    </w:p>
    <w:p w14:paraId="065AB4ED">
      <w:pPr>
        <w:rPr>
          <w:rFonts w:hint="eastAsia"/>
        </w:rPr>
      </w:pPr>
    </w:p>
    <w:p w14:paraId="48B36718">
      <w:pPr>
        <w:rPr>
          <w:rFonts w:hint="eastAsia"/>
        </w:rPr>
      </w:pPr>
      <w:r>
        <w:rPr>
          <w:rFonts w:hint="eastAsia"/>
        </w:rPr>
        <w:t>标准答案 :</w:t>
      </w:r>
    </w:p>
    <w:p w14:paraId="4F753A17">
      <w:pPr>
        <w:rPr>
          <w:rFonts w:hint="eastAsia"/>
        </w:rPr>
      </w:pPr>
      <w:r>
        <w:rPr>
          <w:rFonts w:hint="eastAsia"/>
        </w:rPr>
        <w:t>D</w:t>
      </w:r>
    </w:p>
    <w:p w14:paraId="6BD9976F">
      <w:pPr>
        <w:rPr>
          <w:rFonts w:hint="eastAsia"/>
        </w:rPr>
      </w:pPr>
      <w:r>
        <w:rPr>
          <w:rFonts w:hint="eastAsia"/>
        </w:rPr>
        <w:t>7</w:t>
      </w:r>
    </w:p>
    <w:p w14:paraId="302B6343">
      <w:pPr>
        <w:rPr>
          <w:rFonts w:hint="eastAsia"/>
        </w:rPr>
      </w:pPr>
      <w:r>
        <w:rPr>
          <w:rFonts w:hint="eastAsia"/>
        </w:rPr>
        <w:t>1918 年我国创办的第一家社会审计组织是（）</w:t>
      </w:r>
    </w:p>
    <w:p w14:paraId="28EA78A2">
      <w:pPr>
        <w:rPr>
          <w:rFonts w:hint="eastAsia"/>
        </w:rPr>
      </w:pPr>
      <w:r>
        <w:rPr>
          <w:rFonts w:hint="eastAsia"/>
        </w:rPr>
        <w:t>A.</w:t>
      </w:r>
      <w:r>
        <w:rPr>
          <w:rFonts w:hint="eastAsia"/>
        </w:rPr>
        <w:tab/>
      </w:r>
    </w:p>
    <w:p w14:paraId="647C3886">
      <w:pPr>
        <w:rPr>
          <w:rFonts w:hint="eastAsia"/>
        </w:rPr>
      </w:pPr>
      <w:r>
        <w:rPr>
          <w:rFonts w:hint="eastAsia"/>
        </w:rPr>
        <w:t>潘序伦创办的立信会计师事务所</w:t>
      </w:r>
    </w:p>
    <w:p w14:paraId="47635135">
      <w:pPr>
        <w:rPr>
          <w:rFonts w:hint="eastAsia"/>
        </w:rPr>
      </w:pPr>
    </w:p>
    <w:p w14:paraId="09B18690">
      <w:pPr>
        <w:rPr>
          <w:rFonts w:hint="eastAsia"/>
        </w:rPr>
      </w:pPr>
      <w:r>
        <w:rPr>
          <w:rFonts w:hint="eastAsia"/>
        </w:rPr>
        <w:t>B.</w:t>
      </w:r>
      <w:r>
        <w:rPr>
          <w:rFonts w:hint="eastAsia"/>
        </w:rPr>
        <w:tab/>
      </w:r>
    </w:p>
    <w:p w14:paraId="218E208C">
      <w:pPr>
        <w:rPr>
          <w:rFonts w:hint="eastAsia"/>
        </w:rPr>
      </w:pPr>
      <w:r>
        <w:rPr>
          <w:rFonts w:hint="eastAsia"/>
        </w:rPr>
        <w:t>奚玉书创办的公信会计师事务所</w:t>
      </w:r>
    </w:p>
    <w:p w14:paraId="1818683D">
      <w:pPr>
        <w:rPr>
          <w:rFonts w:hint="eastAsia"/>
        </w:rPr>
      </w:pPr>
    </w:p>
    <w:p w14:paraId="644790C7">
      <w:pPr>
        <w:rPr>
          <w:rFonts w:hint="eastAsia"/>
        </w:rPr>
      </w:pPr>
      <w:r>
        <w:rPr>
          <w:rFonts w:hint="eastAsia"/>
        </w:rPr>
        <w:t>C.</w:t>
      </w:r>
      <w:r>
        <w:rPr>
          <w:rFonts w:hint="eastAsia"/>
        </w:rPr>
        <w:tab/>
      </w:r>
    </w:p>
    <w:p w14:paraId="277F89CF">
      <w:pPr>
        <w:rPr>
          <w:rFonts w:hint="eastAsia"/>
        </w:rPr>
      </w:pPr>
      <w:r>
        <w:rPr>
          <w:rFonts w:hint="eastAsia"/>
        </w:rPr>
        <w:t>谢霖创办的正则会计师事务所</w:t>
      </w:r>
    </w:p>
    <w:p w14:paraId="07AE39E7">
      <w:pPr>
        <w:rPr>
          <w:rFonts w:hint="eastAsia"/>
        </w:rPr>
      </w:pPr>
    </w:p>
    <w:p w14:paraId="2211D058">
      <w:pPr>
        <w:rPr>
          <w:rFonts w:hint="eastAsia"/>
        </w:rPr>
      </w:pPr>
      <w:r>
        <w:rPr>
          <w:rFonts w:hint="eastAsia"/>
        </w:rPr>
        <w:t>D.</w:t>
      </w:r>
      <w:r>
        <w:rPr>
          <w:rFonts w:hint="eastAsia"/>
        </w:rPr>
        <w:tab/>
      </w:r>
    </w:p>
    <w:p w14:paraId="421D78D0">
      <w:pPr>
        <w:rPr>
          <w:rFonts w:hint="eastAsia"/>
        </w:rPr>
      </w:pPr>
      <w:r>
        <w:rPr>
          <w:rFonts w:hint="eastAsia"/>
        </w:rPr>
        <w:t>徐永柞创办的徐永柞会计师事务所</w:t>
      </w:r>
    </w:p>
    <w:p w14:paraId="1C4CB72F">
      <w:pPr>
        <w:rPr>
          <w:rFonts w:hint="eastAsia"/>
        </w:rPr>
      </w:pPr>
    </w:p>
    <w:p w14:paraId="52FE61CD">
      <w:pPr>
        <w:rPr>
          <w:rFonts w:hint="eastAsia"/>
        </w:rPr>
      </w:pPr>
      <w:r>
        <w:rPr>
          <w:rFonts w:hint="eastAsia"/>
        </w:rPr>
        <w:t>标准答案 :</w:t>
      </w:r>
    </w:p>
    <w:p w14:paraId="0737929E">
      <w:pPr>
        <w:rPr>
          <w:rFonts w:hint="eastAsia"/>
        </w:rPr>
      </w:pPr>
      <w:r>
        <w:rPr>
          <w:rFonts w:hint="eastAsia"/>
        </w:rPr>
        <w:t>C</w:t>
      </w:r>
    </w:p>
    <w:p w14:paraId="79AC7518">
      <w:pPr>
        <w:rPr>
          <w:rFonts w:hint="eastAsia"/>
        </w:rPr>
      </w:pPr>
      <w:r>
        <w:rPr>
          <w:rFonts w:hint="eastAsia"/>
        </w:rPr>
        <w:t>8</w:t>
      </w:r>
    </w:p>
    <w:p w14:paraId="132C03C9">
      <w:pPr>
        <w:rPr>
          <w:rFonts w:hint="eastAsia"/>
        </w:rPr>
      </w:pPr>
      <w:r>
        <w:rPr>
          <w:rFonts w:hint="eastAsia"/>
        </w:rPr>
        <w:t>下列各项，不属于书面证据的是（）</w:t>
      </w:r>
    </w:p>
    <w:p w14:paraId="4A55A5BC">
      <w:pPr>
        <w:rPr>
          <w:rFonts w:hint="eastAsia"/>
        </w:rPr>
      </w:pPr>
      <w:r>
        <w:rPr>
          <w:rFonts w:hint="eastAsia"/>
        </w:rPr>
        <w:t>A.</w:t>
      </w:r>
      <w:r>
        <w:rPr>
          <w:rFonts w:hint="eastAsia"/>
        </w:rPr>
        <w:tab/>
      </w:r>
    </w:p>
    <w:p w14:paraId="3C900CF2">
      <w:pPr>
        <w:rPr>
          <w:rFonts w:hint="eastAsia"/>
        </w:rPr>
      </w:pPr>
      <w:r>
        <w:rPr>
          <w:rFonts w:hint="eastAsia"/>
        </w:rPr>
        <w:t>销售发票</w:t>
      </w:r>
    </w:p>
    <w:p w14:paraId="14C23EE1">
      <w:pPr>
        <w:rPr>
          <w:rFonts w:hint="eastAsia"/>
        </w:rPr>
      </w:pPr>
    </w:p>
    <w:p w14:paraId="253FDBC4">
      <w:pPr>
        <w:rPr>
          <w:rFonts w:hint="eastAsia"/>
        </w:rPr>
      </w:pPr>
      <w:r>
        <w:rPr>
          <w:rFonts w:hint="eastAsia"/>
        </w:rPr>
        <w:t>B.</w:t>
      </w:r>
      <w:r>
        <w:rPr>
          <w:rFonts w:hint="eastAsia"/>
        </w:rPr>
        <w:tab/>
      </w:r>
    </w:p>
    <w:p w14:paraId="796022A5">
      <w:pPr>
        <w:rPr>
          <w:rFonts w:hint="eastAsia"/>
        </w:rPr>
      </w:pPr>
      <w:r>
        <w:rPr>
          <w:rFonts w:hint="eastAsia"/>
        </w:rPr>
        <w:t>成本核算制度</w:t>
      </w:r>
    </w:p>
    <w:p w14:paraId="254CF342">
      <w:pPr>
        <w:rPr>
          <w:rFonts w:hint="eastAsia"/>
        </w:rPr>
      </w:pPr>
    </w:p>
    <w:p w14:paraId="4FC901E4">
      <w:pPr>
        <w:rPr>
          <w:rFonts w:hint="eastAsia"/>
        </w:rPr>
      </w:pPr>
      <w:r>
        <w:rPr>
          <w:rFonts w:hint="eastAsia"/>
        </w:rPr>
        <w:t>C.</w:t>
      </w:r>
      <w:r>
        <w:rPr>
          <w:rFonts w:hint="eastAsia"/>
        </w:rPr>
        <w:tab/>
      </w:r>
    </w:p>
    <w:p w14:paraId="61521251">
      <w:pPr>
        <w:rPr>
          <w:rFonts w:hint="eastAsia"/>
        </w:rPr>
      </w:pPr>
      <w:r>
        <w:rPr>
          <w:rFonts w:hint="eastAsia"/>
        </w:rPr>
        <w:t>会计报表</w:t>
      </w:r>
    </w:p>
    <w:p w14:paraId="3082468C">
      <w:pPr>
        <w:rPr>
          <w:rFonts w:hint="eastAsia"/>
        </w:rPr>
      </w:pPr>
    </w:p>
    <w:p w14:paraId="61966A41">
      <w:pPr>
        <w:rPr>
          <w:rFonts w:hint="eastAsia"/>
        </w:rPr>
      </w:pPr>
      <w:r>
        <w:rPr>
          <w:rFonts w:hint="eastAsia"/>
        </w:rPr>
        <w:t>D.</w:t>
      </w:r>
      <w:r>
        <w:rPr>
          <w:rFonts w:hint="eastAsia"/>
        </w:rPr>
        <w:tab/>
      </w:r>
    </w:p>
    <w:p w14:paraId="5440B170">
      <w:pPr>
        <w:rPr>
          <w:rFonts w:hint="eastAsia"/>
        </w:rPr>
      </w:pPr>
      <w:r>
        <w:rPr>
          <w:rFonts w:hint="eastAsia"/>
        </w:rPr>
        <w:t>管理当局声明书</w:t>
      </w:r>
    </w:p>
    <w:p w14:paraId="63563D15">
      <w:pPr>
        <w:rPr>
          <w:rFonts w:hint="eastAsia"/>
        </w:rPr>
      </w:pPr>
    </w:p>
    <w:p w14:paraId="269132B6">
      <w:pPr>
        <w:rPr>
          <w:rFonts w:hint="eastAsia"/>
        </w:rPr>
      </w:pPr>
      <w:r>
        <w:rPr>
          <w:rFonts w:hint="eastAsia"/>
        </w:rPr>
        <w:t>标准答案 :</w:t>
      </w:r>
    </w:p>
    <w:p w14:paraId="530F2DC1">
      <w:pPr>
        <w:rPr>
          <w:rFonts w:hint="eastAsia"/>
        </w:rPr>
      </w:pPr>
      <w:r>
        <w:rPr>
          <w:rFonts w:hint="eastAsia"/>
        </w:rPr>
        <w:t>B</w:t>
      </w:r>
    </w:p>
    <w:p w14:paraId="5A1057A9">
      <w:pPr>
        <w:rPr>
          <w:rFonts w:hint="eastAsia"/>
        </w:rPr>
      </w:pPr>
      <w:r>
        <w:rPr>
          <w:rFonts w:hint="eastAsia"/>
        </w:rPr>
        <w:t>9</w:t>
      </w:r>
    </w:p>
    <w:p w14:paraId="4FA12FCC">
      <w:pPr>
        <w:rPr>
          <w:rFonts w:hint="eastAsia"/>
        </w:rPr>
      </w:pPr>
      <w:r>
        <w:rPr>
          <w:rFonts w:hint="eastAsia"/>
        </w:rPr>
        <w:t>验证应收账款真实性和可收回性的必要审计程序是（）</w:t>
      </w:r>
    </w:p>
    <w:p w14:paraId="34146946">
      <w:pPr>
        <w:rPr>
          <w:rFonts w:hint="eastAsia"/>
        </w:rPr>
      </w:pPr>
      <w:r>
        <w:rPr>
          <w:rFonts w:hint="eastAsia"/>
        </w:rPr>
        <w:t>A.</w:t>
      </w:r>
      <w:r>
        <w:rPr>
          <w:rFonts w:hint="eastAsia"/>
        </w:rPr>
        <w:tab/>
      </w:r>
    </w:p>
    <w:p w14:paraId="0F2311F0">
      <w:pPr>
        <w:rPr>
          <w:rFonts w:hint="eastAsia"/>
        </w:rPr>
      </w:pPr>
      <w:r>
        <w:rPr>
          <w:rFonts w:hint="eastAsia"/>
        </w:rPr>
        <w:t xml:space="preserve">核对应收账款总账、明细账余额 </w:t>
      </w:r>
    </w:p>
    <w:p w14:paraId="362B6F13">
      <w:pPr>
        <w:rPr>
          <w:rFonts w:hint="eastAsia"/>
        </w:rPr>
      </w:pPr>
    </w:p>
    <w:p w14:paraId="3A069B8C">
      <w:pPr>
        <w:rPr>
          <w:rFonts w:hint="eastAsia"/>
        </w:rPr>
      </w:pPr>
      <w:r>
        <w:rPr>
          <w:rFonts w:hint="eastAsia"/>
        </w:rPr>
        <w:t>B.</w:t>
      </w:r>
      <w:r>
        <w:rPr>
          <w:rFonts w:hint="eastAsia"/>
        </w:rPr>
        <w:tab/>
      </w:r>
    </w:p>
    <w:p w14:paraId="274EA8F2">
      <w:pPr>
        <w:rPr>
          <w:rFonts w:hint="eastAsia"/>
        </w:rPr>
      </w:pPr>
      <w:r>
        <w:rPr>
          <w:rFonts w:hint="eastAsia"/>
        </w:rPr>
        <w:t>函证应收账款</w:t>
      </w:r>
    </w:p>
    <w:p w14:paraId="40F4B2D4">
      <w:pPr>
        <w:rPr>
          <w:rFonts w:hint="eastAsia"/>
        </w:rPr>
      </w:pPr>
    </w:p>
    <w:p w14:paraId="6808B9D5">
      <w:pPr>
        <w:rPr>
          <w:rFonts w:hint="eastAsia"/>
        </w:rPr>
      </w:pPr>
      <w:r>
        <w:rPr>
          <w:rFonts w:hint="eastAsia"/>
        </w:rPr>
        <w:t>C.</w:t>
      </w:r>
      <w:r>
        <w:rPr>
          <w:rFonts w:hint="eastAsia"/>
        </w:rPr>
        <w:tab/>
      </w:r>
    </w:p>
    <w:p w14:paraId="1540B1B0">
      <w:pPr>
        <w:rPr>
          <w:rFonts w:hint="eastAsia"/>
        </w:rPr>
      </w:pPr>
      <w:r>
        <w:rPr>
          <w:rFonts w:hint="eastAsia"/>
        </w:rPr>
        <w:t>抽查应收账款明细账</w:t>
      </w:r>
    </w:p>
    <w:p w14:paraId="3938374F">
      <w:pPr>
        <w:rPr>
          <w:rFonts w:hint="eastAsia"/>
        </w:rPr>
      </w:pPr>
    </w:p>
    <w:p w14:paraId="0D083F9C">
      <w:pPr>
        <w:rPr>
          <w:rFonts w:hint="eastAsia"/>
        </w:rPr>
      </w:pPr>
      <w:r>
        <w:rPr>
          <w:rFonts w:hint="eastAsia"/>
        </w:rPr>
        <w:t>D.</w:t>
      </w:r>
      <w:r>
        <w:rPr>
          <w:rFonts w:hint="eastAsia"/>
        </w:rPr>
        <w:tab/>
      </w:r>
    </w:p>
    <w:p w14:paraId="2DA66024">
      <w:pPr>
        <w:rPr>
          <w:rFonts w:hint="eastAsia"/>
        </w:rPr>
      </w:pPr>
      <w:r>
        <w:rPr>
          <w:rFonts w:hint="eastAsia"/>
        </w:rPr>
        <w:t>向会计主管人员询问调查</w:t>
      </w:r>
    </w:p>
    <w:p w14:paraId="2336D465">
      <w:pPr>
        <w:rPr>
          <w:rFonts w:hint="eastAsia"/>
        </w:rPr>
      </w:pPr>
    </w:p>
    <w:p w14:paraId="5F2746B8">
      <w:pPr>
        <w:rPr>
          <w:rFonts w:hint="eastAsia"/>
        </w:rPr>
      </w:pPr>
      <w:r>
        <w:rPr>
          <w:rFonts w:hint="eastAsia"/>
        </w:rPr>
        <w:t>标准答案 :</w:t>
      </w:r>
    </w:p>
    <w:p w14:paraId="143446FD">
      <w:pPr>
        <w:rPr>
          <w:rFonts w:hint="eastAsia"/>
        </w:rPr>
      </w:pPr>
      <w:r>
        <w:rPr>
          <w:rFonts w:hint="eastAsia"/>
        </w:rPr>
        <w:t>B</w:t>
      </w:r>
    </w:p>
    <w:p w14:paraId="69587612">
      <w:pPr>
        <w:rPr>
          <w:rFonts w:hint="eastAsia"/>
        </w:rPr>
      </w:pPr>
      <w:r>
        <w:rPr>
          <w:rFonts w:hint="eastAsia"/>
        </w:rPr>
        <w:t>10</w:t>
      </w:r>
    </w:p>
    <w:p w14:paraId="43A05FB1">
      <w:pPr>
        <w:rPr>
          <w:rFonts w:hint="eastAsia"/>
        </w:rPr>
      </w:pPr>
      <w:r>
        <w:rPr>
          <w:rFonts w:hint="eastAsia"/>
        </w:rPr>
        <w:t>由于会计年度内发生的长期负债业务相对较少，但金额巨大，对企业财务状况具有重大影响，因此，长期负债审查通常采取（）</w:t>
      </w:r>
    </w:p>
    <w:p w14:paraId="4AC7E114">
      <w:pPr>
        <w:rPr>
          <w:rFonts w:hint="eastAsia"/>
        </w:rPr>
      </w:pPr>
      <w:r>
        <w:rPr>
          <w:rFonts w:hint="eastAsia"/>
        </w:rPr>
        <w:t>A.</w:t>
      </w:r>
      <w:r>
        <w:rPr>
          <w:rFonts w:hint="eastAsia"/>
        </w:rPr>
        <w:tab/>
      </w:r>
    </w:p>
    <w:p w14:paraId="55ECF80F">
      <w:pPr>
        <w:rPr>
          <w:rFonts w:hint="eastAsia"/>
        </w:rPr>
      </w:pPr>
      <w:r>
        <w:rPr>
          <w:rFonts w:hint="eastAsia"/>
        </w:rPr>
        <w:t>顺查法</w:t>
      </w:r>
    </w:p>
    <w:p w14:paraId="6A23D708">
      <w:pPr>
        <w:rPr>
          <w:rFonts w:hint="eastAsia"/>
        </w:rPr>
      </w:pPr>
    </w:p>
    <w:p w14:paraId="011C1636">
      <w:pPr>
        <w:rPr>
          <w:rFonts w:hint="eastAsia"/>
        </w:rPr>
      </w:pPr>
      <w:r>
        <w:rPr>
          <w:rFonts w:hint="eastAsia"/>
        </w:rPr>
        <w:t>B.</w:t>
      </w:r>
      <w:r>
        <w:rPr>
          <w:rFonts w:hint="eastAsia"/>
        </w:rPr>
        <w:tab/>
      </w:r>
    </w:p>
    <w:p w14:paraId="3339C5E0">
      <w:pPr>
        <w:rPr>
          <w:rFonts w:hint="eastAsia"/>
        </w:rPr>
      </w:pPr>
      <w:r>
        <w:rPr>
          <w:rFonts w:hint="eastAsia"/>
        </w:rPr>
        <w:t>逆查法</w:t>
      </w:r>
    </w:p>
    <w:p w14:paraId="56703BA4">
      <w:pPr>
        <w:rPr>
          <w:rFonts w:hint="eastAsia"/>
        </w:rPr>
      </w:pPr>
    </w:p>
    <w:p w14:paraId="482DA28A">
      <w:pPr>
        <w:rPr>
          <w:rFonts w:hint="eastAsia"/>
        </w:rPr>
      </w:pPr>
      <w:r>
        <w:rPr>
          <w:rFonts w:hint="eastAsia"/>
        </w:rPr>
        <w:t>C.</w:t>
      </w:r>
      <w:r>
        <w:rPr>
          <w:rFonts w:hint="eastAsia"/>
        </w:rPr>
        <w:tab/>
      </w:r>
    </w:p>
    <w:p w14:paraId="5D0C6AB7">
      <w:pPr>
        <w:rPr>
          <w:rFonts w:hint="eastAsia"/>
        </w:rPr>
      </w:pPr>
      <w:r>
        <w:rPr>
          <w:rFonts w:hint="eastAsia"/>
        </w:rPr>
        <w:t>抽样审计</w:t>
      </w:r>
    </w:p>
    <w:p w14:paraId="63C83FA7">
      <w:pPr>
        <w:rPr>
          <w:rFonts w:hint="eastAsia"/>
        </w:rPr>
      </w:pPr>
    </w:p>
    <w:p w14:paraId="1B6A2AC0">
      <w:pPr>
        <w:rPr>
          <w:rFonts w:hint="eastAsia"/>
        </w:rPr>
      </w:pPr>
      <w:r>
        <w:rPr>
          <w:rFonts w:hint="eastAsia"/>
        </w:rPr>
        <w:t>D.</w:t>
      </w:r>
      <w:r>
        <w:rPr>
          <w:rFonts w:hint="eastAsia"/>
        </w:rPr>
        <w:tab/>
      </w:r>
    </w:p>
    <w:p w14:paraId="11EA1D62">
      <w:pPr>
        <w:rPr>
          <w:rFonts w:hint="eastAsia"/>
        </w:rPr>
      </w:pPr>
      <w:r>
        <w:rPr>
          <w:rFonts w:hint="eastAsia"/>
        </w:rPr>
        <w:t>详细审计</w:t>
      </w:r>
    </w:p>
    <w:p w14:paraId="72D562F5">
      <w:pPr>
        <w:rPr>
          <w:rFonts w:hint="eastAsia"/>
        </w:rPr>
      </w:pPr>
    </w:p>
    <w:p w14:paraId="4B3A3CFF">
      <w:pPr>
        <w:rPr>
          <w:rFonts w:hint="eastAsia"/>
        </w:rPr>
      </w:pPr>
      <w:r>
        <w:rPr>
          <w:rFonts w:hint="eastAsia"/>
        </w:rPr>
        <w:t>标准答案 :</w:t>
      </w:r>
    </w:p>
    <w:p w14:paraId="0436E96C">
      <w:pPr>
        <w:rPr>
          <w:rFonts w:hint="eastAsia"/>
        </w:rPr>
      </w:pPr>
      <w:r>
        <w:rPr>
          <w:rFonts w:hint="eastAsia"/>
        </w:rPr>
        <w:t>D</w:t>
      </w:r>
    </w:p>
    <w:p w14:paraId="609F2B8B">
      <w:pPr>
        <w:rPr>
          <w:rFonts w:hint="eastAsia"/>
        </w:rPr>
      </w:pPr>
      <w:r>
        <w:rPr>
          <w:rFonts w:hint="eastAsia"/>
        </w:rPr>
        <w:t>二、多选题 （本大题共5小题，每小题2分，共10分）</w:t>
      </w:r>
    </w:p>
    <w:p w14:paraId="3EF53D37">
      <w:pPr>
        <w:rPr>
          <w:rFonts w:hint="eastAsia"/>
        </w:rPr>
      </w:pPr>
      <w:r>
        <w:rPr>
          <w:rFonts w:hint="eastAsia"/>
        </w:rPr>
        <w:t>11</w:t>
      </w:r>
    </w:p>
    <w:p w14:paraId="60DA6B8F">
      <w:pPr>
        <w:rPr>
          <w:rFonts w:hint="eastAsia"/>
        </w:rPr>
      </w:pPr>
      <w:r>
        <w:rPr>
          <w:rFonts w:hint="eastAsia"/>
        </w:rPr>
        <w:t>审计风险包括（）</w:t>
      </w:r>
    </w:p>
    <w:p w14:paraId="1189B3A5">
      <w:pPr>
        <w:rPr>
          <w:rFonts w:hint="eastAsia"/>
        </w:rPr>
      </w:pPr>
      <w:r>
        <w:rPr>
          <w:rFonts w:hint="eastAsia"/>
        </w:rPr>
        <w:t>A.</w:t>
      </w:r>
      <w:r>
        <w:rPr>
          <w:rFonts w:hint="eastAsia"/>
        </w:rPr>
        <w:tab/>
      </w:r>
    </w:p>
    <w:p w14:paraId="2C05EE5F">
      <w:pPr>
        <w:rPr>
          <w:rFonts w:hint="eastAsia"/>
        </w:rPr>
      </w:pPr>
      <w:r>
        <w:rPr>
          <w:rFonts w:hint="eastAsia"/>
        </w:rPr>
        <w:t xml:space="preserve">     判断风险</w:t>
      </w:r>
    </w:p>
    <w:p w14:paraId="6071D933">
      <w:pPr>
        <w:rPr>
          <w:rFonts w:hint="eastAsia"/>
        </w:rPr>
      </w:pPr>
      <w:r>
        <w:rPr>
          <w:rFonts w:hint="eastAsia"/>
        </w:rPr>
        <w:t>B.</w:t>
      </w:r>
      <w:r>
        <w:rPr>
          <w:rFonts w:hint="eastAsia"/>
        </w:rPr>
        <w:tab/>
      </w:r>
    </w:p>
    <w:p w14:paraId="0A380066">
      <w:pPr>
        <w:rPr>
          <w:rFonts w:hint="eastAsia"/>
        </w:rPr>
      </w:pPr>
      <w:r>
        <w:rPr>
          <w:rFonts w:hint="eastAsia"/>
        </w:rPr>
        <w:t xml:space="preserve">     固有风险</w:t>
      </w:r>
    </w:p>
    <w:p w14:paraId="748169BA">
      <w:pPr>
        <w:rPr>
          <w:rFonts w:hint="eastAsia"/>
        </w:rPr>
      </w:pPr>
      <w:r>
        <w:rPr>
          <w:rFonts w:hint="eastAsia"/>
        </w:rPr>
        <w:t>C.</w:t>
      </w:r>
      <w:r>
        <w:rPr>
          <w:rFonts w:hint="eastAsia"/>
        </w:rPr>
        <w:tab/>
      </w:r>
    </w:p>
    <w:p w14:paraId="4AF26143">
      <w:pPr>
        <w:rPr>
          <w:rFonts w:hint="eastAsia"/>
        </w:rPr>
      </w:pPr>
      <w:r>
        <w:rPr>
          <w:rFonts w:hint="eastAsia"/>
        </w:rPr>
        <w:t xml:space="preserve">     控制风险</w:t>
      </w:r>
    </w:p>
    <w:p w14:paraId="051BED37">
      <w:pPr>
        <w:rPr>
          <w:rFonts w:hint="eastAsia"/>
        </w:rPr>
      </w:pPr>
      <w:r>
        <w:rPr>
          <w:rFonts w:hint="eastAsia"/>
        </w:rPr>
        <w:t>D.</w:t>
      </w:r>
      <w:r>
        <w:rPr>
          <w:rFonts w:hint="eastAsia"/>
        </w:rPr>
        <w:tab/>
      </w:r>
    </w:p>
    <w:p w14:paraId="013C9CA1">
      <w:pPr>
        <w:rPr>
          <w:rFonts w:hint="eastAsia"/>
        </w:rPr>
      </w:pPr>
      <w:r>
        <w:rPr>
          <w:rFonts w:hint="eastAsia"/>
        </w:rPr>
        <w:t xml:space="preserve">     检查风险</w:t>
      </w:r>
    </w:p>
    <w:p w14:paraId="7617915A">
      <w:pPr>
        <w:rPr>
          <w:rFonts w:hint="eastAsia"/>
        </w:rPr>
      </w:pPr>
      <w:r>
        <w:rPr>
          <w:rFonts w:hint="eastAsia"/>
        </w:rPr>
        <w:t>E.</w:t>
      </w:r>
      <w:r>
        <w:rPr>
          <w:rFonts w:hint="eastAsia"/>
        </w:rPr>
        <w:tab/>
      </w:r>
    </w:p>
    <w:p w14:paraId="1D41658F">
      <w:pPr>
        <w:rPr>
          <w:rFonts w:hint="eastAsia"/>
        </w:rPr>
      </w:pPr>
      <w:r>
        <w:rPr>
          <w:rFonts w:hint="eastAsia"/>
        </w:rPr>
        <w:t xml:space="preserve">     评估风险</w:t>
      </w:r>
    </w:p>
    <w:p w14:paraId="4F2F8B1D">
      <w:pPr>
        <w:rPr>
          <w:rFonts w:hint="eastAsia"/>
        </w:rPr>
      </w:pPr>
      <w:r>
        <w:rPr>
          <w:rFonts w:hint="eastAsia"/>
        </w:rPr>
        <w:t>标准答案 :</w:t>
      </w:r>
    </w:p>
    <w:p w14:paraId="23058E33">
      <w:pPr>
        <w:rPr>
          <w:rFonts w:hint="eastAsia"/>
        </w:rPr>
      </w:pPr>
      <w:r>
        <w:rPr>
          <w:rFonts w:hint="eastAsia"/>
        </w:rPr>
        <w:t>BCD</w:t>
      </w:r>
    </w:p>
    <w:p w14:paraId="052E0ABE">
      <w:pPr>
        <w:rPr>
          <w:rFonts w:hint="eastAsia"/>
        </w:rPr>
      </w:pPr>
      <w:r>
        <w:rPr>
          <w:rFonts w:hint="eastAsia"/>
        </w:rPr>
        <w:t>12</w:t>
      </w:r>
    </w:p>
    <w:p w14:paraId="2078CF6D">
      <w:pPr>
        <w:rPr>
          <w:rFonts w:hint="eastAsia"/>
        </w:rPr>
      </w:pPr>
      <w:r>
        <w:rPr>
          <w:rFonts w:hint="eastAsia"/>
        </w:rPr>
        <w:t>下列审计方法中属审计技术方法的是（）</w:t>
      </w:r>
    </w:p>
    <w:p w14:paraId="77123F58">
      <w:pPr>
        <w:rPr>
          <w:rFonts w:hint="eastAsia"/>
        </w:rPr>
      </w:pPr>
      <w:r>
        <w:rPr>
          <w:rFonts w:hint="eastAsia"/>
        </w:rPr>
        <w:t>A.</w:t>
      </w:r>
      <w:r>
        <w:rPr>
          <w:rFonts w:hint="eastAsia"/>
        </w:rPr>
        <w:tab/>
      </w:r>
    </w:p>
    <w:p w14:paraId="7201A2AB">
      <w:pPr>
        <w:rPr>
          <w:rFonts w:hint="eastAsia"/>
        </w:rPr>
      </w:pPr>
      <w:r>
        <w:rPr>
          <w:rFonts w:hint="eastAsia"/>
        </w:rPr>
        <w:t xml:space="preserve">     详查法</w:t>
      </w:r>
    </w:p>
    <w:p w14:paraId="6C915C78">
      <w:pPr>
        <w:rPr>
          <w:rFonts w:hint="eastAsia"/>
        </w:rPr>
      </w:pPr>
      <w:r>
        <w:rPr>
          <w:rFonts w:hint="eastAsia"/>
        </w:rPr>
        <w:t>B.</w:t>
      </w:r>
      <w:r>
        <w:rPr>
          <w:rFonts w:hint="eastAsia"/>
        </w:rPr>
        <w:tab/>
      </w:r>
    </w:p>
    <w:p w14:paraId="49983C89">
      <w:pPr>
        <w:rPr>
          <w:rFonts w:hint="eastAsia"/>
        </w:rPr>
      </w:pPr>
      <w:r>
        <w:rPr>
          <w:rFonts w:hint="eastAsia"/>
        </w:rPr>
        <w:t xml:space="preserve">     抽查法</w:t>
      </w:r>
    </w:p>
    <w:p w14:paraId="440A987C">
      <w:pPr>
        <w:rPr>
          <w:rFonts w:hint="eastAsia"/>
        </w:rPr>
      </w:pPr>
      <w:r>
        <w:rPr>
          <w:rFonts w:hint="eastAsia"/>
        </w:rPr>
        <w:t>C.</w:t>
      </w:r>
      <w:r>
        <w:rPr>
          <w:rFonts w:hint="eastAsia"/>
        </w:rPr>
        <w:tab/>
      </w:r>
    </w:p>
    <w:p w14:paraId="60FCBADE">
      <w:pPr>
        <w:rPr>
          <w:rFonts w:hint="eastAsia"/>
        </w:rPr>
      </w:pPr>
      <w:r>
        <w:rPr>
          <w:rFonts w:hint="eastAsia"/>
        </w:rPr>
        <w:t xml:space="preserve">     检查法</w:t>
      </w:r>
    </w:p>
    <w:p w14:paraId="1E862594">
      <w:pPr>
        <w:rPr>
          <w:rFonts w:hint="eastAsia"/>
        </w:rPr>
      </w:pPr>
      <w:r>
        <w:rPr>
          <w:rFonts w:hint="eastAsia"/>
        </w:rPr>
        <w:t>D.</w:t>
      </w:r>
      <w:r>
        <w:rPr>
          <w:rFonts w:hint="eastAsia"/>
        </w:rPr>
        <w:tab/>
      </w:r>
    </w:p>
    <w:p w14:paraId="5CFB0A37">
      <w:pPr>
        <w:rPr>
          <w:rFonts w:hint="eastAsia"/>
        </w:rPr>
      </w:pPr>
      <w:r>
        <w:rPr>
          <w:rFonts w:hint="eastAsia"/>
        </w:rPr>
        <w:t xml:space="preserve">     观察法</w:t>
      </w:r>
    </w:p>
    <w:p w14:paraId="083A399D">
      <w:pPr>
        <w:rPr>
          <w:rFonts w:hint="eastAsia"/>
        </w:rPr>
      </w:pPr>
      <w:r>
        <w:rPr>
          <w:rFonts w:hint="eastAsia"/>
        </w:rPr>
        <w:t>E.</w:t>
      </w:r>
      <w:r>
        <w:rPr>
          <w:rFonts w:hint="eastAsia"/>
        </w:rPr>
        <w:tab/>
      </w:r>
    </w:p>
    <w:p w14:paraId="6A943A24">
      <w:pPr>
        <w:rPr>
          <w:rFonts w:hint="eastAsia"/>
        </w:rPr>
      </w:pPr>
      <w:r>
        <w:rPr>
          <w:rFonts w:hint="eastAsia"/>
        </w:rPr>
        <w:t xml:space="preserve">     计算法</w:t>
      </w:r>
    </w:p>
    <w:p w14:paraId="6B221763">
      <w:pPr>
        <w:rPr>
          <w:rFonts w:hint="eastAsia"/>
        </w:rPr>
      </w:pPr>
      <w:r>
        <w:rPr>
          <w:rFonts w:hint="eastAsia"/>
        </w:rPr>
        <w:t>标准答案 :</w:t>
      </w:r>
    </w:p>
    <w:p w14:paraId="311C3A09">
      <w:pPr>
        <w:rPr>
          <w:rFonts w:hint="eastAsia"/>
        </w:rPr>
      </w:pPr>
      <w:r>
        <w:rPr>
          <w:rFonts w:hint="eastAsia"/>
        </w:rPr>
        <w:t>CDE</w:t>
      </w:r>
    </w:p>
    <w:p w14:paraId="41E0FF28">
      <w:pPr>
        <w:rPr>
          <w:rFonts w:hint="eastAsia"/>
        </w:rPr>
      </w:pPr>
      <w:r>
        <w:rPr>
          <w:rFonts w:hint="eastAsia"/>
        </w:rPr>
        <w:t>13</w:t>
      </w:r>
    </w:p>
    <w:p w14:paraId="38B29117">
      <w:pPr>
        <w:rPr>
          <w:rFonts w:hint="eastAsia"/>
        </w:rPr>
      </w:pPr>
      <w:r>
        <w:rPr>
          <w:rFonts w:hint="eastAsia"/>
        </w:rPr>
        <w:t>审计人员可不进行符合性测试程序，而直接转入实质性测试程序的情况有（）</w:t>
      </w:r>
    </w:p>
    <w:p w14:paraId="37A6AFD0">
      <w:pPr>
        <w:rPr>
          <w:rFonts w:hint="eastAsia"/>
        </w:rPr>
      </w:pPr>
      <w:r>
        <w:rPr>
          <w:rFonts w:hint="eastAsia"/>
        </w:rPr>
        <w:t>A.</w:t>
      </w:r>
      <w:r>
        <w:rPr>
          <w:rFonts w:hint="eastAsia"/>
        </w:rPr>
        <w:tab/>
      </w:r>
    </w:p>
    <w:p w14:paraId="5658B981">
      <w:pPr>
        <w:rPr>
          <w:rFonts w:hint="eastAsia"/>
        </w:rPr>
      </w:pPr>
      <w:r>
        <w:rPr>
          <w:rFonts w:hint="eastAsia"/>
        </w:rPr>
        <w:t xml:space="preserve">     内部控制不存在</w:t>
      </w:r>
    </w:p>
    <w:p w14:paraId="71270D5F">
      <w:pPr>
        <w:rPr>
          <w:rFonts w:hint="eastAsia"/>
        </w:rPr>
      </w:pPr>
      <w:r>
        <w:rPr>
          <w:rFonts w:hint="eastAsia"/>
        </w:rPr>
        <w:t>B.</w:t>
      </w:r>
      <w:r>
        <w:rPr>
          <w:rFonts w:hint="eastAsia"/>
        </w:rPr>
        <w:tab/>
      </w:r>
    </w:p>
    <w:p w14:paraId="32110E9C">
      <w:pPr>
        <w:rPr>
          <w:rFonts w:hint="eastAsia"/>
        </w:rPr>
      </w:pPr>
      <w:r>
        <w:rPr>
          <w:rFonts w:hint="eastAsia"/>
        </w:rPr>
        <w:t xml:space="preserve">     内部控制未有效运行</w:t>
      </w:r>
    </w:p>
    <w:p w14:paraId="7269A011">
      <w:pPr>
        <w:rPr>
          <w:rFonts w:hint="eastAsia"/>
        </w:rPr>
      </w:pPr>
      <w:r>
        <w:rPr>
          <w:rFonts w:hint="eastAsia"/>
        </w:rPr>
        <w:t>C.</w:t>
      </w:r>
      <w:r>
        <w:rPr>
          <w:rFonts w:hint="eastAsia"/>
        </w:rPr>
        <w:tab/>
      </w:r>
    </w:p>
    <w:p w14:paraId="4C64C3FE">
      <w:pPr>
        <w:rPr>
          <w:rFonts w:hint="eastAsia"/>
        </w:rPr>
      </w:pPr>
      <w:r>
        <w:rPr>
          <w:rFonts w:hint="eastAsia"/>
        </w:rPr>
        <w:t xml:space="preserve">     内部控制存在重大缺陷</w:t>
      </w:r>
    </w:p>
    <w:p w14:paraId="68CB4CE0">
      <w:pPr>
        <w:rPr>
          <w:rFonts w:hint="eastAsia"/>
        </w:rPr>
      </w:pPr>
      <w:r>
        <w:rPr>
          <w:rFonts w:hint="eastAsia"/>
        </w:rPr>
        <w:t>D.</w:t>
      </w:r>
      <w:r>
        <w:rPr>
          <w:rFonts w:hint="eastAsia"/>
        </w:rPr>
        <w:tab/>
      </w:r>
    </w:p>
    <w:p w14:paraId="30EFAAD5">
      <w:pPr>
        <w:rPr>
          <w:rFonts w:hint="eastAsia"/>
        </w:rPr>
      </w:pPr>
      <w:r>
        <w:rPr>
          <w:rFonts w:hint="eastAsia"/>
        </w:rPr>
        <w:t xml:space="preserve">     内部控制拟予信赖</w:t>
      </w:r>
    </w:p>
    <w:p w14:paraId="160564A2">
      <w:pPr>
        <w:rPr>
          <w:rFonts w:hint="eastAsia"/>
        </w:rPr>
      </w:pPr>
      <w:r>
        <w:rPr>
          <w:rFonts w:hint="eastAsia"/>
        </w:rPr>
        <w:t>E.</w:t>
      </w:r>
      <w:r>
        <w:rPr>
          <w:rFonts w:hint="eastAsia"/>
        </w:rPr>
        <w:tab/>
      </w:r>
    </w:p>
    <w:p w14:paraId="30B63F3D">
      <w:pPr>
        <w:rPr>
          <w:rFonts w:hint="eastAsia"/>
        </w:rPr>
      </w:pPr>
      <w:r>
        <w:rPr>
          <w:rFonts w:hint="eastAsia"/>
        </w:rPr>
        <w:t xml:space="preserve">     符合性测试的工作量小于因进行符合性测试所减少的实质性测试的工作量</w:t>
      </w:r>
    </w:p>
    <w:p w14:paraId="5F7D9722">
      <w:pPr>
        <w:rPr>
          <w:rFonts w:hint="eastAsia"/>
        </w:rPr>
      </w:pPr>
      <w:r>
        <w:rPr>
          <w:rFonts w:hint="eastAsia"/>
        </w:rPr>
        <w:t>标准答案 :</w:t>
      </w:r>
    </w:p>
    <w:p w14:paraId="5D837F2B">
      <w:pPr>
        <w:rPr>
          <w:rFonts w:hint="eastAsia"/>
        </w:rPr>
      </w:pPr>
      <w:r>
        <w:rPr>
          <w:rFonts w:hint="eastAsia"/>
        </w:rPr>
        <w:t>ABC</w:t>
      </w:r>
    </w:p>
    <w:p w14:paraId="67E3FF74">
      <w:pPr>
        <w:rPr>
          <w:rFonts w:hint="eastAsia"/>
        </w:rPr>
      </w:pPr>
      <w:r>
        <w:rPr>
          <w:rFonts w:hint="eastAsia"/>
        </w:rPr>
        <w:t>14</w:t>
      </w:r>
    </w:p>
    <w:p w14:paraId="7801F26E">
      <w:pPr>
        <w:rPr>
          <w:rFonts w:hint="eastAsia"/>
        </w:rPr>
      </w:pPr>
      <w:r>
        <w:rPr>
          <w:rFonts w:hint="eastAsia"/>
        </w:rPr>
        <w:t>以下属于对外投资审计目标的应是（）</w:t>
      </w:r>
    </w:p>
    <w:p w14:paraId="4037BC48">
      <w:pPr>
        <w:rPr>
          <w:rFonts w:hint="eastAsia"/>
        </w:rPr>
      </w:pPr>
      <w:r>
        <w:rPr>
          <w:rFonts w:hint="eastAsia"/>
        </w:rPr>
        <w:t>A.</w:t>
      </w:r>
      <w:r>
        <w:rPr>
          <w:rFonts w:hint="eastAsia"/>
        </w:rPr>
        <w:tab/>
      </w:r>
    </w:p>
    <w:p w14:paraId="1EE314F3">
      <w:pPr>
        <w:rPr>
          <w:rFonts w:hint="eastAsia"/>
        </w:rPr>
      </w:pPr>
      <w:r>
        <w:rPr>
          <w:rFonts w:hint="eastAsia"/>
        </w:rPr>
        <w:t xml:space="preserve">     存在性</w:t>
      </w:r>
    </w:p>
    <w:p w14:paraId="7B95F9E6">
      <w:pPr>
        <w:rPr>
          <w:rFonts w:hint="eastAsia"/>
        </w:rPr>
      </w:pPr>
      <w:r>
        <w:rPr>
          <w:rFonts w:hint="eastAsia"/>
        </w:rPr>
        <w:t>B.</w:t>
      </w:r>
      <w:r>
        <w:rPr>
          <w:rFonts w:hint="eastAsia"/>
        </w:rPr>
        <w:tab/>
      </w:r>
    </w:p>
    <w:p w14:paraId="68B23DDE">
      <w:pPr>
        <w:rPr>
          <w:rFonts w:hint="eastAsia"/>
        </w:rPr>
      </w:pPr>
      <w:r>
        <w:rPr>
          <w:rFonts w:hint="eastAsia"/>
        </w:rPr>
        <w:t xml:space="preserve">     完整性</w:t>
      </w:r>
    </w:p>
    <w:p w14:paraId="56A8B6D7">
      <w:pPr>
        <w:rPr>
          <w:rFonts w:hint="eastAsia"/>
        </w:rPr>
      </w:pPr>
      <w:r>
        <w:rPr>
          <w:rFonts w:hint="eastAsia"/>
        </w:rPr>
        <w:t>C.</w:t>
      </w:r>
      <w:r>
        <w:rPr>
          <w:rFonts w:hint="eastAsia"/>
        </w:rPr>
        <w:tab/>
      </w:r>
    </w:p>
    <w:p w14:paraId="68CFBA88">
      <w:pPr>
        <w:rPr>
          <w:rFonts w:hint="eastAsia"/>
        </w:rPr>
      </w:pPr>
      <w:r>
        <w:rPr>
          <w:rFonts w:hint="eastAsia"/>
        </w:rPr>
        <w:t xml:space="preserve">     所有性</w:t>
      </w:r>
    </w:p>
    <w:p w14:paraId="37363E02">
      <w:pPr>
        <w:rPr>
          <w:rFonts w:hint="eastAsia"/>
        </w:rPr>
      </w:pPr>
      <w:r>
        <w:rPr>
          <w:rFonts w:hint="eastAsia"/>
        </w:rPr>
        <w:t>D.</w:t>
      </w:r>
      <w:r>
        <w:rPr>
          <w:rFonts w:hint="eastAsia"/>
        </w:rPr>
        <w:tab/>
      </w:r>
    </w:p>
    <w:p w14:paraId="036B4A4B">
      <w:pPr>
        <w:rPr>
          <w:rFonts w:hint="eastAsia"/>
        </w:rPr>
      </w:pPr>
      <w:r>
        <w:rPr>
          <w:rFonts w:hint="eastAsia"/>
        </w:rPr>
        <w:t xml:space="preserve">     计价适当性</w:t>
      </w:r>
    </w:p>
    <w:p w14:paraId="295DA1E5">
      <w:pPr>
        <w:rPr>
          <w:rFonts w:hint="eastAsia"/>
        </w:rPr>
      </w:pPr>
      <w:r>
        <w:rPr>
          <w:rFonts w:hint="eastAsia"/>
        </w:rPr>
        <w:t>E.</w:t>
      </w:r>
      <w:r>
        <w:rPr>
          <w:rFonts w:hint="eastAsia"/>
        </w:rPr>
        <w:tab/>
      </w:r>
    </w:p>
    <w:p w14:paraId="7C530641">
      <w:pPr>
        <w:rPr>
          <w:rFonts w:hint="eastAsia"/>
        </w:rPr>
      </w:pPr>
      <w:r>
        <w:rPr>
          <w:rFonts w:hint="eastAsia"/>
        </w:rPr>
        <w:t xml:space="preserve">     可行性</w:t>
      </w:r>
    </w:p>
    <w:p w14:paraId="4CEEC4E2">
      <w:pPr>
        <w:rPr>
          <w:rFonts w:hint="eastAsia"/>
        </w:rPr>
      </w:pPr>
      <w:r>
        <w:rPr>
          <w:rFonts w:hint="eastAsia"/>
        </w:rPr>
        <w:t>标准答案 :</w:t>
      </w:r>
    </w:p>
    <w:p w14:paraId="696DCB79">
      <w:pPr>
        <w:rPr>
          <w:rFonts w:hint="eastAsia"/>
        </w:rPr>
      </w:pPr>
      <w:r>
        <w:rPr>
          <w:rFonts w:hint="eastAsia"/>
        </w:rPr>
        <w:t>ABCD</w:t>
      </w:r>
    </w:p>
    <w:p w14:paraId="6FEABC7E">
      <w:pPr>
        <w:rPr>
          <w:rFonts w:hint="eastAsia"/>
        </w:rPr>
      </w:pPr>
      <w:r>
        <w:rPr>
          <w:rFonts w:hint="eastAsia"/>
        </w:rPr>
        <w:t>15</w:t>
      </w:r>
    </w:p>
    <w:p w14:paraId="41BB1098">
      <w:pPr>
        <w:rPr>
          <w:rFonts w:hint="eastAsia"/>
        </w:rPr>
      </w:pPr>
      <w:r>
        <w:rPr>
          <w:rFonts w:hint="eastAsia"/>
        </w:rPr>
        <w:t>下列各项，属于被审计单位会计责任的有（）</w:t>
      </w:r>
    </w:p>
    <w:p w14:paraId="18124277">
      <w:pPr>
        <w:rPr>
          <w:rFonts w:hint="eastAsia"/>
        </w:rPr>
      </w:pPr>
      <w:r>
        <w:rPr>
          <w:rFonts w:hint="eastAsia"/>
        </w:rPr>
        <w:t>A.</w:t>
      </w:r>
      <w:r>
        <w:rPr>
          <w:rFonts w:hint="eastAsia"/>
        </w:rPr>
        <w:tab/>
      </w:r>
    </w:p>
    <w:p w14:paraId="064A2721">
      <w:pPr>
        <w:rPr>
          <w:rFonts w:hint="eastAsia"/>
        </w:rPr>
      </w:pPr>
      <w:r>
        <w:rPr>
          <w:rFonts w:hint="eastAsia"/>
        </w:rPr>
        <w:t xml:space="preserve">     建立健全的内部控制制度</w:t>
      </w:r>
    </w:p>
    <w:p w14:paraId="11E4F70C">
      <w:pPr>
        <w:rPr>
          <w:rFonts w:hint="eastAsia"/>
        </w:rPr>
      </w:pPr>
      <w:r>
        <w:rPr>
          <w:rFonts w:hint="eastAsia"/>
        </w:rPr>
        <w:t>B.</w:t>
      </w:r>
      <w:r>
        <w:rPr>
          <w:rFonts w:hint="eastAsia"/>
        </w:rPr>
        <w:tab/>
      </w:r>
    </w:p>
    <w:p w14:paraId="23525C90">
      <w:pPr>
        <w:rPr>
          <w:rFonts w:hint="eastAsia"/>
        </w:rPr>
      </w:pPr>
      <w:r>
        <w:rPr>
          <w:rFonts w:hint="eastAsia"/>
        </w:rPr>
        <w:t xml:space="preserve">     保护资产的安全、完整</w:t>
      </w:r>
    </w:p>
    <w:p w14:paraId="464B8C08">
      <w:pPr>
        <w:rPr>
          <w:rFonts w:hint="eastAsia"/>
        </w:rPr>
      </w:pPr>
      <w:r>
        <w:rPr>
          <w:rFonts w:hint="eastAsia"/>
        </w:rPr>
        <w:t>C.</w:t>
      </w:r>
      <w:r>
        <w:rPr>
          <w:rFonts w:hint="eastAsia"/>
        </w:rPr>
        <w:tab/>
      </w:r>
    </w:p>
    <w:p w14:paraId="69353E8F">
      <w:pPr>
        <w:rPr>
          <w:rFonts w:hint="eastAsia"/>
        </w:rPr>
      </w:pPr>
      <w:r>
        <w:rPr>
          <w:rFonts w:hint="eastAsia"/>
        </w:rPr>
        <w:t xml:space="preserve">     保证会计资料的真实性</w:t>
      </w:r>
    </w:p>
    <w:p w14:paraId="6A484C98">
      <w:pPr>
        <w:rPr>
          <w:rFonts w:hint="eastAsia"/>
        </w:rPr>
      </w:pPr>
      <w:r>
        <w:rPr>
          <w:rFonts w:hint="eastAsia"/>
        </w:rPr>
        <w:t>D.</w:t>
      </w:r>
      <w:r>
        <w:rPr>
          <w:rFonts w:hint="eastAsia"/>
        </w:rPr>
        <w:tab/>
      </w:r>
    </w:p>
    <w:p w14:paraId="0A509204">
      <w:pPr>
        <w:rPr>
          <w:rFonts w:hint="eastAsia"/>
        </w:rPr>
      </w:pPr>
      <w:r>
        <w:rPr>
          <w:rFonts w:hint="eastAsia"/>
        </w:rPr>
        <w:t xml:space="preserve">     保证会计资料的合法性</w:t>
      </w:r>
    </w:p>
    <w:p w14:paraId="193CECB6">
      <w:pPr>
        <w:rPr>
          <w:rFonts w:hint="eastAsia"/>
        </w:rPr>
      </w:pPr>
      <w:r>
        <w:rPr>
          <w:rFonts w:hint="eastAsia"/>
        </w:rPr>
        <w:t>E.</w:t>
      </w:r>
      <w:r>
        <w:rPr>
          <w:rFonts w:hint="eastAsia"/>
        </w:rPr>
        <w:tab/>
      </w:r>
    </w:p>
    <w:p w14:paraId="550111F0">
      <w:pPr>
        <w:rPr>
          <w:rFonts w:hint="eastAsia"/>
        </w:rPr>
      </w:pPr>
      <w:r>
        <w:rPr>
          <w:rFonts w:hint="eastAsia"/>
        </w:rPr>
        <w:t xml:space="preserve">     保证会计资料的完整性</w:t>
      </w:r>
    </w:p>
    <w:p w14:paraId="1FB39F96">
      <w:pPr>
        <w:rPr>
          <w:rFonts w:hint="eastAsia"/>
        </w:rPr>
      </w:pPr>
      <w:r>
        <w:rPr>
          <w:rFonts w:hint="eastAsia"/>
        </w:rPr>
        <w:t>标准答案 :</w:t>
      </w:r>
    </w:p>
    <w:p w14:paraId="3F6726F0">
      <w:pPr>
        <w:rPr>
          <w:rFonts w:hint="eastAsia"/>
        </w:rPr>
      </w:pPr>
      <w:r>
        <w:rPr>
          <w:rFonts w:hint="eastAsia"/>
        </w:rPr>
        <w:t>ABCDE</w:t>
      </w:r>
    </w:p>
    <w:p w14:paraId="597C5AE6">
      <w:pPr>
        <w:rPr>
          <w:rFonts w:hint="eastAsia"/>
        </w:rPr>
      </w:pPr>
      <w:r>
        <w:rPr>
          <w:rFonts w:hint="eastAsia"/>
        </w:rPr>
        <w:t>三、判断题 （本大题共5小题，每小题2分，共10分）</w:t>
      </w:r>
    </w:p>
    <w:p w14:paraId="29F45893">
      <w:pPr>
        <w:rPr>
          <w:rFonts w:hint="eastAsia"/>
        </w:rPr>
      </w:pPr>
      <w:r>
        <w:rPr>
          <w:rFonts w:hint="eastAsia"/>
        </w:rPr>
        <w:t>16</w:t>
      </w:r>
    </w:p>
    <w:p w14:paraId="79F0F840">
      <w:pPr>
        <w:rPr>
          <w:rFonts w:hint="eastAsia"/>
        </w:rPr>
      </w:pPr>
      <w:r>
        <w:rPr>
          <w:rFonts w:hint="eastAsia"/>
        </w:rPr>
        <w:t>会计审计中的“证据”应当具备的特点不包括时效性。（）</w:t>
      </w:r>
    </w:p>
    <w:p w14:paraId="09C763A8">
      <w:pPr>
        <w:rPr>
          <w:rFonts w:hint="eastAsia"/>
        </w:rPr>
      </w:pPr>
      <w:r>
        <w:rPr>
          <w:rFonts w:hint="eastAsia"/>
        </w:rPr>
        <w:t>标准答案 :</w:t>
      </w:r>
    </w:p>
    <w:p w14:paraId="2A9BDDDD">
      <w:pPr>
        <w:rPr>
          <w:rFonts w:hint="eastAsia"/>
        </w:rPr>
      </w:pPr>
      <w:r>
        <w:rPr>
          <w:rFonts w:hint="eastAsia"/>
        </w:rPr>
        <w:t>正确</w:t>
      </w:r>
    </w:p>
    <w:p w14:paraId="7B17C781">
      <w:pPr>
        <w:rPr>
          <w:rFonts w:hint="eastAsia"/>
        </w:rPr>
      </w:pPr>
      <w:r>
        <w:rPr>
          <w:rFonts w:hint="eastAsia"/>
        </w:rPr>
        <w:t>17</w:t>
      </w:r>
    </w:p>
    <w:p w14:paraId="34D24A9D">
      <w:pPr>
        <w:rPr>
          <w:rFonts w:hint="eastAsia"/>
        </w:rPr>
      </w:pPr>
      <w:r>
        <w:rPr>
          <w:rFonts w:hint="eastAsia"/>
        </w:rPr>
        <w:t>审计过程中，注册会计师对所有财务报表项目都应进行详细审计。（）</w:t>
      </w:r>
    </w:p>
    <w:p w14:paraId="77021438">
      <w:pPr>
        <w:rPr>
          <w:rFonts w:hint="eastAsia"/>
        </w:rPr>
      </w:pPr>
      <w:r>
        <w:rPr>
          <w:rFonts w:hint="eastAsia"/>
        </w:rPr>
        <w:t>标准答案 :</w:t>
      </w:r>
    </w:p>
    <w:p w14:paraId="2C7554E4">
      <w:pPr>
        <w:rPr>
          <w:rFonts w:hint="eastAsia"/>
        </w:rPr>
      </w:pPr>
      <w:r>
        <w:rPr>
          <w:rFonts w:hint="eastAsia"/>
        </w:rPr>
        <w:t>错误</w:t>
      </w:r>
    </w:p>
    <w:p w14:paraId="214A5093">
      <w:pPr>
        <w:rPr>
          <w:rFonts w:hint="eastAsia"/>
        </w:rPr>
      </w:pPr>
      <w:r>
        <w:rPr>
          <w:rFonts w:hint="eastAsia"/>
        </w:rPr>
        <w:t>18</w:t>
      </w:r>
    </w:p>
    <w:p w14:paraId="6DD68292">
      <w:pPr>
        <w:rPr>
          <w:rFonts w:hint="eastAsia"/>
        </w:rPr>
      </w:pPr>
      <w:r>
        <w:rPr>
          <w:rFonts w:hint="eastAsia"/>
        </w:rPr>
        <w:t>会计审计中的“风险评估”是指评估企业的财务风险。（）</w:t>
      </w:r>
    </w:p>
    <w:p w14:paraId="2910D6A9">
      <w:pPr>
        <w:rPr>
          <w:rFonts w:hint="eastAsia"/>
        </w:rPr>
      </w:pPr>
      <w:r>
        <w:rPr>
          <w:rFonts w:hint="eastAsia"/>
        </w:rPr>
        <w:t>标准答案 :</w:t>
      </w:r>
    </w:p>
    <w:p w14:paraId="5CE1A70F">
      <w:pPr>
        <w:rPr>
          <w:rFonts w:hint="eastAsia"/>
        </w:rPr>
      </w:pPr>
      <w:r>
        <w:rPr>
          <w:rFonts w:hint="eastAsia"/>
        </w:rPr>
        <w:t>错误</w:t>
      </w:r>
    </w:p>
    <w:p w14:paraId="778A436C">
      <w:pPr>
        <w:rPr>
          <w:rFonts w:hint="eastAsia"/>
        </w:rPr>
      </w:pPr>
      <w:r>
        <w:rPr>
          <w:rFonts w:hint="eastAsia"/>
        </w:rPr>
        <w:t>19</w:t>
      </w:r>
    </w:p>
    <w:p w14:paraId="7C27E4FB">
      <w:pPr>
        <w:rPr>
          <w:rFonts w:hint="eastAsia"/>
        </w:rPr>
      </w:pPr>
      <w:r>
        <w:rPr>
          <w:rFonts w:hint="eastAsia"/>
        </w:rPr>
        <w:t>内部审计与外部审计的主要区别在于审计的范围。（）</w:t>
      </w:r>
    </w:p>
    <w:p w14:paraId="27F2C5E6">
      <w:pPr>
        <w:rPr>
          <w:rFonts w:hint="eastAsia"/>
        </w:rPr>
      </w:pPr>
      <w:r>
        <w:rPr>
          <w:rFonts w:hint="eastAsia"/>
        </w:rPr>
        <w:t>标准答案 :</w:t>
      </w:r>
    </w:p>
    <w:p w14:paraId="6C666432">
      <w:pPr>
        <w:rPr>
          <w:rFonts w:hint="eastAsia"/>
        </w:rPr>
      </w:pPr>
      <w:r>
        <w:rPr>
          <w:rFonts w:hint="eastAsia"/>
        </w:rPr>
        <w:t>正确</w:t>
      </w:r>
    </w:p>
    <w:p w14:paraId="1368D407">
      <w:pPr>
        <w:rPr>
          <w:rFonts w:hint="eastAsia"/>
        </w:rPr>
      </w:pPr>
      <w:r>
        <w:rPr>
          <w:rFonts w:hint="eastAsia"/>
        </w:rPr>
        <w:t>20</w:t>
      </w:r>
    </w:p>
    <w:p w14:paraId="4DD8B832">
      <w:pPr>
        <w:rPr>
          <w:rFonts w:hint="eastAsia"/>
        </w:rPr>
      </w:pPr>
      <w:r>
        <w:rPr>
          <w:rFonts w:hint="eastAsia"/>
        </w:rPr>
        <w:t>注册会计师在审计报告中发表的意见，应当基于充分、适当的审计证据。（）</w:t>
      </w:r>
    </w:p>
    <w:p w14:paraId="6BB24575">
      <w:pPr>
        <w:rPr>
          <w:rFonts w:hint="eastAsia"/>
        </w:rPr>
      </w:pPr>
      <w:r>
        <w:rPr>
          <w:rFonts w:hint="eastAsia"/>
        </w:rPr>
        <w:t>标准答案 :</w:t>
      </w:r>
    </w:p>
    <w:p w14:paraId="6D9BBD60">
      <w:pPr>
        <w:rPr>
          <w:rFonts w:hint="eastAsia"/>
        </w:rPr>
      </w:pPr>
      <w:r>
        <w:rPr>
          <w:rFonts w:hint="eastAsia"/>
        </w:rPr>
        <w:t>正确</w:t>
      </w:r>
    </w:p>
    <w:p w14:paraId="6251A4CC">
      <w:pPr>
        <w:rPr>
          <w:rFonts w:hint="eastAsia"/>
        </w:rPr>
      </w:pPr>
      <w:r>
        <w:rPr>
          <w:rFonts w:hint="eastAsia"/>
        </w:rPr>
        <w:t>四、名词解释 （本大题共3小题，每小题6分，共18分）</w:t>
      </w:r>
    </w:p>
    <w:p w14:paraId="4217E0AF">
      <w:pPr>
        <w:rPr>
          <w:rFonts w:hint="eastAsia"/>
        </w:rPr>
      </w:pPr>
      <w:r>
        <w:rPr>
          <w:rFonts w:hint="eastAsia"/>
        </w:rPr>
        <w:t>21</w:t>
      </w:r>
    </w:p>
    <w:p w14:paraId="671B64A4">
      <w:pPr>
        <w:rPr>
          <w:rFonts w:hint="eastAsia"/>
        </w:rPr>
      </w:pPr>
      <w:r>
        <w:rPr>
          <w:rFonts w:hint="eastAsia"/>
        </w:rPr>
        <w:t>控制环境</w:t>
      </w:r>
    </w:p>
    <w:p w14:paraId="6DB5C172">
      <w:pPr>
        <w:rPr>
          <w:rFonts w:hint="eastAsia"/>
        </w:rPr>
      </w:pPr>
    </w:p>
    <w:p w14:paraId="1CD45B56">
      <w:pPr>
        <w:rPr>
          <w:rFonts w:hint="eastAsia"/>
        </w:rPr>
      </w:pPr>
      <w:r>
        <w:rPr>
          <w:rFonts w:hint="eastAsia"/>
        </w:rPr>
        <w:t>标准答案 :</w:t>
      </w:r>
    </w:p>
    <w:p w14:paraId="5EE26DCB">
      <w:pPr>
        <w:rPr>
          <w:rFonts w:hint="eastAsia"/>
        </w:rPr>
      </w:pPr>
      <w:r>
        <w:rPr>
          <w:rFonts w:hint="eastAsia"/>
        </w:rPr>
        <w:t xml:space="preserve">答：控制环境包括治理职能和管理职能，以及治理层和管理层对内部控制及其重要性的态度、认识和措施。良好的控制环境是实施有效内部控制的基础。  </w:t>
      </w:r>
    </w:p>
    <w:p w14:paraId="550B37C9">
      <w:pPr>
        <w:rPr>
          <w:rFonts w:hint="eastAsia"/>
        </w:rPr>
      </w:pPr>
      <w:r>
        <w:rPr>
          <w:rFonts w:hint="eastAsia"/>
        </w:rPr>
        <w:t>22</w:t>
      </w:r>
    </w:p>
    <w:p w14:paraId="120C4EC7">
      <w:pPr>
        <w:rPr>
          <w:rFonts w:hint="eastAsia"/>
        </w:rPr>
      </w:pPr>
      <w:r>
        <w:rPr>
          <w:rFonts w:hint="eastAsia"/>
        </w:rPr>
        <w:t>审计工作底稿</w:t>
      </w:r>
    </w:p>
    <w:p w14:paraId="2B51128B">
      <w:pPr>
        <w:rPr>
          <w:rFonts w:hint="eastAsia"/>
        </w:rPr>
      </w:pPr>
    </w:p>
    <w:p w14:paraId="10623229">
      <w:pPr>
        <w:rPr>
          <w:rFonts w:hint="eastAsia"/>
        </w:rPr>
      </w:pPr>
      <w:r>
        <w:rPr>
          <w:rFonts w:hint="eastAsia"/>
        </w:rPr>
        <w:t>标准答案 :</w:t>
      </w:r>
    </w:p>
    <w:p w14:paraId="278D0EAC">
      <w:pPr>
        <w:rPr>
          <w:rFonts w:hint="eastAsia"/>
        </w:rPr>
      </w:pPr>
      <w:r>
        <w:rPr>
          <w:rFonts w:hint="eastAsia"/>
        </w:rPr>
        <w:t>答：审计工作底稿，是指注册会计师对制定的审计计划、实施的审计程序、获取的相关审计证据，以及得出的审计结论作出的记录。审计工作底稿是审计证据的载体，是注册会计师在审计过程中获取的资料，形成的审计工作记录。它形成于审计过程，也反映整个审计过程。</w:t>
      </w:r>
    </w:p>
    <w:p w14:paraId="09B85D34">
      <w:pPr>
        <w:rPr>
          <w:rFonts w:hint="eastAsia"/>
        </w:rPr>
      </w:pPr>
      <w:r>
        <w:rPr>
          <w:rFonts w:hint="eastAsia"/>
        </w:rPr>
        <w:t>23</w:t>
      </w:r>
    </w:p>
    <w:p w14:paraId="29E0C551">
      <w:pPr>
        <w:rPr>
          <w:rFonts w:hint="eastAsia"/>
        </w:rPr>
      </w:pPr>
      <w:r>
        <w:rPr>
          <w:rFonts w:hint="eastAsia"/>
        </w:rPr>
        <w:t>实质性测试</w:t>
      </w:r>
    </w:p>
    <w:p w14:paraId="00856AA7">
      <w:pPr>
        <w:rPr>
          <w:rFonts w:hint="eastAsia"/>
        </w:rPr>
      </w:pPr>
      <w:r>
        <w:rPr>
          <w:rFonts w:hint="eastAsia"/>
        </w:rPr>
        <w:t>标准答案 :</w:t>
      </w:r>
    </w:p>
    <w:p w14:paraId="3BB40F57">
      <w:pPr>
        <w:rPr>
          <w:rFonts w:hint="eastAsia"/>
        </w:rPr>
      </w:pPr>
      <w:r>
        <w:rPr>
          <w:rFonts w:hint="eastAsia"/>
        </w:rPr>
        <w:t>实质性测试是搜集审计证据，证实会计报表金额的一种方法，这是审计实施阶段最重要的一项工作。实质性测试通常采用抽样的方法进行。抽样的规模和范围取决于对内部控制符合测试的结果。</w:t>
      </w:r>
    </w:p>
    <w:p w14:paraId="449DD6C3">
      <w:pPr>
        <w:rPr>
          <w:rFonts w:hint="eastAsia"/>
        </w:rPr>
      </w:pPr>
      <w:r>
        <w:rPr>
          <w:rFonts w:hint="eastAsia"/>
        </w:rPr>
        <w:t>五、简答题 （本大题共3小题，每小题6分，共18分）</w:t>
      </w:r>
    </w:p>
    <w:p w14:paraId="35AE85B5">
      <w:pPr>
        <w:rPr>
          <w:rFonts w:hint="eastAsia"/>
        </w:rPr>
      </w:pPr>
      <w:r>
        <w:rPr>
          <w:rFonts w:hint="eastAsia"/>
        </w:rPr>
        <w:t>24</w:t>
      </w:r>
    </w:p>
    <w:p w14:paraId="393E9480">
      <w:pPr>
        <w:rPr>
          <w:rFonts w:hint="eastAsia"/>
        </w:rPr>
      </w:pPr>
      <w:r>
        <w:rPr>
          <w:rFonts w:hint="eastAsia"/>
        </w:rPr>
        <w:t xml:space="preserve"> 注册会计师正在对被审计单位的固定资产审计，简要回答检查固定资产的所有权的审计程序。</w:t>
      </w:r>
    </w:p>
    <w:p w14:paraId="1174E15C">
      <w:pPr>
        <w:rPr>
          <w:rFonts w:hint="eastAsia"/>
        </w:rPr>
      </w:pPr>
    </w:p>
    <w:p w14:paraId="6396DF4C">
      <w:pPr>
        <w:rPr>
          <w:rFonts w:hint="eastAsia"/>
        </w:rPr>
      </w:pPr>
      <w:r>
        <w:rPr>
          <w:rFonts w:hint="eastAsia"/>
        </w:rPr>
        <w:t xml:space="preserve"> </w:t>
      </w:r>
    </w:p>
    <w:p w14:paraId="49A4FC47">
      <w:pPr>
        <w:rPr>
          <w:rFonts w:hint="eastAsia"/>
        </w:rPr>
      </w:pPr>
    </w:p>
    <w:p w14:paraId="52E2C950">
      <w:pPr>
        <w:rPr>
          <w:rFonts w:hint="eastAsia"/>
        </w:rPr>
      </w:pPr>
      <w:r>
        <w:rPr>
          <w:rFonts w:hint="eastAsia"/>
        </w:rPr>
        <w:t>标准答案 :</w:t>
      </w:r>
    </w:p>
    <w:p w14:paraId="58DB05BD">
      <w:pPr>
        <w:rPr>
          <w:rFonts w:hint="eastAsia"/>
        </w:rPr>
      </w:pPr>
      <w:r>
        <w:rPr>
          <w:rFonts w:hint="eastAsia"/>
        </w:rPr>
        <w:t>对外购的机器设备等固定资产，通常审核采购发票、购货合同等予以确定（1分）；对于房产类固定资产，需查阅有关合同、产权证明、财产税单、抵押借款的还款凭据、保险单等书面文件（l分）；对融资租入的固定资产，应验证有关融资租赁合间，证实其非经营租赁（l分）；对汽车等运输设备，应验证有关运营证件（1分）；对留置权限制的固定资产，通常还应审核被审计单位的有关负债项目等予以证实（1分）</w:t>
      </w:r>
    </w:p>
    <w:p w14:paraId="515CE03B">
      <w:pPr>
        <w:rPr>
          <w:rFonts w:hint="eastAsia"/>
        </w:rPr>
      </w:pPr>
      <w:r>
        <w:rPr>
          <w:rFonts w:hint="eastAsia"/>
        </w:rPr>
        <w:t>25</w:t>
      </w:r>
    </w:p>
    <w:p w14:paraId="481F87B1">
      <w:pPr>
        <w:rPr>
          <w:rFonts w:hint="eastAsia"/>
        </w:rPr>
      </w:pPr>
      <w:r>
        <w:rPr>
          <w:rFonts w:hint="eastAsia"/>
        </w:rPr>
        <w:t>简述审计重要性的概念及其与审计风险的关系。</w:t>
      </w:r>
    </w:p>
    <w:p w14:paraId="0D036D3A">
      <w:pPr>
        <w:rPr>
          <w:rFonts w:hint="eastAsia"/>
        </w:rPr>
      </w:pPr>
    </w:p>
    <w:p w14:paraId="44F5B441">
      <w:pPr>
        <w:rPr>
          <w:rFonts w:hint="eastAsia"/>
        </w:rPr>
      </w:pPr>
      <w:r>
        <w:rPr>
          <w:rFonts w:hint="eastAsia"/>
        </w:rPr>
        <w:t>标准答案 :</w:t>
      </w:r>
    </w:p>
    <w:p w14:paraId="4216D7CF">
      <w:pPr>
        <w:rPr>
          <w:rFonts w:hint="eastAsia"/>
        </w:rPr>
      </w:pPr>
      <w:r>
        <w:rPr>
          <w:rFonts w:hint="eastAsia"/>
        </w:rPr>
        <w:t>审计重要性是指被审计单位会计报表错报或漏报的严重程度 ，这一程度在特定环境下可能影响会计报表使用者的判断或决策。 重要性水平越高，审计风险越低 ；重要性水平越低，审计风险越高 。审计风险与重要性之间存在反向关系 。</w:t>
      </w:r>
    </w:p>
    <w:p w14:paraId="73F9B4AF">
      <w:pPr>
        <w:rPr>
          <w:rFonts w:hint="eastAsia"/>
        </w:rPr>
      </w:pPr>
      <w:r>
        <w:rPr>
          <w:rFonts w:hint="eastAsia"/>
        </w:rPr>
        <w:t>26</w:t>
      </w:r>
    </w:p>
    <w:p w14:paraId="55501CE3">
      <w:pPr>
        <w:rPr>
          <w:rFonts w:hint="eastAsia"/>
        </w:rPr>
      </w:pPr>
      <w:r>
        <w:rPr>
          <w:rFonts w:hint="eastAsia"/>
        </w:rPr>
        <w:t>简述经济效益审计的特征。</w:t>
      </w:r>
    </w:p>
    <w:p w14:paraId="51036F46">
      <w:pPr>
        <w:rPr>
          <w:rFonts w:hint="eastAsia"/>
        </w:rPr>
      </w:pPr>
      <w:r>
        <w:rPr>
          <w:rFonts w:hint="eastAsia"/>
        </w:rPr>
        <w:t>标准答案 :</w:t>
      </w:r>
    </w:p>
    <w:p w14:paraId="6917603C">
      <w:pPr>
        <w:rPr>
          <w:rFonts w:hint="eastAsia"/>
        </w:rPr>
      </w:pPr>
      <w:r>
        <w:rPr>
          <w:rFonts w:hint="eastAsia"/>
        </w:rPr>
        <w:t>(1)是一种基于财务审计之上的高层次审计，目的在于，健全企业的内部控制制度，提高企业的管理素质和管理能力</w:t>
      </w:r>
    </w:p>
    <w:p w14:paraId="48CDD5FA">
      <w:pPr>
        <w:rPr>
          <w:rFonts w:hint="eastAsia"/>
        </w:rPr>
      </w:pPr>
      <w:r>
        <w:rPr>
          <w:rFonts w:hint="eastAsia"/>
        </w:rPr>
        <w:t>(2)是一种着眼于未来的积极性审计，目的在于帮助被审计单位提高经营管理水平和经济效益，为企业的经济发展服务</w:t>
      </w:r>
    </w:p>
    <w:p w14:paraId="162ECF38">
      <w:pPr>
        <w:rPr>
          <w:rFonts w:hint="eastAsia"/>
        </w:rPr>
      </w:pPr>
      <w:r>
        <w:rPr>
          <w:rFonts w:hint="eastAsia"/>
        </w:rPr>
        <w:t>(3)是一种突出评价职能的建设性审计</w:t>
      </w:r>
    </w:p>
    <w:p w14:paraId="29BA498E">
      <w:pPr>
        <w:rPr>
          <w:rFonts w:hint="eastAsia"/>
        </w:rPr>
      </w:pPr>
      <w:r>
        <w:rPr>
          <w:rFonts w:hint="eastAsia"/>
        </w:rPr>
        <w:t>(4)是一种以考核被审计单位全部经济活动为对象的综合性审计</w:t>
      </w:r>
    </w:p>
    <w:p w14:paraId="197A30CA">
      <w:pPr>
        <w:rPr>
          <w:rFonts w:hint="eastAsia"/>
        </w:rPr>
      </w:pPr>
      <w:r>
        <w:rPr>
          <w:rFonts w:hint="eastAsia"/>
        </w:rPr>
        <w:t>(5)是一种赖于审计单位积极配合的联合性审计</w:t>
      </w:r>
    </w:p>
    <w:p w14:paraId="44F43ED6">
      <w:pPr>
        <w:rPr>
          <w:rFonts w:hint="eastAsia"/>
        </w:rPr>
      </w:pPr>
      <w:r>
        <w:rPr>
          <w:rFonts w:hint="eastAsia"/>
        </w:rPr>
        <w:t>六、论述题 （本大题共1小题，每小题24分，共24分）</w:t>
      </w:r>
    </w:p>
    <w:p w14:paraId="76520A7A">
      <w:pPr>
        <w:rPr>
          <w:rFonts w:hint="eastAsia"/>
        </w:rPr>
      </w:pPr>
      <w:r>
        <w:rPr>
          <w:rFonts w:hint="eastAsia"/>
        </w:rPr>
        <w:t>27</w:t>
      </w:r>
    </w:p>
    <w:p w14:paraId="29413E1E">
      <w:pPr>
        <w:rPr>
          <w:rFonts w:hint="eastAsia"/>
        </w:rPr>
      </w:pPr>
      <w:r>
        <w:rPr>
          <w:rFonts w:hint="eastAsia"/>
        </w:rPr>
        <w:t>试比较应收账款函证与应付账款函证的异同。</w:t>
      </w:r>
    </w:p>
    <w:p w14:paraId="1BEB070E">
      <w:pPr>
        <w:rPr>
          <w:rFonts w:hint="eastAsia"/>
        </w:rPr>
      </w:pPr>
      <w:r>
        <w:rPr>
          <w:rFonts w:hint="eastAsia"/>
        </w:rPr>
        <w:t>标准答案 :</w:t>
      </w:r>
    </w:p>
    <w:p w14:paraId="55439FC4">
      <w:pPr>
        <w:numPr>
          <w:ilvl w:val="0"/>
          <w:numId w:val="1"/>
        </w:numPr>
        <w:rPr>
          <w:rFonts w:hint="eastAsia"/>
        </w:rPr>
      </w:pPr>
      <w:r>
        <w:rPr>
          <w:rFonts w:hint="eastAsia"/>
        </w:rPr>
        <w:t>不同点： 1、函证的必要性不同。应收账款主要防止高估，而函证能有效地发现高估的应收账款，审查与销售有关的原始凭证有效性不强，因此必须函证。应付账款主要防止低估，而函证不能有效地发现低估的应付账款，审查与采购有关的原始凭证如购货发票、人库单等能有效地证实应付账教，因此应付账款可以不必函证。 2、函证考虑的因素不同。应收账款函证主要考虑金额大、年终有大量赊销、拖欠时间比较长等有可能高估或虚假的应收账款，应付账款函证除以上外，还要考虑平时往来业务频繁、但期末余额很小可能低估的应付账款。 （二）相同点： 1.询证函的编制、寄发、回收均应审计人员控制。 2.函证的时间一股都选择在资产负债表日后的几天进行。 3.肯定式函证不回函都可以继续发函询问。 4.函证的差异多可能由在途货物、未达账项、记帐错误、弄虚作假假引起。</w:t>
      </w:r>
    </w:p>
    <w:p w14:paraId="5BA335BC">
      <w:pPr>
        <w:pStyle w:val="2"/>
        <w:keepNext w:val="0"/>
        <w:keepLines w:val="0"/>
        <w:widowControl/>
        <w:suppressLineNumbers w:val="0"/>
        <w:spacing w:line="450" w:lineRule="atLeast"/>
        <w:jc w:val="center"/>
        <w:rPr>
          <w:rFonts w:hint="eastAsia" w:ascii="宋体" w:hAnsi="宋体" w:eastAsia="宋体" w:cs="宋体"/>
          <w:b w:val="0"/>
          <w:bCs w:val="0"/>
          <w:sz w:val="27"/>
          <w:szCs w:val="27"/>
        </w:rPr>
      </w:pPr>
      <w:r>
        <w:rPr>
          <w:rFonts w:hint="eastAsia" w:ascii="宋体" w:hAnsi="宋体" w:eastAsia="宋体" w:cs="宋体"/>
          <w:b w:val="0"/>
          <w:bCs w:val="0"/>
          <w:i w:val="0"/>
          <w:iCs w:val="0"/>
          <w:caps w:val="0"/>
          <w:color w:val="000000"/>
          <w:spacing w:val="0"/>
          <w:sz w:val="27"/>
          <w:szCs w:val="27"/>
          <w:shd w:val="clear" w:fill="F5F5F5"/>
        </w:rPr>
        <w:t>XXXX年XX月XXX自学考试社会助学课程综合测验</w:t>
      </w:r>
    </w:p>
    <w:p w14:paraId="2AD60F0E">
      <w:pPr>
        <w:pStyle w:val="2"/>
        <w:keepNext w:val="0"/>
        <w:keepLines w:val="0"/>
        <w:widowControl/>
        <w:suppressLineNumbers w:val="0"/>
        <w:spacing w:line="450" w:lineRule="atLeast"/>
        <w:jc w:val="center"/>
        <w:rPr>
          <w:rFonts w:hint="eastAsia" w:ascii="宋体" w:hAnsi="宋体" w:eastAsia="宋体" w:cs="宋体"/>
          <w:b/>
          <w:bCs/>
          <w:sz w:val="33"/>
          <w:szCs w:val="33"/>
        </w:rPr>
      </w:pPr>
      <w:r>
        <w:rPr>
          <w:rFonts w:hint="eastAsia" w:ascii="宋体" w:hAnsi="宋体" w:eastAsia="宋体" w:cs="宋体"/>
          <w:b/>
          <w:bCs/>
          <w:i w:val="0"/>
          <w:iCs w:val="0"/>
          <w:caps w:val="0"/>
          <w:color w:val="000000"/>
          <w:spacing w:val="0"/>
          <w:sz w:val="33"/>
          <w:szCs w:val="33"/>
          <w:shd w:val="clear" w:fill="F5F5F5"/>
        </w:rPr>
        <w:t>00160-审计学-综测C</w:t>
      </w:r>
    </w:p>
    <w:p w14:paraId="3BC2285E">
      <w:pPr>
        <w:pStyle w:val="2"/>
        <w:keepNext w:val="0"/>
        <w:keepLines w:val="0"/>
        <w:widowControl/>
        <w:suppressLineNumbers w:val="0"/>
        <w:spacing w:line="450" w:lineRule="atLeast"/>
        <w:jc w:val="center"/>
        <w:rPr>
          <w:rFonts w:hint="eastAsia" w:ascii="宋体" w:hAnsi="宋体" w:eastAsia="宋体" w:cs="宋体"/>
          <w:b w:val="0"/>
          <w:bCs w:val="0"/>
          <w:sz w:val="27"/>
          <w:szCs w:val="27"/>
        </w:rPr>
      </w:pPr>
      <w:r>
        <w:rPr>
          <w:rFonts w:hint="eastAsia" w:ascii="宋体" w:hAnsi="宋体" w:eastAsia="宋体" w:cs="宋体"/>
          <w:b w:val="0"/>
          <w:bCs w:val="0"/>
          <w:i w:val="0"/>
          <w:iCs w:val="0"/>
          <w:caps w:val="0"/>
          <w:color w:val="000000"/>
          <w:spacing w:val="0"/>
          <w:sz w:val="27"/>
          <w:szCs w:val="27"/>
          <w:shd w:val="clear" w:fill="F5F5F5"/>
        </w:rPr>
        <w:t>(课程代码00160)</w:t>
      </w:r>
    </w:p>
    <w:p w14:paraId="695801F8">
      <w:pPr>
        <w:pStyle w:val="3"/>
        <w:keepNext w:val="0"/>
        <w:keepLines w:val="0"/>
        <w:widowControl/>
        <w:suppressLineNumbers w:val="0"/>
        <w:jc w:val="center"/>
        <w:rPr>
          <w:rFonts w:hint="eastAsia" w:ascii="宋体" w:hAnsi="宋体" w:eastAsia="宋体" w:cs="宋体"/>
          <w:b w:val="0"/>
          <w:bCs w:val="0"/>
          <w:sz w:val="22"/>
          <w:szCs w:val="22"/>
        </w:rPr>
      </w:pPr>
      <w:r>
        <w:rPr>
          <w:rFonts w:hint="eastAsia" w:ascii="宋体" w:hAnsi="宋体" w:eastAsia="宋体" w:cs="宋体"/>
          <w:b w:val="0"/>
          <w:bCs w:val="0"/>
          <w:i w:val="0"/>
          <w:iCs w:val="0"/>
          <w:caps w:val="0"/>
          <w:color w:val="000000"/>
          <w:spacing w:val="0"/>
          <w:sz w:val="22"/>
          <w:szCs w:val="22"/>
          <w:shd w:val="clear" w:fill="F5F5F5"/>
        </w:rPr>
        <w:t>助学机构（代码）：</w:t>
      </w:r>
      <w:r>
        <w:rPr>
          <w:rFonts w:hint="eastAsia" w:ascii="宋体" w:hAnsi="宋体" w:eastAsia="宋体" w:cs="宋体"/>
          <w:b w:val="0"/>
          <w:bCs w:val="0"/>
          <w:i w:val="0"/>
          <w:iCs w:val="0"/>
          <w:caps w:val="0"/>
          <w:color w:val="000000"/>
          <w:spacing w:val="0"/>
          <w:sz w:val="22"/>
          <w:szCs w:val="22"/>
          <w:u w:val="single"/>
          <w:shd w:val="clear" w:fill="F5F5F5"/>
        </w:rPr>
        <w:t>          </w:t>
      </w:r>
      <w:r>
        <w:rPr>
          <w:rFonts w:hint="eastAsia" w:ascii="宋体" w:hAnsi="宋体" w:eastAsia="宋体" w:cs="宋体"/>
          <w:b w:val="0"/>
          <w:bCs w:val="0"/>
          <w:i w:val="0"/>
          <w:iCs w:val="0"/>
          <w:caps w:val="0"/>
          <w:color w:val="000000"/>
          <w:spacing w:val="0"/>
          <w:sz w:val="22"/>
          <w:szCs w:val="22"/>
          <w:shd w:val="clear" w:fill="F5F5F5"/>
        </w:rPr>
        <w:t> 专业：</w:t>
      </w:r>
      <w:r>
        <w:rPr>
          <w:rFonts w:hint="eastAsia" w:ascii="宋体" w:hAnsi="宋体" w:eastAsia="宋体" w:cs="宋体"/>
          <w:b w:val="0"/>
          <w:bCs w:val="0"/>
          <w:i w:val="0"/>
          <w:iCs w:val="0"/>
          <w:caps w:val="0"/>
          <w:color w:val="000000"/>
          <w:spacing w:val="0"/>
          <w:sz w:val="22"/>
          <w:szCs w:val="22"/>
          <w:u w:val="single"/>
          <w:shd w:val="clear" w:fill="F5F5F5"/>
        </w:rPr>
        <w:t>          </w:t>
      </w:r>
    </w:p>
    <w:p w14:paraId="19624A4A">
      <w:pPr>
        <w:pStyle w:val="3"/>
        <w:keepNext w:val="0"/>
        <w:keepLines w:val="0"/>
        <w:widowControl/>
        <w:suppressLineNumbers w:val="0"/>
        <w:jc w:val="center"/>
        <w:rPr>
          <w:rFonts w:hint="eastAsia" w:ascii="宋体" w:hAnsi="宋体" w:eastAsia="宋体" w:cs="宋体"/>
          <w:b w:val="0"/>
          <w:bCs w:val="0"/>
          <w:sz w:val="22"/>
          <w:szCs w:val="22"/>
        </w:rPr>
      </w:pPr>
      <w:r>
        <w:rPr>
          <w:rFonts w:hint="eastAsia" w:ascii="宋体" w:hAnsi="宋体" w:eastAsia="宋体" w:cs="宋体"/>
          <w:b w:val="0"/>
          <w:bCs w:val="0"/>
          <w:i w:val="0"/>
          <w:iCs w:val="0"/>
          <w:caps w:val="0"/>
          <w:color w:val="000000"/>
          <w:spacing w:val="0"/>
          <w:sz w:val="22"/>
          <w:szCs w:val="22"/>
          <w:shd w:val="clear" w:fill="F5F5F5"/>
        </w:rPr>
        <w:t>考试形式：闭卷■、开卷□</w:t>
      </w:r>
    </w:p>
    <w:p w14:paraId="4980D9BB">
      <w:pPr>
        <w:pStyle w:val="3"/>
        <w:keepNext w:val="0"/>
        <w:keepLines w:val="0"/>
        <w:widowControl/>
        <w:suppressLineNumbers w:val="0"/>
        <w:jc w:val="center"/>
        <w:rPr>
          <w:rFonts w:hint="eastAsia" w:ascii="宋体" w:hAnsi="宋体" w:eastAsia="宋体" w:cs="宋体"/>
          <w:b w:val="0"/>
          <w:bCs w:val="0"/>
          <w:sz w:val="22"/>
          <w:szCs w:val="22"/>
        </w:rPr>
      </w:pPr>
      <w:r>
        <w:rPr>
          <w:rFonts w:hint="eastAsia" w:ascii="宋体" w:hAnsi="宋体" w:eastAsia="宋体" w:cs="宋体"/>
          <w:b w:val="0"/>
          <w:bCs w:val="0"/>
          <w:i w:val="0"/>
          <w:iCs w:val="0"/>
          <w:caps w:val="0"/>
          <w:color w:val="000000"/>
          <w:spacing w:val="0"/>
          <w:sz w:val="22"/>
          <w:szCs w:val="22"/>
          <w:shd w:val="clear" w:fill="F5F5F5"/>
        </w:rPr>
        <w:t>考试时间：120分钟</w:t>
      </w:r>
    </w:p>
    <w:p w14:paraId="04332E64">
      <w:pPr>
        <w:pStyle w:val="3"/>
        <w:keepNext w:val="0"/>
        <w:keepLines w:val="0"/>
        <w:widowControl/>
        <w:suppressLineNumbers w:val="0"/>
        <w:jc w:val="center"/>
        <w:rPr>
          <w:rFonts w:hint="eastAsia" w:ascii="宋体" w:hAnsi="宋体" w:eastAsia="宋体" w:cs="宋体"/>
          <w:b w:val="0"/>
          <w:bCs w:val="0"/>
          <w:sz w:val="22"/>
          <w:szCs w:val="22"/>
        </w:rPr>
      </w:pPr>
      <w:r>
        <w:rPr>
          <w:rFonts w:hint="eastAsia" w:ascii="宋体" w:hAnsi="宋体" w:eastAsia="宋体" w:cs="宋体"/>
          <w:b w:val="0"/>
          <w:bCs w:val="0"/>
          <w:i w:val="0"/>
          <w:iCs w:val="0"/>
          <w:caps w:val="0"/>
          <w:color w:val="000000"/>
          <w:spacing w:val="0"/>
          <w:sz w:val="22"/>
          <w:szCs w:val="22"/>
          <w:shd w:val="clear" w:fill="F5F5F5"/>
        </w:rPr>
        <w:t>考生姓名：</w:t>
      </w:r>
      <w:r>
        <w:rPr>
          <w:rFonts w:hint="eastAsia" w:ascii="宋体" w:hAnsi="宋体" w:eastAsia="宋体" w:cs="宋体"/>
          <w:b w:val="0"/>
          <w:bCs w:val="0"/>
          <w:i w:val="0"/>
          <w:iCs w:val="0"/>
          <w:caps w:val="0"/>
          <w:color w:val="000000"/>
          <w:spacing w:val="0"/>
          <w:sz w:val="22"/>
          <w:szCs w:val="22"/>
          <w:u w:val="single"/>
          <w:shd w:val="clear" w:fill="F5F5F5"/>
        </w:rPr>
        <w:t>        </w:t>
      </w:r>
      <w:r>
        <w:rPr>
          <w:rFonts w:hint="eastAsia" w:ascii="宋体" w:hAnsi="宋体" w:eastAsia="宋体" w:cs="宋体"/>
          <w:b w:val="0"/>
          <w:bCs w:val="0"/>
          <w:i w:val="0"/>
          <w:iCs w:val="0"/>
          <w:caps w:val="0"/>
          <w:color w:val="000000"/>
          <w:spacing w:val="0"/>
          <w:sz w:val="22"/>
          <w:szCs w:val="22"/>
          <w:shd w:val="clear" w:fill="F5F5F5"/>
        </w:rPr>
        <w:t> 准考证号：</w:t>
      </w:r>
      <w:r>
        <w:rPr>
          <w:rFonts w:hint="eastAsia" w:ascii="宋体" w:hAnsi="宋体" w:eastAsia="宋体" w:cs="宋体"/>
          <w:b w:val="0"/>
          <w:bCs w:val="0"/>
          <w:i w:val="0"/>
          <w:iCs w:val="0"/>
          <w:caps w:val="0"/>
          <w:color w:val="000000"/>
          <w:spacing w:val="0"/>
          <w:sz w:val="22"/>
          <w:szCs w:val="22"/>
          <w:u w:val="single"/>
          <w:shd w:val="clear" w:fill="F5F5F5"/>
        </w:rPr>
        <w:t>         </w:t>
      </w:r>
      <w:r>
        <w:rPr>
          <w:rFonts w:hint="eastAsia" w:ascii="宋体" w:hAnsi="宋体" w:eastAsia="宋体" w:cs="宋体"/>
          <w:b w:val="0"/>
          <w:bCs w:val="0"/>
          <w:i w:val="0"/>
          <w:iCs w:val="0"/>
          <w:caps w:val="0"/>
          <w:color w:val="000000"/>
          <w:spacing w:val="0"/>
          <w:sz w:val="22"/>
          <w:szCs w:val="22"/>
          <w:shd w:val="clear" w:fill="F5F5F5"/>
        </w:rPr>
        <w:t> 身份证号：</w:t>
      </w:r>
      <w:r>
        <w:rPr>
          <w:rFonts w:hint="eastAsia" w:ascii="宋体" w:hAnsi="宋体" w:eastAsia="宋体" w:cs="宋体"/>
          <w:b w:val="0"/>
          <w:bCs w:val="0"/>
          <w:i w:val="0"/>
          <w:iCs w:val="0"/>
          <w:caps w:val="0"/>
          <w:color w:val="000000"/>
          <w:spacing w:val="0"/>
          <w:sz w:val="22"/>
          <w:szCs w:val="22"/>
          <w:u w:val="single"/>
          <w:shd w:val="clear" w:fill="F5F5F5"/>
        </w:rPr>
        <w:t>         </w:t>
      </w:r>
    </w:p>
    <w:tbl>
      <w:tblPr>
        <w:tblStyle w:val="6"/>
        <w:tblW w:w="19858"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15" w:type="dxa"/>
          <w:left w:w="15" w:type="dxa"/>
          <w:bottom w:w="15" w:type="dxa"/>
          <w:right w:w="15" w:type="dxa"/>
        </w:tblCellMar>
      </w:tblPr>
      <w:tblGrid>
        <w:gridCol w:w="900"/>
        <w:gridCol w:w="2500"/>
        <w:gridCol w:w="2500"/>
        <w:gridCol w:w="2500"/>
        <w:gridCol w:w="2500"/>
        <w:gridCol w:w="2500"/>
        <w:gridCol w:w="2500"/>
        <w:gridCol w:w="3958"/>
      </w:tblGrid>
      <w:tr w14:paraId="220A826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rHeight w:val="330" w:hRule="atLeast"/>
          <w:jc w:val="center"/>
        </w:trPr>
        <w:tc>
          <w:tcPr>
            <w:tcW w:w="900" w:type="dxa"/>
            <w:tcBorders>
              <w:top w:val="single" w:color="000000" w:sz="6" w:space="0"/>
              <w:left w:val="single" w:color="000000" w:sz="6" w:space="0"/>
              <w:bottom w:val="single" w:color="000000" w:sz="6" w:space="0"/>
              <w:right w:val="single" w:color="000000" w:sz="6" w:space="0"/>
            </w:tcBorders>
            <w:shd w:val="clear" w:color="auto" w:fill="auto"/>
            <w:tcMar>
              <w:top w:w="75" w:type="dxa"/>
              <w:left w:w="75" w:type="dxa"/>
              <w:bottom w:w="75" w:type="dxa"/>
              <w:right w:w="75" w:type="dxa"/>
            </w:tcMar>
            <w:vAlign w:val="center"/>
          </w:tcPr>
          <w:p w14:paraId="1CBE4D83">
            <w:pPr>
              <w:keepNext w:val="0"/>
              <w:keepLines w:val="0"/>
              <w:widowControl/>
              <w:suppressLineNumbers w:val="0"/>
              <w:jc w:val="center"/>
              <w:rPr>
                <w:rFonts w:hint="eastAsia" w:ascii="宋体" w:hAnsi="宋体" w:eastAsia="宋体" w:cs="宋体"/>
                <w:sz w:val="21"/>
                <w:szCs w:val="21"/>
              </w:rPr>
            </w:pPr>
            <w:r>
              <w:rPr>
                <w:rFonts w:hint="eastAsia" w:ascii="宋体" w:hAnsi="宋体" w:eastAsia="宋体" w:cs="宋体"/>
                <w:kern w:val="0"/>
                <w:sz w:val="21"/>
                <w:szCs w:val="21"/>
                <w:lang w:val="en-US" w:eastAsia="zh-CN" w:bidi="ar"/>
              </w:rPr>
              <w:t>题序</w:t>
            </w:r>
          </w:p>
        </w:tc>
        <w:tc>
          <w:tcPr>
            <w:tcW w:w="0" w:type="auto"/>
            <w:tcBorders>
              <w:top w:val="single" w:color="000000" w:sz="6" w:space="0"/>
              <w:left w:val="single" w:color="000000" w:sz="6" w:space="0"/>
              <w:bottom w:val="single" w:color="000000" w:sz="6" w:space="0"/>
              <w:right w:val="single" w:color="000000" w:sz="6" w:space="0"/>
            </w:tcBorders>
            <w:shd w:val="clear" w:color="auto" w:fill="auto"/>
            <w:tcMar>
              <w:top w:w="75" w:type="dxa"/>
              <w:left w:w="75" w:type="dxa"/>
              <w:bottom w:w="75" w:type="dxa"/>
              <w:right w:w="75" w:type="dxa"/>
            </w:tcMar>
            <w:vAlign w:val="center"/>
          </w:tcPr>
          <w:p w14:paraId="1AF5663D">
            <w:pPr>
              <w:keepNext w:val="0"/>
              <w:keepLines w:val="0"/>
              <w:widowControl/>
              <w:suppressLineNumbers w:val="0"/>
              <w:jc w:val="center"/>
              <w:rPr>
                <w:rFonts w:hint="eastAsia" w:ascii="宋体" w:hAnsi="宋体" w:eastAsia="宋体" w:cs="宋体"/>
                <w:sz w:val="21"/>
                <w:szCs w:val="21"/>
              </w:rPr>
            </w:pPr>
            <w:r>
              <w:rPr>
                <w:rFonts w:hint="eastAsia" w:ascii="宋体" w:hAnsi="宋体" w:eastAsia="宋体" w:cs="宋体"/>
                <w:kern w:val="0"/>
                <w:sz w:val="21"/>
                <w:szCs w:val="21"/>
                <w:lang w:val="en-US" w:eastAsia="zh-CN" w:bidi="ar"/>
              </w:rPr>
              <w:t>一</w:t>
            </w:r>
          </w:p>
        </w:tc>
        <w:tc>
          <w:tcPr>
            <w:tcW w:w="0" w:type="auto"/>
            <w:tcBorders>
              <w:top w:val="single" w:color="000000" w:sz="6" w:space="0"/>
              <w:left w:val="single" w:color="000000" w:sz="6" w:space="0"/>
              <w:bottom w:val="single" w:color="000000" w:sz="6" w:space="0"/>
              <w:right w:val="single" w:color="000000" w:sz="6" w:space="0"/>
            </w:tcBorders>
            <w:shd w:val="clear" w:color="auto" w:fill="auto"/>
            <w:tcMar>
              <w:top w:w="75" w:type="dxa"/>
              <w:left w:w="75" w:type="dxa"/>
              <w:bottom w:w="75" w:type="dxa"/>
              <w:right w:w="75" w:type="dxa"/>
            </w:tcMar>
            <w:vAlign w:val="center"/>
          </w:tcPr>
          <w:p w14:paraId="10A6FEC4">
            <w:pPr>
              <w:keepNext w:val="0"/>
              <w:keepLines w:val="0"/>
              <w:widowControl/>
              <w:suppressLineNumbers w:val="0"/>
              <w:jc w:val="center"/>
              <w:rPr>
                <w:rFonts w:hint="eastAsia" w:ascii="宋体" w:hAnsi="宋体" w:eastAsia="宋体" w:cs="宋体"/>
                <w:sz w:val="21"/>
                <w:szCs w:val="21"/>
              </w:rPr>
            </w:pPr>
            <w:r>
              <w:rPr>
                <w:rFonts w:hint="eastAsia" w:ascii="宋体" w:hAnsi="宋体" w:eastAsia="宋体" w:cs="宋体"/>
                <w:kern w:val="0"/>
                <w:sz w:val="21"/>
                <w:szCs w:val="21"/>
                <w:lang w:val="en-US" w:eastAsia="zh-CN" w:bidi="ar"/>
              </w:rPr>
              <w:t>二</w:t>
            </w:r>
          </w:p>
        </w:tc>
        <w:tc>
          <w:tcPr>
            <w:tcW w:w="0" w:type="auto"/>
            <w:tcBorders>
              <w:top w:val="single" w:color="000000" w:sz="6" w:space="0"/>
              <w:left w:val="single" w:color="000000" w:sz="6" w:space="0"/>
              <w:bottom w:val="single" w:color="000000" w:sz="6" w:space="0"/>
              <w:right w:val="single" w:color="000000" w:sz="6" w:space="0"/>
            </w:tcBorders>
            <w:shd w:val="clear" w:color="auto" w:fill="auto"/>
            <w:tcMar>
              <w:top w:w="75" w:type="dxa"/>
              <w:left w:w="75" w:type="dxa"/>
              <w:bottom w:w="75" w:type="dxa"/>
              <w:right w:w="75" w:type="dxa"/>
            </w:tcMar>
            <w:vAlign w:val="center"/>
          </w:tcPr>
          <w:p w14:paraId="355F0777">
            <w:pPr>
              <w:keepNext w:val="0"/>
              <w:keepLines w:val="0"/>
              <w:widowControl/>
              <w:suppressLineNumbers w:val="0"/>
              <w:jc w:val="center"/>
              <w:rPr>
                <w:rFonts w:hint="eastAsia" w:ascii="宋体" w:hAnsi="宋体" w:eastAsia="宋体" w:cs="宋体"/>
                <w:sz w:val="21"/>
                <w:szCs w:val="21"/>
              </w:rPr>
            </w:pPr>
            <w:r>
              <w:rPr>
                <w:rFonts w:hint="eastAsia" w:ascii="宋体" w:hAnsi="宋体" w:eastAsia="宋体" w:cs="宋体"/>
                <w:kern w:val="0"/>
                <w:sz w:val="21"/>
                <w:szCs w:val="21"/>
                <w:lang w:val="en-US" w:eastAsia="zh-CN" w:bidi="ar"/>
              </w:rPr>
              <w:t>三</w:t>
            </w:r>
          </w:p>
        </w:tc>
        <w:tc>
          <w:tcPr>
            <w:tcW w:w="0" w:type="auto"/>
            <w:tcBorders>
              <w:top w:val="single" w:color="000000" w:sz="6" w:space="0"/>
              <w:left w:val="single" w:color="000000" w:sz="6" w:space="0"/>
              <w:bottom w:val="single" w:color="000000" w:sz="6" w:space="0"/>
              <w:right w:val="single" w:color="000000" w:sz="6" w:space="0"/>
            </w:tcBorders>
            <w:shd w:val="clear" w:color="auto" w:fill="auto"/>
            <w:tcMar>
              <w:top w:w="75" w:type="dxa"/>
              <w:left w:w="75" w:type="dxa"/>
              <w:bottom w:w="75" w:type="dxa"/>
              <w:right w:w="75" w:type="dxa"/>
            </w:tcMar>
            <w:vAlign w:val="center"/>
          </w:tcPr>
          <w:p w14:paraId="20237D2F">
            <w:pPr>
              <w:keepNext w:val="0"/>
              <w:keepLines w:val="0"/>
              <w:widowControl/>
              <w:suppressLineNumbers w:val="0"/>
              <w:jc w:val="center"/>
              <w:rPr>
                <w:rFonts w:hint="eastAsia" w:ascii="宋体" w:hAnsi="宋体" w:eastAsia="宋体" w:cs="宋体"/>
                <w:sz w:val="21"/>
                <w:szCs w:val="21"/>
              </w:rPr>
            </w:pPr>
            <w:r>
              <w:rPr>
                <w:rFonts w:hint="eastAsia" w:ascii="宋体" w:hAnsi="宋体" w:eastAsia="宋体" w:cs="宋体"/>
                <w:kern w:val="0"/>
                <w:sz w:val="21"/>
                <w:szCs w:val="21"/>
                <w:lang w:val="en-US" w:eastAsia="zh-CN" w:bidi="ar"/>
              </w:rPr>
              <w:t>四</w:t>
            </w:r>
          </w:p>
        </w:tc>
        <w:tc>
          <w:tcPr>
            <w:tcW w:w="0" w:type="auto"/>
            <w:tcBorders>
              <w:top w:val="single" w:color="000000" w:sz="6" w:space="0"/>
              <w:left w:val="single" w:color="000000" w:sz="6" w:space="0"/>
              <w:bottom w:val="single" w:color="000000" w:sz="6" w:space="0"/>
              <w:right w:val="single" w:color="000000" w:sz="6" w:space="0"/>
            </w:tcBorders>
            <w:shd w:val="clear" w:color="auto" w:fill="auto"/>
            <w:tcMar>
              <w:top w:w="75" w:type="dxa"/>
              <w:left w:w="75" w:type="dxa"/>
              <w:bottom w:w="75" w:type="dxa"/>
              <w:right w:w="75" w:type="dxa"/>
            </w:tcMar>
            <w:vAlign w:val="center"/>
          </w:tcPr>
          <w:p w14:paraId="1C77B7C6">
            <w:pPr>
              <w:keepNext w:val="0"/>
              <w:keepLines w:val="0"/>
              <w:widowControl/>
              <w:suppressLineNumbers w:val="0"/>
              <w:jc w:val="center"/>
              <w:rPr>
                <w:rFonts w:hint="eastAsia" w:ascii="宋体" w:hAnsi="宋体" w:eastAsia="宋体" w:cs="宋体"/>
                <w:sz w:val="21"/>
                <w:szCs w:val="21"/>
              </w:rPr>
            </w:pPr>
            <w:r>
              <w:rPr>
                <w:rFonts w:hint="eastAsia" w:ascii="宋体" w:hAnsi="宋体" w:eastAsia="宋体" w:cs="宋体"/>
                <w:kern w:val="0"/>
                <w:sz w:val="21"/>
                <w:szCs w:val="21"/>
                <w:lang w:val="en-US" w:eastAsia="zh-CN" w:bidi="ar"/>
              </w:rPr>
              <w:t>五</w:t>
            </w:r>
          </w:p>
        </w:tc>
        <w:tc>
          <w:tcPr>
            <w:tcW w:w="0" w:type="auto"/>
            <w:tcBorders>
              <w:top w:val="single" w:color="000000" w:sz="6" w:space="0"/>
              <w:left w:val="single" w:color="000000" w:sz="6" w:space="0"/>
              <w:bottom w:val="single" w:color="000000" w:sz="6" w:space="0"/>
              <w:right w:val="single" w:color="000000" w:sz="6" w:space="0"/>
            </w:tcBorders>
            <w:shd w:val="clear" w:color="auto" w:fill="auto"/>
            <w:tcMar>
              <w:top w:w="75" w:type="dxa"/>
              <w:left w:w="75" w:type="dxa"/>
              <w:bottom w:w="75" w:type="dxa"/>
              <w:right w:w="75" w:type="dxa"/>
            </w:tcMar>
            <w:vAlign w:val="center"/>
          </w:tcPr>
          <w:p w14:paraId="733ACDE4">
            <w:pPr>
              <w:keepNext w:val="0"/>
              <w:keepLines w:val="0"/>
              <w:widowControl/>
              <w:suppressLineNumbers w:val="0"/>
              <w:jc w:val="center"/>
              <w:rPr>
                <w:rFonts w:hint="eastAsia" w:ascii="宋体" w:hAnsi="宋体" w:eastAsia="宋体" w:cs="宋体"/>
                <w:sz w:val="21"/>
                <w:szCs w:val="21"/>
              </w:rPr>
            </w:pPr>
            <w:r>
              <w:rPr>
                <w:rFonts w:hint="eastAsia" w:ascii="宋体" w:hAnsi="宋体" w:eastAsia="宋体" w:cs="宋体"/>
                <w:kern w:val="0"/>
                <w:sz w:val="21"/>
                <w:szCs w:val="21"/>
                <w:lang w:val="en-US" w:eastAsia="zh-CN" w:bidi="ar"/>
              </w:rPr>
              <w:t>六</w:t>
            </w:r>
          </w:p>
        </w:tc>
        <w:tc>
          <w:tcPr>
            <w:tcW w:w="0" w:type="auto"/>
            <w:tcBorders>
              <w:top w:val="single" w:color="000000" w:sz="6" w:space="0"/>
              <w:left w:val="single" w:color="000000" w:sz="6" w:space="0"/>
              <w:bottom w:val="single" w:color="000000" w:sz="6" w:space="0"/>
              <w:right w:val="single" w:color="000000" w:sz="6" w:space="0"/>
            </w:tcBorders>
            <w:shd w:val="clear" w:color="auto" w:fill="auto"/>
            <w:tcMar>
              <w:top w:w="75" w:type="dxa"/>
              <w:left w:w="75" w:type="dxa"/>
              <w:bottom w:w="75" w:type="dxa"/>
              <w:right w:w="75" w:type="dxa"/>
            </w:tcMar>
            <w:vAlign w:val="center"/>
          </w:tcPr>
          <w:p w14:paraId="60754762">
            <w:pPr>
              <w:keepNext w:val="0"/>
              <w:keepLines w:val="0"/>
              <w:widowControl/>
              <w:suppressLineNumbers w:val="0"/>
              <w:jc w:val="center"/>
              <w:rPr>
                <w:rFonts w:hint="eastAsia" w:ascii="宋体" w:hAnsi="宋体" w:eastAsia="宋体" w:cs="宋体"/>
                <w:sz w:val="21"/>
                <w:szCs w:val="21"/>
              </w:rPr>
            </w:pPr>
            <w:r>
              <w:rPr>
                <w:rFonts w:hint="eastAsia" w:ascii="宋体" w:hAnsi="宋体" w:eastAsia="宋体" w:cs="宋体"/>
                <w:kern w:val="0"/>
                <w:sz w:val="21"/>
                <w:szCs w:val="21"/>
                <w:lang w:val="en-US" w:eastAsia="zh-CN" w:bidi="ar"/>
              </w:rPr>
              <w:t>总分</w:t>
            </w:r>
          </w:p>
        </w:tc>
      </w:tr>
      <w:tr w14:paraId="5FB7D9E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rPr>
          <w:trHeight w:val="330" w:hRule="atLeast"/>
          <w:jc w:val="center"/>
        </w:trPr>
        <w:tc>
          <w:tcPr>
            <w:tcW w:w="0" w:type="auto"/>
            <w:tcBorders>
              <w:top w:val="single" w:color="000000" w:sz="6" w:space="0"/>
              <w:left w:val="single" w:color="000000" w:sz="6" w:space="0"/>
              <w:bottom w:val="single" w:color="000000" w:sz="6" w:space="0"/>
              <w:right w:val="single" w:color="000000" w:sz="6" w:space="0"/>
            </w:tcBorders>
            <w:shd w:val="clear" w:color="auto" w:fill="auto"/>
            <w:tcMar>
              <w:top w:w="75" w:type="dxa"/>
              <w:left w:w="75" w:type="dxa"/>
              <w:bottom w:w="75" w:type="dxa"/>
              <w:right w:w="75" w:type="dxa"/>
            </w:tcMar>
            <w:vAlign w:val="center"/>
          </w:tcPr>
          <w:p w14:paraId="6D43DDE8">
            <w:pPr>
              <w:keepNext w:val="0"/>
              <w:keepLines w:val="0"/>
              <w:widowControl/>
              <w:suppressLineNumbers w:val="0"/>
              <w:jc w:val="center"/>
              <w:rPr>
                <w:rFonts w:hint="eastAsia" w:ascii="宋体" w:hAnsi="宋体" w:eastAsia="宋体" w:cs="宋体"/>
                <w:sz w:val="21"/>
                <w:szCs w:val="21"/>
              </w:rPr>
            </w:pPr>
            <w:r>
              <w:rPr>
                <w:rFonts w:hint="eastAsia" w:ascii="宋体" w:hAnsi="宋体" w:eastAsia="宋体" w:cs="宋体"/>
                <w:kern w:val="0"/>
                <w:sz w:val="21"/>
                <w:szCs w:val="21"/>
                <w:lang w:val="en-US" w:eastAsia="zh-CN" w:bidi="ar"/>
              </w:rPr>
              <w:t>得分</w:t>
            </w:r>
          </w:p>
        </w:tc>
        <w:tc>
          <w:tcPr>
            <w:tcW w:w="0" w:type="auto"/>
            <w:tcBorders>
              <w:top w:val="single" w:color="000000" w:sz="6" w:space="0"/>
              <w:left w:val="single" w:color="000000" w:sz="6" w:space="0"/>
              <w:bottom w:val="single" w:color="000000" w:sz="6" w:space="0"/>
              <w:right w:val="single" w:color="000000" w:sz="6" w:space="0"/>
            </w:tcBorders>
            <w:shd w:val="clear" w:color="auto" w:fill="auto"/>
            <w:tcMar>
              <w:top w:w="75" w:type="dxa"/>
              <w:left w:w="75" w:type="dxa"/>
              <w:bottom w:w="75" w:type="dxa"/>
              <w:right w:w="75" w:type="dxa"/>
            </w:tcMar>
            <w:vAlign w:val="center"/>
          </w:tcPr>
          <w:p w14:paraId="1D550B01">
            <w:pPr>
              <w:keepNext w:val="0"/>
              <w:keepLines w:val="0"/>
              <w:widowControl/>
              <w:suppressLineNumbers w:val="0"/>
              <w:jc w:val="center"/>
              <w:rPr>
                <w:rFonts w:hint="eastAsia" w:ascii="宋体" w:hAnsi="宋体" w:eastAsia="宋体" w:cs="宋体"/>
                <w:sz w:val="21"/>
                <w:szCs w:val="21"/>
              </w:rPr>
            </w:pPr>
            <w:r>
              <w:rPr>
                <w:rFonts w:hint="eastAsia" w:ascii="宋体" w:hAnsi="宋体" w:eastAsia="宋体" w:cs="宋体"/>
                <w:kern w:val="0"/>
                <w:sz w:val="21"/>
                <w:szCs w:val="21"/>
                <w:lang w:val="en-US" w:eastAsia="zh-CN" w:bidi="ar"/>
              </w:rPr>
              <w:t> </w:t>
            </w:r>
          </w:p>
        </w:tc>
        <w:tc>
          <w:tcPr>
            <w:tcW w:w="0" w:type="auto"/>
            <w:tcBorders>
              <w:top w:val="single" w:color="000000" w:sz="6" w:space="0"/>
              <w:left w:val="single" w:color="000000" w:sz="6" w:space="0"/>
              <w:bottom w:val="single" w:color="000000" w:sz="6" w:space="0"/>
              <w:right w:val="single" w:color="000000" w:sz="6" w:space="0"/>
            </w:tcBorders>
            <w:shd w:val="clear" w:color="auto" w:fill="auto"/>
            <w:tcMar>
              <w:top w:w="75" w:type="dxa"/>
              <w:left w:w="75" w:type="dxa"/>
              <w:bottom w:w="75" w:type="dxa"/>
              <w:right w:w="75" w:type="dxa"/>
            </w:tcMar>
            <w:vAlign w:val="center"/>
          </w:tcPr>
          <w:p w14:paraId="16399723">
            <w:pPr>
              <w:keepNext w:val="0"/>
              <w:keepLines w:val="0"/>
              <w:widowControl/>
              <w:suppressLineNumbers w:val="0"/>
              <w:jc w:val="center"/>
              <w:rPr>
                <w:rFonts w:hint="eastAsia" w:ascii="宋体" w:hAnsi="宋体" w:eastAsia="宋体" w:cs="宋体"/>
                <w:sz w:val="21"/>
                <w:szCs w:val="21"/>
              </w:rPr>
            </w:pPr>
            <w:r>
              <w:rPr>
                <w:rFonts w:hint="eastAsia" w:ascii="宋体" w:hAnsi="宋体" w:eastAsia="宋体" w:cs="宋体"/>
                <w:kern w:val="0"/>
                <w:sz w:val="21"/>
                <w:szCs w:val="21"/>
                <w:lang w:val="en-US" w:eastAsia="zh-CN" w:bidi="ar"/>
              </w:rPr>
              <w:t> </w:t>
            </w:r>
          </w:p>
        </w:tc>
        <w:tc>
          <w:tcPr>
            <w:tcW w:w="0" w:type="auto"/>
            <w:tcBorders>
              <w:top w:val="single" w:color="000000" w:sz="6" w:space="0"/>
              <w:left w:val="single" w:color="000000" w:sz="6" w:space="0"/>
              <w:bottom w:val="single" w:color="000000" w:sz="6" w:space="0"/>
              <w:right w:val="single" w:color="000000" w:sz="6" w:space="0"/>
            </w:tcBorders>
            <w:shd w:val="clear" w:color="auto" w:fill="auto"/>
            <w:tcMar>
              <w:top w:w="75" w:type="dxa"/>
              <w:left w:w="75" w:type="dxa"/>
              <w:bottom w:w="75" w:type="dxa"/>
              <w:right w:w="75" w:type="dxa"/>
            </w:tcMar>
            <w:vAlign w:val="center"/>
          </w:tcPr>
          <w:p w14:paraId="327BE47F">
            <w:pPr>
              <w:keepNext w:val="0"/>
              <w:keepLines w:val="0"/>
              <w:widowControl/>
              <w:suppressLineNumbers w:val="0"/>
              <w:jc w:val="center"/>
              <w:rPr>
                <w:rFonts w:hint="eastAsia" w:ascii="宋体" w:hAnsi="宋体" w:eastAsia="宋体" w:cs="宋体"/>
                <w:sz w:val="21"/>
                <w:szCs w:val="21"/>
              </w:rPr>
            </w:pPr>
            <w:r>
              <w:rPr>
                <w:rFonts w:hint="eastAsia" w:ascii="宋体" w:hAnsi="宋体" w:eastAsia="宋体" w:cs="宋体"/>
                <w:kern w:val="0"/>
                <w:sz w:val="21"/>
                <w:szCs w:val="21"/>
                <w:lang w:val="en-US" w:eastAsia="zh-CN" w:bidi="ar"/>
              </w:rPr>
              <w:t> </w:t>
            </w:r>
          </w:p>
        </w:tc>
        <w:tc>
          <w:tcPr>
            <w:tcW w:w="0" w:type="auto"/>
            <w:tcBorders>
              <w:top w:val="single" w:color="000000" w:sz="6" w:space="0"/>
              <w:left w:val="single" w:color="000000" w:sz="6" w:space="0"/>
              <w:bottom w:val="single" w:color="000000" w:sz="6" w:space="0"/>
              <w:right w:val="single" w:color="000000" w:sz="6" w:space="0"/>
            </w:tcBorders>
            <w:shd w:val="clear" w:color="auto" w:fill="auto"/>
            <w:tcMar>
              <w:top w:w="75" w:type="dxa"/>
              <w:left w:w="75" w:type="dxa"/>
              <w:bottom w:w="75" w:type="dxa"/>
              <w:right w:w="75" w:type="dxa"/>
            </w:tcMar>
            <w:vAlign w:val="center"/>
          </w:tcPr>
          <w:p w14:paraId="53758D78">
            <w:pPr>
              <w:keepNext w:val="0"/>
              <w:keepLines w:val="0"/>
              <w:widowControl/>
              <w:suppressLineNumbers w:val="0"/>
              <w:jc w:val="center"/>
              <w:rPr>
                <w:rFonts w:hint="eastAsia" w:ascii="宋体" w:hAnsi="宋体" w:eastAsia="宋体" w:cs="宋体"/>
                <w:sz w:val="21"/>
                <w:szCs w:val="21"/>
              </w:rPr>
            </w:pPr>
            <w:r>
              <w:rPr>
                <w:rFonts w:hint="eastAsia" w:ascii="宋体" w:hAnsi="宋体" w:eastAsia="宋体" w:cs="宋体"/>
                <w:kern w:val="0"/>
                <w:sz w:val="21"/>
                <w:szCs w:val="21"/>
                <w:lang w:val="en-US" w:eastAsia="zh-CN" w:bidi="ar"/>
              </w:rPr>
              <w:t> </w:t>
            </w:r>
          </w:p>
        </w:tc>
        <w:tc>
          <w:tcPr>
            <w:tcW w:w="0" w:type="auto"/>
            <w:tcBorders>
              <w:top w:val="single" w:color="000000" w:sz="6" w:space="0"/>
              <w:left w:val="single" w:color="000000" w:sz="6" w:space="0"/>
              <w:bottom w:val="single" w:color="000000" w:sz="6" w:space="0"/>
              <w:right w:val="single" w:color="000000" w:sz="6" w:space="0"/>
            </w:tcBorders>
            <w:shd w:val="clear" w:color="auto" w:fill="auto"/>
            <w:tcMar>
              <w:top w:w="75" w:type="dxa"/>
              <w:left w:w="75" w:type="dxa"/>
              <w:bottom w:w="75" w:type="dxa"/>
              <w:right w:w="75" w:type="dxa"/>
            </w:tcMar>
            <w:vAlign w:val="center"/>
          </w:tcPr>
          <w:p w14:paraId="2B8FEC06">
            <w:pPr>
              <w:keepNext w:val="0"/>
              <w:keepLines w:val="0"/>
              <w:widowControl/>
              <w:suppressLineNumbers w:val="0"/>
              <w:jc w:val="center"/>
              <w:rPr>
                <w:rFonts w:hint="eastAsia" w:ascii="宋体" w:hAnsi="宋体" w:eastAsia="宋体" w:cs="宋体"/>
                <w:sz w:val="21"/>
                <w:szCs w:val="21"/>
              </w:rPr>
            </w:pPr>
            <w:r>
              <w:rPr>
                <w:rFonts w:hint="eastAsia" w:ascii="宋体" w:hAnsi="宋体" w:eastAsia="宋体" w:cs="宋体"/>
                <w:kern w:val="0"/>
                <w:sz w:val="21"/>
                <w:szCs w:val="21"/>
                <w:lang w:val="en-US" w:eastAsia="zh-CN" w:bidi="ar"/>
              </w:rPr>
              <w:t> </w:t>
            </w:r>
          </w:p>
        </w:tc>
        <w:tc>
          <w:tcPr>
            <w:tcW w:w="0" w:type="auto"/>
            <w:tcBorders>
              <w:top w:val="single" w:color="000000" w:sz="6" w:space="0"/>
              <w:left w:val="single" w:color="000000" w:sz="6" w:space="0"/>
              <w:bottom w:val="single" w:color="000000" w:sz="6" w:space="0"/>
              <w:right w:val="single" w:color="000000" w:sz="6" w:space="0"/>
            </w:tcBorders>
            <w:shd w:val="clear" w:color="auto" w:fill="auto"/>
            <w:tcMar>
              <w:top w:w="75" w:type="dxa"/>
              <w:left w:w="75" w:type="dxa"/>
              <w:bottom w:w="75" w:type="dxa"/>
              <w:right w:w="75" w:type="dxa"/>
            </w:tcMar>
            <w:vAlign w:val="center"/>
          </w:tcPr>
          <w:p w14:paraId="306B015D">
            <w:pPr>
              <w:keepNext w:val="0"/>
              <w:keepLines w:val="0"/>
              <w:widowControl/>
              <w:suppressLineNumbers w:val="0"/>
              <w:jc w:val="center"/>
              <w:rPr>
                <w:rFonts w:hint="eastAsia" w:ascii="宋体" w:hAnsi="宋体" w:eastAsia="宋体" w:cs="宋体"/>
                <w:sz w:val="21"/>
                <w:szCs w:val="21"/>
              </w:rPr>
            </w:pPr>
            <w:r>
              <w:rPr>
                <w:rFonts w:hint="eastAsia" w:ascii="宋体" w:hAnsi="宋体" w:eastAsia="宋体" w:cs="宋体"/>
                <w:kern w:val="0"/>
                <w:sz w:val="21"/>
                <w:szCs w:val="21"/>
                <w:lang w:val="en-US" w:eastAsia="zh-CN" w:bidi="ar"/>
              </w:rPr>
              <w:t> </w:t>
            </w:r>
          </w:p>
        </w:tc>
        <w:tc>
          <w:tcPr>
            <w:tcW w:w="0" w:type="auto"/>
            <w:tcBorders>
              <w:top w:val="single" w:color="000000" w:sz="6" w:space="0"/>
              <w:left w:val="single" w:color="000000" w:sz="6" w:space="0"/>
              <w:bottom w:val="single" w:color="000000" w:sz="6" w:space="0"/>
              <w:right w:val="single" w:color="000000" w:sz="6" w:space="0"/>
            </w:tcBorders>
            <w:shd w:val="clear" w:color="auto" w:fill="auto"/>
            <w:tcMar>
              <w:top w:w="75" w:type="dxa"/>
              <w:left w:w="75" w:type="dxa"/>
              <w:bottom w:w="75" w:type="dxa"/>
              <w:right w:w="75" w:type="dxa"/>
            </w:tcMar>
            <w:vAlign w:val="center"/>
          </w:tcPr>
          <w:p w14:paraId="25202240">
            <w:pPr>
              <w:keepNext w:val="0"/>
              <w:keepLines w:val="0"/>
              <w:widowControl/>
              <w:suppressLineNumbers w:val="0"/>
              <w:jc w:val="center"/>
              <w:rPr>
                <w:rFonts w:hint="eastAsia" w:ascii="宋体" w:hAnsi="宋体" w:eastAsia="宋体" w:cs="宋体"/>
                <w:sz w:val="21"/>
                <w:szCs w:val="21"/>
              </w:rPr>
            </w:pPr>
            <w:r>
              <w:rPr>
                <w:rFonts w:hint="eastAsia" w:ascii="宋体" w:hAnsi="宋体" w:eastAsia="宋体" w:cs="宋体"/>
                <w:kern w:val="0"/>
                <w:sz w:val="21"/>
                <w:szCs w:val="21"/>
                <w:lang w:val="en-US" w:eastAsia="zh-CN" w:bidi="ar"/>
              </w:rPr>
              <w:t> </w:t>
            </w:r>
          </w:p>
        </w:tc>
      </w:tr>
      <w:tr w14:paraId="2EA4678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330" w:hRule="atLeast"/>
          <w:jc w:val="center"/>
        </w:trPr>
        <w:tc>
          <w:tcPr>
            <w:tcW w:w="0" w:type="auto"/>
            <w:tcBorders>
              <w:top w:val="single" w:color="000000" w:sz="6" w:space="0"/>
              <w:left w:val="single" w:color="000000" w:sz="6" w:space="0"/>
              <w:bottom w:val="single" w:color="000000" w:sz="6" w:space="0"/>
              <w:right w:val="single" w:color="000000" w:sz="6" w:space="0"/>
            </w:tcBorders>
            <w:shd w:val="clear" w:color="auto" w:fill="auto"/>
            <w:tcMar>
              <w:top w:w="75" w:type="dxa"/>
              <w:left w:w="75" w:type="dxa"/>
              <w:bottom w:w="75" w:type="dxa"/>
              <w:right w:w="75" w:type="dxa"/>
            </w:tcMar>
            <w:vAlign w:val="center"/>
          </w:tcPr>
          <w:p w14:paraId="625CB17F">
            <w:pPr>
              <w:keepNext w:val="0"/>
              <w:keepLines w:val="0"/>
              <w:widowControl/>
              <w:suppressLineNumbers w:val="0"/>
              <w:jc w:val="center"/>
              <w:rPr>
                <w:rFonts w:hint="eastAsia" w:ascii="宋体" w:hAnsi="宋体" w:eastAsia="宋体" w:cs="宋体"/>
                <w:sz w:val="21"/>
                <w:szCs w:val="21"/>
              </w:rPr>
            </w:pPr>
            <w:r>
              <w:rPr>
                <w:rFonts w:hint="eastAsia" w:ascii="宋体" w:hAnsi="宋体" w:eastAsia="宋体" w:cs="宋体"/>
                <w:kern w:val="0"/>
                <w:sz w:val="21"/>
                <w:szCs w:val="21"/>
                <w:lang w:val="en-US" w:eastAsia="zh-CN" w:bidi="ar"/>
              </w:rPr>
              <w:t>评卷人</w:t>
            </w:r>
          </w:p>
        </w:tc>
        <w:tc>
          <w:tcPr>
            <w:tcW w:w="0" w:type="auto"/>
            <w:tcBorders>
              <w:top w:val="single" w:color="000000" w:sz="6" w:space="0"/>
              <w:left w:val="single" w:color="000000" w:sz="6" w:space="0"/>
              <w:bottom w:val="single" w:color="000000" w:sz="6" w:space="0"/>
              <w:right w:val="single" w:color="000000" w:sz="6" w:space="0"/>
            </w:tcBorders>
            <w:shd w:val="clear" w:color="auto" w:fill="auto"/>
            <w:tcMar>
              <w:top w:w="75" w:type="dxa"/>
              <w:left w:w="75" w:type="dxa"/>
              <w:bottom w:w="75" w:type="dxa"/>
              <w:right w:w="75" w:type="dxa"/>
            </w:tcMar>
            <w:vAlign w:val="center"/>
          </w:tcPr>
          <w:p w14:paraId="05CEC3A7">
            <w:pPr>
              <w:keepNext w:val="0"/>
              <w:keepLines w:val="0"/>
              <w:widowControl/>
              <w:suppressLineNumbers w:val="0"/>
              <w:jc w:val="center"/>
              <w:rPr>
                <w:rFonts w:hint="eastAsia" w:ascii="宋体" w:hAnsi="宋体" w:eastAsia="宋体" w:cs="宋体"/>
                <w:sz w:val="21"/>
                <w:szCs w:val="21"/>
              </w:rPr>
            </w:pPr>
            <w:r>
              <w:rPr>
                <w:rFonts w:hint="eastAsia" w:ascii="宋体" w:hAnsi="宋体" w:eastAsia="宋体" w:cs="宋体"/>
                <w:kern w:val="0"/>
                <w:sz w:val="21"/>
                <w:szCs w:val="21"/>
                <w:lang w:val="en-US" w:eastAsia="zh-CN" w:bidi="ar"/>
              </w:rPr>
              <w:t> </w:t>
            </w:r>
          </w:p>
        </w:tc>
        <w:tc>
          <w:tcPr>
            <w:tcW w:w="0" w:type="auto"/>
            <w:tcBorders>
              <w:top w:val="single" w:color="000000" w:sz="6" w:space="0"/>
              <w:left w:val="single" w:color="000000" w:sz="6" w:space="0"/>
              <w:bottom w:val="single" w:color="000000" w:sz="6" w:space="0"/>
              <w:right w:val="single" w:color="000000" w:sz="6" w:space="0"/>
            </w:tcBorders>
            <w:shd w:val="clear" w:color="auto" w:fill="auto"/>
            <w:tcMar>
              <w:top w:w="75" w:type="dxa"/>
              <w:left w:w="75" w:type="dxa"/>
              <w:bottom w:w="75" w:type="dxa"/>
              <w:right w:w="75" w:type="dxa"/>
            </w:tcMar>
            <w:vAlign w:val="center"/>
          </w:tcPr>
          <w:p w14:paraId="24F2E6C6">
            <w:pPr>
              <w:keepNext w:val="0"/>
              <w:keepLines w:val="0"/>
              <w:widowControl/>
              <w:suppressLineNumbers w:val="0"/>
              <w:jc w:val="center"/>
              <w:rPr>
                <w:rFonts w:hint="eastAsia" w:ascii="宋体" w:hAnsi="宋体" w:eastAsia="宋体" w:cs="宋体"/>
                <w:sz w:val="21"/>
                <w:szCs w:val="21"/>
              </w:rPr>
            </w:pPr>
            <w:r>
              <w:rPr>
                <w:rFonts w:hint="eastAsia" w:ascii="宋体" w:hAnsi="宋体" w:eastAsia="宋体" w:cs="宋体"/>
                <w:kern w:val="0"/>
                <w:sz w:val="21"/>
                <w:szCs w:val="21"/>
                <w:lang w:val="en-US" w:eastAsia="zh-CN" w:bidi="ar"/>
              </w:rPr>
              <w:t> </w:t>
            </w:r>
          </w:p>
        </w:tc>
        <w:tc>
          <w:tcPr>
            <w:tcW w:w="0" w:type="auto"/>
            <w:tcBorders>
              <w:top w:val="single" w:color="000000" w:sz="6" w:space="0"/>
              <w:left w:val="single" w:color="000000" w:sz="6" w:space="0"/>
              <w:bottom w:val="single" w:color="000000" w:sz="6" w:space="0"/>
              <w:right w:val="single" w:color="000000" w:sz="6" w:space="0"/>
            </w:tcBorders>
            <w:shd w:val="clear" w:color="auto" w:fill="auto"/>
            <w:tcMar>
              <w:top w:w="75" w:type="dxa"/>
              <w:left w:w="75" w:type="dxa"/>
              <w:bottom w:w="75" w:type="dxa"/>
              <w:right w:w="75" w:type="dxa"/>
            </w:tcMar>
            <w:vAlign w:val="center"/>
          </w:tcPr>
          <w:p w14:paraId="19EAFD2F">
            <w:pPr>
              <w:keepNext w:val="0"/>
              <w:keepLines w:val="0"/>
              <w:widowControl/>
              <w:suppressLineNumbers w:val="0"/>
              <w:jc w:val="center"/>
              <w:rPr>
                <w:rFonts w:hint="eastAsia" w:ascii="宋体" w:hAnsi="宋体" w:eastAsia="宋体" w:cs="宋体"/>
                <w:sz w:val="21"/>
                <w:szCs w:val="21"/>
              </w:rPr>
            </w:pPr>
            <w:r>
              <w:rPr>
                <w:rFonts w:hint="eastAsia" w:ascii="宋体" w:hAnsi="宋体" w:eastAsia="宋体" w:cs="宋体"/>
                <w:kern w:val="0"/>
                <w:sz w:val="21"/>
                <w:szCs w:val="21"/>
                <w:lang w:val="en-US" w:eastAsia="zh-CN" w:bidi="ar"/>
              </w:rPr>
              <w:t> </w:t>
            </w:r>
          </w:p>
        </w:tc>
        <w:tc>
          <w:tcPr>
            <w:tcW w:w="0" w:type="auto"/>
            <w:tcBorders>
              <w:top w:val="single" w:color="000000" w:sz="6" w:space="0"/>
              <w:left w:val="single" w:color="000000" w:sz="6" w:space="0"/>
              <w:bottom w:val="single" w:color="000000" w:sz="6" w:space="0"/>
              <w:right w:val="single" w:color="000000" w:sz="6" w:space="0"/>
            </w:tcBorders>
            <w:shd w:val="clear" w:color="auto" w:fill="auto"/>
            <w:tcMar>
              <w:top w:w="75" w:type="dxa"/>
              <w:left w:w="75" w:type="dxa"/>
              <w:bottom w:w="75" w:type="dxa"/>
              <w:right w:w="75" w:type="dxa"/>
            </w:tcMar>
            <w:vAlign w:val="center"/>
          </w:tcPr>
          <w:p w14:paraId="1930ACF9">
            <w:pPr>
              <w:keepNext w:val="0"/>
              <w:keepLines w:val="0"/>
              <w:widowControl/>
              <w:suppressLineNumbers w:val="0"/>
              <w:jc w:val="center"/>
              <w:rPr>
                <w:rFonts w:hint="eastAsia" w:ascii="宋体" w:hAnsi="宋体" w:eastAsia="宋体" w:cs="宋体"/>
                <w:sz w:val="21"/>
                <w:szCs w:val="21"/>
              </w:rPr>
            </w:pPr>
            <w:r>
              <w:rPr>
                <w:rFonts w:hint="eastAsia" w:ascii="宋体" w:hAnsi="宋体" w:eastAsia="宋体" w:cs="宋体"/>
                <w:kern w:val="0"/>
                <w:sz w:val="21"/>
                <w:szCs w:val="21"/>
                <w:lang w:val="en-US" w:eastAsia="zh-CN" w:bidi="ar"/>
              </w:rPr>
              <w:t> </w:t>
            </w:r>
          </w:p>
        </w:tc>
        <w:tc>
          <w:tcPr>
            <w:tcW w:w="0" w:type="auto"/>
            <w:tcBorders>
              <w:top w:val="single" w:color="000000" w:sz="6" w:space="0"/>
              <w:left w:val="single" w:color="000000" w:sz="6" w:space="0"/>
              <w:bottom w:val="single" w:color="000000" w:sz="6" w:space="0"/>
              <w:right w:val="single" w:color="000000" w:sz="6" w:space="0"/>
            </w:tcBorders>
            <w:shd w:val="clear" w:color="auto" w:fill="auto"/>
            <w:tcMar>
              <w:top w:w="75" w:type="dxa"/>
              <w:left w:w="75" w:type="dxa"/>
              <w:bottom w:w="75" w:type="dxa"/>
              <w:right w:w="75" w:type="dxa"/>
            </w:tcMar>
            <w:vAlign w:val="center"/>
          </w:tcPr>
          <w:p w14:paraId="749F415C">
            <w:pPr>
              <w:keepNext w:val="0"/>
              <w:keepLines w:val="0"/>
              <w:widowControl/>
              <w:suppressLineNumbers w:val="0"/>
              <w:jc w:val="center"/>
              <w:rPr>
                <w:rFonts w:hint="eastAsia" w:ascii="宋体" w:hAnsi="宋体" w:eastAsia="宋体" w:cs="宋体"/>
                <w:sz w:val="21"/>
                <w:szCs w:val="21"/>
              </w:rPr>
            </w:pPr>
            <w:r>
              <w:rPr>
                <w:rFonts w:hint="eastAsia" w:ascii="宋体" w:hAnsi="宋体" w:eastAsia="宋体" w:cs="宋体"/>
                <w:kern w:val="0"/>
                <w:sz w:val="21"/>
                <w:szCs w:val="21"/>
                <w:lang w:val="en-US" w:eastAsia="zh-CN" w:bidi="ar"/>
              </w:rPr>
              <w:t> </w:t>
            </w:r>
          </w:p>
        </w:tc>
        <w:tc>
          <w:tcPr>
            <w:tcW w:w="0" w:type="auto"/>
            <w:tcBorders>
              <w:top w:val="single" w:color="000000" w:sz="6" w:space="0"/>
              <w:left w:val="single" w:color="000000" w:sz="6" w:space="0"/>
              <w:bottom w:val="single" w:color="000000" w:sz="6" w:space="0"/>
              <w:right w:val="single" w:color="000000" w:sz="6" w:space="0"/>
            </w:tcBorders>
            <w:shd w:val="clear" w:color="auto" w:fill="auto"/>
            <w:tcMar>
              <w:top w:w="75" w:type="dxa"/>
              <w:left w:w="75" w:type="dxa"/>
              <w:bottom w:w="75" w:type="dxa"/>
              <w:right w:w="75" w:type="dxa"/>
            </w:tcMar>
            <w:vAlign w:val="center"/>
          </w:tcPr>
          <w:p w14:paraId="1260ED65">
            <w:pPr>
              <w:keepNext w:val="0"/>
              <w:keepLines w:val="0"/>
              <w:widowControl/>
              <w:suppressLineNumbers w:val="0"/>
              <w:jc w:val="center"/>
              <w:rPr>
                <w:rFonts w:hint="eastAsia" w:ascii="宋体" w:hAnsi="宋体" w:eastAsia="宋体" w:cs="宋体"/>
                <w:sz w:val="21"/>
                <w:szCs w:val="21"/>
              </w:rPr>
            </w:pPr>
            <w:r>
              <w:rPr>
                <w:rFonts w:hint="eastAsia" w:ascii="宋体" w:hAnsi="宋体" w:eastAsia="宋体" w:cs="宋体"/>
                <w:kern w:val="0"/>
                <w:sz w:val="21"/>
                <w:szCs w:val="21"/>
                <w:lang w:val="en-US" w:eastAsia="zh-CN" w:bidi="ar"/>
              </w:rPr>
              <w:t> </w:t>
            </w:r>
          </w:p>
        </w:tc>
        <w:tc>
          <w:tcPr>
            <w:tcW w:w="0" w:type="auto"/>
            <w:tcBorders>
              <w:top w:val="single" w:color="000000" w:sz="6" w:space="0"/>
              <w:left w:val="single" w:color="000000" w:sz="6" w:space="0"/>
              <w:bottom w:val="single" w:color="000000" w:sz="6" w:space="0"/>
              <w:right w:val="single" w:color="000000" w:sz="6" w:space="0"/>
            </w:tcBorders>
            <w:shd w:val="clear" w:color="auto" w:fill="auto"/>
            <w:tcMar>
              <w:top w:w="75" w:type="dxa"/>
              <w:left w:w="75" w:type="dxa"/>
              <w:bottom w:w="75" w:type="dxa"/>
              <w:right w:w="75" w:type="dxa"/>
            </w:tcMar>
            <w:vAlign w:val="center"/>
          </w:tcPr>
          <w:p w14:paraId="2B768469">
            <w:pPr>
              <w:keepNext w:val="0"/>
              <w:keepLines w:val="0"/>
              <w:widowControl/>
              <w:suppressLineNumbers w:val="0"/>
              <w:jc w:val="center"/>
              <w:rPr>
                <w:rFonts w:hint="eastAsia" w:ascii="宋体" w:hAnsi="宋体" w:eastAsia="宋体" w:cs="宋体"/>
                <w:sz w:val="21"/>
                <w:szCs w:val="21"/>
              </w:rPr>
            </w:pPr>
            <w:r>
              <w:rPr>
                <w:rFonts w:hint="eastAsia" w:ascii="宋体" w:hAnsi="宋体" w:eastAsia="宋体" w:cs="宋体"/>
                <w:kern w:val="0"/>
                <w:sz w:val="21"/>
                <w:szCs w:val="21"/>
                <w:lang w:val="en-US" w:eastAsia="zh-CN" w:bidi="ar"/>
              </w:rPr>
              <w:t> </w:t>
            </w:r>
          </w:p>
        </w:tc>
      </w:tr>
    </w:tbl>
    <w:p w14:paraId="66520A30">
      <w:pPr>
        <w:pStyle w:val="4"/>
        <w:keepNext w:val="0"/>
        <w:keepLines w:val="0"/>
        <w:widowControl/>
        <w:suppressLineNumbers w:val="0"/>
        <w:jc w:val="center"/>
        <w:rPr>
          <w:rFonts w:hint="eastAsia" w:ascii="Tahoma" w:hAnsi="Tahoma" w:eastAsia="Tahoma" w:cs="Tahoma"/>
          <w:b w:val="0"/>
          <w:bCs w:val="0"/>
          <w:sz w:val="18"/>
          <w:szCs w:val="18"/>
        </w:rPr>
      </w:pPr>
      <w:r>
        <w:rPr>
          <w:rFonts w:hint="default" w:ascii="Tahoma" w:hAnsi="Tahoma" w:eastAsia="Tahoma" w:cs="Tahoma"/>
          <w:b/>
          <w:bCs/>
          <w:i w:val="0"/>
          <w:iCs w:val="0"/>
          <w:caps w:val="0"/>
          <w:color w:val="000000"/>
          <w:spacing w:val="0"/>
          <w:sz w:val="18"/>
          <w:szCs w:val="18"/>
          <w:shd w:val="clear" w:fill="F5F5F5"/>
        </w:rPr>
        <w:t>卷面总分</w:t>
      </w:r>
      <w:r>
        <w:rPr>
          <w:rFonts w:hint="default" w:ascii="Tahoma" w:hAnsi="Tahoma" w:eastAsia="Tahoma" w:cs="Tahoma"/>
          <w:b w:val="0"/>
          <w:bCs w:val="0"/>
          <w:i w:val="0"/>
          <w:iCs w:val="0"/>
          <w:caps w:val="0"/>
          <w:color w:val="000000"/>
          <w:spacing w:val="0"/>
          <w:sz w:val="18"/>
          <w:szCs w:val="18"/>
          <w:shd w:val="clear" w:fill="F5F5F5"/>
        </w:rPr>
        <w:t> : 100    </w:t>
      </w:r>
      <w:r>
        <w:rPr>
          <w:rFonts w:hint="default" w:ascii="Tahoma" w:hAnsi="Tahoma" w:eastAsia="Tahoma" w:cs="Tahoma"/>
          <w:b/>
          <w:bCs/>
          <w:i w:val="0"/>
          <w:iCs w:val="0"/>
          <w:caps w:val="0"/>
          <w:color w:val="000000"/>
          <w:spacing w:val="0"/>
          <w:sz w:val="18"/>
          <w:szCs w:val="18"/>
          <w:shd w:val="clear" w:fill="F5F5F5"/>
        </w:rPr>
        <w:t>及格分数</w:t>
      </w:r>
      <w:r>
        <w:rPr>
          <w:rFonts w:hint="default" w:ascii="Tahoma" w:hAnsi="Tahoma" w:eastAsia="Tahoma" w:cs="Tahoma"/>
          <w:b w:val="0"/>
          <w:bCs w:val="0"/>
          <w:i w:val="0"/>
          <w:iCs w:val="0"/>
          <w:caps w:val="0"/>
          <w:color w:val="000000"/>
          <w:spacing w:val="0"/>
          <w:sz w:val="18"/>
          <w:szCs w:val="18"/>
          <w:shd w:val="clear" w:fill="F5F5F5"/>
        </w:rPr>
        <w:t> : 60</w:t>
      </w:r>
    </w:p>
    <w:p w14:paraId="4CA32274">
      <w:pPr>
        <w:pStyle w:val="2"/>
        <w:keepNext w:val="0"/>
        <w:keepLines w:val="0"/>
        <w:widowControl/>
        <w:suppressLineNumbers w:val="0"/>
        <w:pBdr>
          <w:top w:val="none" w:color="auto" w:sz="0" w:space="0"/>
          <w:left w:val="none" w:color="auto" w:sz="0" w:space="0"/>
          <w:bottom w:val="none" w:color="auto" w:sz="0" w:space="0"/>
          <w:right w:val="none" w:color="auto" w:sz="0" w:space="0"/>
        </w:pBdr>
        <w:shd w:val="clear" w:fill="DFDFDF"/>
        <w:spacing w:before="150" w:beforeAutospacing="0" w:after="150" w:afterAutospacing="0" w:line="450" w:lineRule="atLeast"/>
        <w:ind w:left="0" w:right="0"/>
        <w:rPr>
          <w:sz w:val="21"/>
          <w:szCs w:val="21"/>
        </w:rPr>
      </w:pPr>
      <w:r>
        <w:rPr>
          <w:i w:val="0"/>
          <w:iCs w:val="0"/>
          <w:caps w:val="0"/>
          <w:color w:val="000000"/>
          <w:spacing w:val="0"/>
          <w:sz w:val="21"/>
          <w:szCs w:val="21"/>
          <w:shd w:val="clear" w:fill="DFDFDF"/>
        </w:rPr>
        <w:t>一、单选题 （本大题共10小题，每小题2分，共20分）</w:t>
      </w:r>
    </w:p>
    <w:tbl>
      <w:tblPr>
        <w:tblStyle w:val="6"/>
        <w:tblW w:w="2218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00"/>
        <w:gridCol w:w="21585"/>
      </w:tblGrid>
      <w:tr w14:paraId="245FFF0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auto"/>
            <w:tcMar>
              <w:right w:w="75" w:type="dxa"/>
            </w:tcMar>
            <w:vAlign w:val="top"/>
          </w:tcPr>
          <w:p w14:paraId="0D0D4DCD">
            <w:pPr>
              <w:keepNext w:val="0"/>
              <w:keepLines w:val="0"/>
              <w:widowControl/>
              <w:suppressLineNumbers w:val="0"/>
              <w:spacing w:line="450" w:lineRule="atLeast"/>
              <w:jc w:val="right"/>
              <w:rPr>
                <w:b/>
                <w:bCs/>
              </w:rPr>
            </w:pPr>
            <w:r>
              <w:rPr>
                <w:rStyle w:val="8"/>
                <w:rFonts w:ascii="宋体" w:hAnsi="宋体" w:eastAsia="宋体" w:cs="宋体"/>
                <w:b/>
                <w:bCs/>
                <w:i w:val="0"/>
                <w:iCs w:val="0"/>
                <w:color w:val="FFFFFF"/>
                <w:kern w:val="0"/>
                <w:sz w:val="24"/>
                <w:szCs w:val="24"/>
                <w:shd w:val="clear" w:fill="368EE0"/>
                <w:lang w:val="en-US" w:eastAsia="zh-CN" w:bidi="ar"/>
              </w:rPr>
              <w:t>1</w:t>
            </w:r>
          </w:p>
        </w:tc>
        <w:tc>
          <w:tcPr>
            <w:tcW w:w="0" w:type="auto"/>
            <w:shd w:val="clear" w:color="auto" w:fill="auto"/>
            <w:vAlign w:val="center"/>
          </w:tcPr>
          <w:p w14:paraId="3D457881">
            <w:pPr>
              <w:keepNext w:val="0"/>
              <w:keepLines w:val="0"/>
              <w:widowControl/>
              <w:suppressLineNumbers w:val="0"/>
              <w:spacing w:line="450" w:lineRule="atLeast"/>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以下不属财经法纪审计特征的是（）</w:t>
            </w:r>
          </w:p>
        </w:tc>
      </w:tr>
      <w:tr w14:paraId="5F0A262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auto"/>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15" w:type="dxa"/>
                <w:left w:w="15" w:type="dxa"/>
                <w:bottom w:w="15" w:type="dxa"/>
                <w:right w:w="15" w:type="dxa"/>
              </w:tblCellMar>
            </w:tblPr>
            <w:tblGrid>
              <w:gridCol w:w="645"/>
              <w:gridCol w:w="2205"/>
            </w:tblGrid>
            <w:tr w14:paraId="48EFD5C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69F3C7C6">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A.</w:t>
                  </w:r>
                </w:p>
              </w:tc>
              <w:tc>
                <w:tcPr>
                  <w:tcW w:w="0" w:type="auto"/>
                  <w:shd w:val="clear" w:color="auto" w:fill="auto"/>
                  <w:tcMar>
                    <w:top w:w="0" w:type="dxa"/>
                    <w:left w:w="0" w:type="dxa"/>
                    <w:bottom w:w="150" w:type="dxa"/>
                    <w:right w:w="0" w:type="dxa"/>
                  </w:tcMar>
                  <w:vAlign w:val="center"/>
                </w:tcPr>
                <w:p w14:paraId="19F4118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ascii="Calibri" w:hAnsi="Calibri" w:cs="Calibri"/>
                    </w:rPr>
                  </w:pPr>
                  <w:r>
                    <w:rPr>
                      <w:rFonts w:hint="eastAsia" w:ascii="宋体" w:hAnsi="宋体" w:eastAsia="宋体" w:cs="宋体"/>
                      <w:sz w:val="24"/>
                      <w:szCs w:val="24"/>
                    </w:rPr>
                    <w:t>收集证据突出重点</w:t>
                  </w:r>
                </w:p>
              </w:tc>
            </w:tr>
            <w:tr w14:paraId="591236C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5C3D9C64">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B.</w:t>
                  </w:r>
                </w:p>
              </w:tc>
              <w:tc>
                <w:tcPr>
                  <w:tcW w:w="0" w:type="auto"/>
                  <w:shd w:val="clear" w:color="auto" w:fill="auto"/>
                  <w:tcMar>
                    <w:top w:w="0" w:type="dxa"/>
                    <w:left w:w="0" w:type="dxa"/>
                    <w:bottom w:w="150" w:type="dxa"/>
                    <w:right w:w="0" w:type="dxa"/>
                  </w:tcMar>
                  <w:vAlign w:val="center"/>
                </w:tcPr>
                <w:p w14:paraId="4D086AF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eastAsia" w:ascii="宋体" w:hAnsi="宋体" w:eastAsia="宋体" w:cs="宋体"/>
                      <w:sz w:val="24"/>
                      <w:szCs w:val="24"/>
                    </w:rPr>
                    <w:t>事后突击性审计</w:t>
                  </w:r>
                </w:p>
              </w:tc>
            </w:tr>
            <w:tr w14:paraId="2F9FA46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0022C21A">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C.</w:t>
                  </w:r>
                </w:p>
              </w:tc>
              <w:tc>
                <w:tcPr>
                  <w:tcW w:w="0" w:type="auto"/>
                  <w:shd w:val="clear" w:color="auto" w:fill="auto"/>
                  <w:tcMar>
                    <w:top w:w="0" w:type="dxa"/>
                    <w:left w:w="0" w:type="dxa"/>
                    <w:bottom w:w="150" w:type="dxa"/>
                    <w:right w:w="0" w:type="dxa"/>
                  </w:tcMar>
                  <w:vAlign w:val="center"/>
                </w:tcPr>
                <w:p w14:paraId="4FF17A3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eastAsia" w:ascii="宋体" w:hAnsi="宋体" w:eastAsia="宋体" w:cs="宋体"/>
                      <w:sz w:val="24"/>
                      <w:szCs w:val="24"/>
                    </w:rPr>
                    <w:t>没有固定的审计模式</w:t>
                  </w:r>
                </w:p>
              </w:tc>
            </w:tr>
            <w:tr w14:paraId="5E1D53E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33AF7E1F">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D.</w:t>
                  </w:r>
                </w:p>
              </w:tc>
              <w:tc>
                <w:tcPr>
                  <w:tcW w:w="0" w:type="auto"/>
                  <w:shd w:val="clear" w:color="auto" w:fill="auto"/>
                  <w:tcMar>
                    <w:top w:w="0" w:type="dxa"/>
                    <w:left w:w="0" w:type="dxa"/>
                    <w:bottom w:w="150" w:type="dxa"/>
                    <w:right w:w="0" w:type="dxa"/>
                  </w:tcMar>
                  <w:vAlign w:val="center"/>
                </w:tcPr>
                <w:p w14:paraId="438DBD3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eastAsia" w:ascii="宋体" w:hAnsi="宋体" w:eastAsia="宋体" w:cs="宋体"/>
                      <w:sz w:val="24"/>
                      <w:szCs w:val="24"/>
                    </w:rPr>
                    <w:t>审计对象的复杂性</w:t>
                  </w:r>
                </w:p>
              </w:tc>
            </w:tr>
          </w:tbl>
          <w:p w14:paraId="24EB2EF1">
            <w:pPr>
              <w:keepNext w:val="0"/>
              <w:keepLines w:val="0"/>
              <w:widowControl/>
              <w:suppressLineNumbers w:val="0"/>
              <w:pBdr>
                <w:top w:val="dotted" w:color="DDDDDD" w:sz="2" w:space="0"/>
                <w:left w:val="dotted" w:color="DDDDDD" w:sz="2" w:space="0"/>
                <w:bottom w:val="dotted" w:color="DDDDDD" w:sz="2" w:space="0"/>
                <w:right w:val="dotted" w:color="DDDDDD" w:sz="2" w:space="0"/>
              </w:pBdr>
              <w:spacing w:before="75" w:beforeAutospacing="0" w:after="75" w:afterAutospacing="0"/>
              <w:ind w:left="375" w:right="375"/>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标准答案 :</w:t>
            </w:r>
          </w:p>
          <w:p w14:paraId="7AD215C7">
            <w:pPr>
              <w:pStyle w:val="5"/>
              <w:keepNext w:val="0"/>
              <w:keepLines w:val="0"/>
              <w:widowControl/>
              <w:suppressLineNumbers w:val="0"/>
              <w:spacing w:before="75" w:beforeAutospacing="0" w:after="75" w:afterAutospacing="0"/>
              <w:ind w:left="375" w:right="375"/>
              <w:rPr>
                <w:sz w:val="24"/>
                <w:szCs w:val="24"/>
              </w:rPr>
            </w:pPr>
            <w:r>
              <w:rPr>
                <w:rFonts w:hint="eastAsia" w:ascii="宋体" w:hAnsi="宋体" w:eastAsia="宋体" w:cs="宋体"/>
                <w:sz w:val="24"/>
                <w:szCs w:val="24"/>
              </w:rPr>
              <w:t>A</w:t>
            </w:r>
          </w:p>
        </w:tc>
      </w:tr>
    </w:tbl>
    <w:p w14:paraId="12359D71">
      <w:pPr>
        <w:rPr>
          <w:vanish/>
          <w:sz w:val="24"/>
          <w:szCs w:val="24"/>
        </w:rPr>
      </w:pPr>
    </w:p>
    <w:tbl>
      <w:tblPr>
        <w:tblStyle w:val="6"/>
        <w:tblW w:w="2218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00"/>
        <w:gridCol w:w="21585"/>
      </w:tblGrid>
      <w:tr w14:paraId="00EDFD8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Header/>
          <w:tblCellSpacing w:w="0" w:type="dxa"/>
        </w:trPr>
        <w:tc>
          <w:tcPr>
            <w:tcW w:w="600" w:type="dxa"/>
            <w:shd w:val="clear" w:color="auto" w:fill="auto"/>
            <w:tcMar>
              <w:right w:w="75" w:type="dxa"/>
            </w:tcMar>
            <w:vAlign w:val="top"/>
          </w:tcPr>
          <w:p w14:paraId="2A427058">
            <w:pPr>
              <w:keepNext w:val="0"/>
              <w:keepLines w:val="0"/>
              <w:widowControl/>
              <w:suppressLineNumbers w:val="0"/>
              <w:spacing w:line="450" w:lineRule="atLeast"/>
              <w:jc w:val="right"/>
              <w:rPr>
                <w:b/>
                <w:bCs/>
              </w:rPr>
            </w:pPr>
            <w:r>
              <w:rPr>
                <w:rStyle w:val="8"/>
                <w:rFonts w:ascii="宋体" w:hAnsi="宋体" w:eastAsia="宋体" w:cs="宋体"/>
                <w:b/>
                <w:bCs/>
                <w:i w:val="0"/>
                <w:iCs w:val="0"/>
                <w:color w:val="FFFFFF"/>
                <w:kern w:val="0"/>
                <w:sz w:val="24"/>
                <w:szCs w:val="24"/>
                <w:shd w:val="clear" w:fill="368EE0"/>
                <w:lang w:val="en-US" w:eastAsia="zh-CN" w:bidi="ar"/>
              </w:rPr>
              <w:t>2</w:t>
            </w:r>
          </w:p>
        </w:tc>
        <w:tc>
          <w:tcPr>
            <w:tcW w:w="0" w:type="auto"/>
            <w:shd w:val="clear" w:color="auto" w:fill="auto"/>
            <w:vAlign w:val="center"/>
          </w:tcPr>
          <w:p w14:paraId="591ACEE9">
            <w:pPr>
              <w:keepNext w:val="0"/>
              <w:keepLines w:val="0"/>
              <w:widowControl/>
              <w:suppressLineNumbers w:val="0"/>
              <w:spacing w:line="450" w:lineRule="atLeast"/>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与分析性复核方法最相关的认定是（）</w:t>
            </w:r>
          </w:p>
        </w:tc>
      </w:tr>
      <w:tr w14:paraId="0465FDB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auto"/>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15" w:type="dxa"/>
                <w:left w:w="15" w:type="dxa"/>
                <w:bottom w:w="15" w:type="dxa"/>
                <w:right w:w="15" w:type="dxa"/>
              </w:tblCellMar>
            </w:tblPr>
            <w:tblGrid>
              <w:gridCol w:w="645"/>
              <w:gridCol w:w="1245"/>
            </w:tblGrid>
            <w:tr w14:paraId="0B5511C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40CDAE07">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A.</w:t>
                  </w:r>
                </w:p>
              </w:tc>
              <w:tc>
                <w:tcPr>
                  <w:tcW w:w="0" w:type="auto"/>
                  <w:shd w:val="clear" w:color="auto" w:fill="auto"/>
                  <w:tcMar>
                    <w:top w:w="0" w:type="dxa"/>
                    <w:left w:w="0" w:type="dxa"/>
                    <w:bottom w:w="150" w:type="dxa"/>
                    <w:right w:w="0" w:type="dxa"/>
                  </w:tcMar>
                  <w:vAlign w:val="center"/>
                </w:tcPr>
                <w:p w14:paraId="0C41B35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eastAsia" w:ascii="宋体" w:hAnsi="宋体" w:eastAsia="宋体" w:cs="宋体"/>
                      <w:sz w:val="24"/>
                      <w:szCs w:val="24"/>
                    </w:rPr>
                    <w:t>存在或发生</w:t>
                  </w:r>
                </w:p>
              </w:tc>
            </w:tr>
            <w:tr w14:paraId="5B1C37D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77419387">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B.</w:t>
                  </w:r>
                </w:p>
              </w:tc>
              <w:tc>
                <w:tcPr>
                  <w:tcW w:w="0" w:type="auto"/>
                  <w:shd w:val="clear" w:color="auto" w:fill="auto"/>
                  <w:tcMar>
                    <w:top w:w="0" w:type="dxa"/>
                    <w:left w:w="0" w:type="dxa"/>
                    <w:bottom w:w="150" w:type="dxa"/>
                    <w:right w:w="0" w:type="dxa"/>
                  </w:tcMar>
                  <w:vAlign w:val="center"/>
                </w:tcPr>
                <w:p w14:paraId="18E7F36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eastAsia" w:ascii="宋体" w:hAnsi="宋体" w:eastAsia="宋体" w:cs="宋体"/>
                      <w:sz w:val="24"/>
                      <w:szCs w:val="24"/>
                    </w:rPr>
                    <w:t>完整性</w:t>
                  </w:r>
                </w:p>
              </w:tc>
            </w:tr>
            <w:tr w14:paraId="18345E6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23B6AD64">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C.</w:t>
                  </w:r>
                </w:p>
              </w:tc>
              <w:tc>
                <w:tcPr>
                  <w:tcW w:w="0" w:type="auto"/>
                  <w:shd w:val="clear" w:color="auto" w:fill="auto"/>
                  <w:tcMar>
                    <w:top w:w="0" w:type="dxa"/>
                    <w:left w:w="0" w:type="dxa"/>
                    <w:bottom w:w="150" w:type="dxa"/>
                    <w:right w:w="0" w:type="dxa"/>
                  </w:tcMar>
                  <w:vAlign w:val="center"/>
                </w:tcPr>
                <w:p w14:paraId="59837AE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eastAsia" w:ascii="宋体" w:hAnsi="宋体" w:eastAsia="宋体" w:cs="宋体"/>
                      <w:sz w:val="24"/>
                      <w:szCs w:val="24"/>
                    </w:rPr>
                    <w:t>权利或义务</w:t>
                  </w:r>
                </w:p>
              </w:tc>
            </w:tr>
            <w:tr w14:paraId="4DAA6A4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71C51E61">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D.</w:t>
                  </w:r>
                </w:p>
              </w:tc>
              <w:tc>
                <w:tcPr>
                  <w:tcW w:w="0" w:type="auto"/>
                  <w:shd w:val="clear" w:color="auto" w:fill="auto"/>
                  <w:tcMar>
                    <w:top w:w="0" w:type="dxa"/>
                    <w:left w:w="0" w:type="dxa"/>
                    <w:bottom w:w="150" w:type="dxa"/>
                    <w:right w:w="0" w:type="dxa"/>
                  </w:tcMar>
                  <w:vAlign w:val="center"/>
                </w:tcPr>
                <w:p w14:paraId="4D35313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eastAsia" w:ascii="宋体" w:hAnsi="宋体" w:eastAsia="宋体" w:cs="宋体"/>
                      <w:sz w:val="24"/>
                      <w:szCs w:val="24"/>
                    </w:rPr>
                    <w:t>估价与分摊</w:t>
                  </w:r>
                </w:p>
              </w:tc>
            </w:tr>
          </w:tbl>
          <w:p w14:paraId="20A87376">
            <w:pPr>
              <w:keepNext w:val="0"/>
              <w:keepLines w:val="0"/>
              <w:widowControl/>
              <w:suppressLineNumbers w:val="0"/>
              <w:pBdr>
                <w:top w:val="dotted" w:color="DDDDDD" w:sz="2" w:space="0"/>
                <w:left w:val="dotted" w:color="DDDDDD" w:sz="2" w:space="0"/>
                <w:bottom w:val="dotted" w:color="DDDDDD" w:sz="2" w:space="0"/>
                <w:right w:val="dotted" w:color="DDDDDD" w:sz="2" w:space="0"/>
              </w:pBdr>
              <w:spacing w:before="75" w:beforeAutospacing="0" w:after="75" w:afterAutospacing="0"/>
              <w:ind w:left="375" w:right="375"/>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标准答案 :</w:t>
            </w:r>
          </w:p>
          <w:p w14:paraId="0CB394FB">
            <w:pPr>
              <w:pStyle w:val="5"/>
              <w:keepNext w:val="0"/>
              <w:keepLines w:val="0"/>
              <w:widowControl/>
              <w:suppressLineNumbers w:val="0"/>
              <w:spacing w:before="75" w:beforeAutospacing="0" w:after="75" w:afterAutospacing="0"/>
              <w:ind w:left="375" w:right="375"/>
              <w:rPr>
                <w:sz w:val="24"/>
                <w:szCs w:val="24"/>
              </w:rPr>
            </w:pPr>
            <w:r>
              <w:rPr>
                <w:rFonts w:hint="eastAsia" w:ascii="宋体" w:hAnsi="宋体" w:eastAsia="宋体" w:cs="宋体"/>
                <w:sz w:val="24"/>
                <w:szCs w:val="24"/>
              </w:rPr>
              <w:t>D</w:t>
            </w:r>
          </w:p>
        </w:tc>
      </w:tr>
    </w:tbl>
    <w:p w14:paraId="6ABBBC30">
      <w:pPr>
        <w:rPr>
          <w:vanish/>
          <w:sz w:val="24"/>
          <w:szCs w:val="24"/>
        </w:rPr>
      </w:pPr>
    </w:p>
    <w:tbl>
      <w:tblPr>
        <w:tblStyle w:val="6"/>
        <w:tblW w:w="2218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00"/>
        <w:gridCol w:w="21585"/>
      </w:tblGrid>
      <w:tr w14:paraId="6138CB8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Header/>
          <w:tblCellSpacing w:w="0" w:type="dxa"/>
        </w:trPr>
        <w:tc>
          <w:tcPr>
            <w:tcW w:w="600" w:type="dxa"/>
            <w:shd w:val="clear" w:color="auto" w:fill="auto"/>
            <w:tcMar>
              <w:right w:w="75" w:type="dxa"/>
            </w:tcMar>
            <w:vAlign w:val="top"/>
          </w:tcPr>
          <w:p w14:paraId="0CB2ADE4">
            <w:pPr>
              <w:keepNext w:val="0"/>
              <w:keepLines w:val="0"/>
              <w:widowControl/>
              <w:suppressLineNumbers w:val="0"/>
              <w:spacing w:line="450" w:lineRule="atLeast"/>
              <w:jc w:val="right"/>
              <w:rPr>
                <w:b/>
                <w:bCs/>
              </w:rPr>
            </w:pPr>
            <w:r>
              <w:rPr>
                <w:rStyle w:val="8"/>
                <w:rFonts w:ascii="宋体" w:hAnsi="宋体" w:eastAsia="宋体" w:cs="宋体"/>
                <w:b/>
                <w:bCs/>
                <w:i w:val="0"/>
                <w:iCs w:val="0"/>
                <w:color w:val="FFFFFF"/>
                <w:kern w:val="0"/>
                <w:sz w:val="24"/>
                <w:szCs w:val="24"/>
                <w:shd w:val="clear" w:fill="368EE0"/>
                <w:lang w:val="en-US" w:eastAsia="zh-CN" w:bidi="ar"/>
              </w:rPr>
              <w:t>3</w:t>
            </w:r>
          </w:p>
        </w:tc>
        <w:tc>
          <w:tcPr>
            <w:tcW w:w="0" w:type="auto"/>
            <w:shd w:val="clear" w:color="auto" w:fill="auto"/>
            <w:vAlign w:val="center"/>
          </w:tcPr>
          <w:p w14:paraId="19F61276">
            <w:pPr>
              <w:keepNext w:val="0"/>
              <w:keepLines w:val="0"/>
              <w:widowControl/>
              <w:suppressLineNumbers w:val="0"/>
              <w:spacing w:line="450" w:lineRule="atLeast"/>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下列各项审计工作底稿，应归入永久性档案的是（）</w:t>
            </w:r>
          </w:p>
        </w:tc>
      </w:tr>
      <w:tr w14:paraId="159CF80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auto"/>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15" w:type="dxa"/>
                <w:left w:w="15" w:type="dxa"/>
                <w:bottom w:w="15" w:type="dxa"/>
                <w:right w:w="15" w:type="dxa"/>
              </w:tblCellMar>
            </w:tblPr>
            <w:tblGrid>
              <w:gridCol w:w="645"/>
              <w:gridCol w:w="3645"/>
            </w:tblGrid>
            <w:tr w14:paraId="506B204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7BD77481">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A.</w:t>
                  </w:r>
                </w:p>
              </w:tc>
              <w:tc>
                <w:tcPr>
                  <w:tcW w:w="0" w:type="auto"/>
                  <w:shd w:val="clear" w:color="auto" w:fill="auto"/>
                  <w:tcMar>
                    <w:top w:w="0" w:type="dxa"/>
                    <w:left w:w="0" w:type="dxa"/>
                    <w:bottom w:w="150" w:type="dxa"/>
                    <w:right w:w="0" w:type="dxa"/>
                  </w:tcMar>
                  <w:vAlign w:val="center"/>
                </w:tcPr>
                <w:p w14:paraId="757ADF3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eastAsia" w:ascii="宋体" w:hAnsi="宋体" w:eastAsia="宋体" w:cs="宋体"/>
                      <w:sz w:val="24"/>
                      <w:szCs w:val="24"/>
                    </w:rPr>
                    <w:t>审计报告书副本</w:t>
                  </w:r>
                </w:p>
              </w:tc>
            </w:tr>
            <w:tr w14:paraId="5178401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03496AA2">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B.</w:t>
                  </w:r>
                </w:p>
              </w:tc>
              <w:tc>
                <w:tcPr>
                  <w:tcW w:w="0" w:type="auto"/>
                  <w:shd w:val="clear" w:color="auto" w:fill="auto"/>
                  <w:tcMar>
                    <w:top w:w="0" w:type="dxa"/>
                    <w:left w:w="0" w:type="dxa"/>
                    <w:bottom w:w="150" w:type="dxa"/>
                    <w:right w:w="0" w:type="dxa"/>
                  </w:tcMar>
                  <w:vAlign w:val="center"/>
                </w:tcPr>
                <w:p w14:paraId="0FFB51D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eastAsia" w:ascii="宋体" w:hAnsi="宋体" w:eastAsia="宋体" w:cs="宋体"/>
                      <w:sz w:val="24"/>
                      <w:szCs w:val="24"/>
                    </w:rPr>
                    <w:t>库存现金盘点表</w:t>
                  </w:r>
                </w:p>
              </w:tc>
            </w:tr>
            <w:tr w14:paraId="14E1E82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6513A6FA">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C.</w:t>
                  </w:r>
                </w:p>
              </w:tc>
              <w:tc>
                <w:tcPr>
                  <w:tcW w:w="0" w:type="auto"/>
                  <w:shd w:val="clear" w:color="auto" w:fill="auto"/>
                  <w:tcMar>
                    <w:top w:w="0" w:type="dxa"/>
                    <w:left w:w="0" w:type="dxa"/>
                    <w:bottom w:w="150" w:type="dxa"/>
                    <w:right w:w="0" w:type="dxa"/>
                  </w:tcMar>
                  <w:vAlign w:val="center"/>
                </w:tcPr>
                <w:p w14:paraId="0E11200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eastAsia" w:ascii="宋体" w:hAnsi="宋体" w:eastAsia="宋体" w:cs="宋体"/>
                      <w:sz w:val="24"/>
                      <w:szCs w:val="24"/>
                    </w:rPr>
                    <w:t>应收帐款询证函</w:t>
                  </w:r>
                </w:p>
              </w:tc>
            </w:tr>
            <w:tr w14:paraId="324191E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71893E69">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D.</w:t>
                  </w:r>
                </w:p>
              </w:tc>
              <w:tc>
                <w:tcPr>
                  <w:tcW w:w="0" w:type="auto"/>
                  <w:shd w:val="clear" w:color="auto" w:fill="auto"/>
                  <w:tcMar>
                    <w:top w:w="0" w:type="dxa"/>
                    <w:left w:w="0" w:type="dxa"/>
                    <w:bottom w:w="150" w:type="dxa"/>
                    <w:right w:w="0" w:type="dxa"/>
                  </w:tcMar>
                  <w:vAlign w:val="center"/>
                </w:tcPr>
                <w:p w14:paraId="2800ADD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eastAsia" w:ascii="宋体" w:hAnsi="宋体" w:eastAsia="宋体" w:cs="宋体"/>
                      <w:sz w:val="24"/>
                      <w:szCs w:val="24"/>
                    </w:rPr>
                    <w:t>现金收支系统内部控制问题调查表</w:t>
                  </w:r>
                </w:p>
              </w:tc>
            </w:tr>
          </w:tbl>
          <w:p w14:paraId="2A35AC23">
            <w:pPr>
              <w:keepNext w:val="0"/>
              <w:keepLines w:val="0"/>
              <w:widowControl/>
              <w:suppressLineNumbers w:val="0"/>
              <w:pBdr>
                <w:top w:val="dotted" w:color="DDDDDD" w:sz="2" w:space="0"/>
                <w:left w:val="dotted" w:color="DDDDDD" w:sz="2" w:space="0"/>
                <w:bottom w:val="dotted" w:color="DDDDDD" w:sz="2" w:space="0"/>
                <w:right w:val="dotted" w:color="DDDDDD" w:sz="2" w:space="0"/>
              </w:pBdr>
              <w:spacing w:before="75" w:beforeAutospacing="0" w:after="75" w:afterAutospacing="0"/>
              <w:ind w:left="375" w:right="375"/>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标准答案 :</w:t>
            </w:r>
          </w:p>
          <w:p w14:paraId="6AC78E0C">
            <w:pPr>
              <w:pStyle w:val="5"/>
              <w:keepNext w:val="0"/>
              <w:keepLines w:val="0"/>
              <w:widowControl/>
              <w:suppressLineNumbers w:val="0"/>
              <w:spacing w:before="75" w:beforeAutospacing="0" w:after="75" w:afterAutospacing="0"/>
              <w:ind w:left="375" w:right="375"/>
              <w:rPr>
                <w:sz w:val="24"/>
                <w:szCs w:val="24"/>
              </w:rPr>
            </w:pPr>
            <w:r>
              <w:rPr>
                <w:rFonts w:hint="eastAsia" w:ascii="宋体" w:hAnsi="宋体" w:eastAsia="宋体" w:cs="宋体"/>
                <w:sz w:val="24"/>
                <w:szCs w:val="24"/>
              </w:rPr>
              <w:t>A</w:t>
            </w:r>
          </w:p>
        </w:tc>
      </w:tr>
    </w:tbl>
    <w:p w14:paraId="61C34E5A">
      <w:pPr>
        <w:rPr>
          <w:vanish/>
          <w:sz w:val="24"/>
          <w:szCs w:val="24"/>
        </w:rPr>
      </w:pPr>
    </w:p>
    <w:tbl>
      <w:tblPr>
        <w:tblStyle w:val="6"/>
        <w:tblW w:w="2218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00"/>
        <w:gridCol w:w="21585"/>
      </w:tblGrid>
      <w:tr w14:paraId="3236280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Header/>
          <w:tblCellSpacing w:w="0" w:type="dxa"/>
        </w:trPr>
        <w:tc>
          <w:tcPr>
            <w:tcW w:w="600" w:type="dxa"/>
            <w:shd w:val="clear" w:color="auto" w:fill="auto"/>
            <w:tcMar>
              <w:right w:w="75" w:type="dxa"/>
            </w:tcMar>
            <w:vAlign w:val="top"/>
          </w:tcPr>
          <w:p w14:paraId="5F604674">
            <w:pPr>
              <w:keepNext w:val="0"/>
              <w:keepLines w:val="0"/>
              <w:widowControl/>
              <w:suppressLineNumbers w:val="0"/>
              <w:spacing w:line="450" w:lineRule="atLeast"/>
              <w:jc w:val="right"/>
              <w:rPr>
                <w:b/>
                <w:bCs/>
              </w:rPr>
            </w:pPr>
            <w:r>
              <w:rPr>
                <w:rStyle w:val="8"/>
                <w:rFonts w:ascii="宋体" w:hAnsi="宋体" w:eastAsia="宋体" w:cs="宋体"/>
                <w:b/>
                <w:bCs/>
                <w:i w:val="0"/>
                <w:iCs w:val="0"/>
                <w:color w:val="FFFFFF"/>
                <w:kern w:val="0"/>
                <w:sz w:val="24"/>
                <w:szCs w:val="24"/>
                <w:shd w:val="clear" w:fill="368EE0"/>
                <w:lang w:val="en-US" w:eastAsia="zh-CN" w:bidi="ar"/>
              </w:rPr>
              <w:t>4</w:t>
            </w:r>
          </w:p>
        </w:tc>
        <w:tc>
          <w:tcPr>
            <w:tcW w:w="0" w:type="auto"/>
            <w:shd w:val="clear" w:color="auto" w:fill="auto"/>
            <w:vAlign w:val="center"/>
          </w:tcPr>
          <w:p w14:paraId="68029F71">
            <w:pPr>
              <w:keepNext w:val="0"/>
              <w:keepLines w:val="0"/>
              <w:widowControl/>
              <w:suppressLineNumbers w:val="0"/>
              <w:spacing w:line="450" w:lineRule="atLeast"/>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下列各项审计程序，非必须执行的是（）</w:t>
            </w:r>
          </w:p>
        </w:tc>
      </w:tr>
      <w:tr w14:paraId="71B6656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auto"/>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15" w:type="dxa"/>
                <w:left w:w="15" w:type="dxa"/>
                <w:bottom w:w="15" w:type="dxa"/>
                <w:right w:w="15" w:type="dxa"/>
              </w:tblCellMar>
            </w:tblPr>
            <w:tblGrid>
              <w:gridCol w:w="645"/>
              <w:gridCol w:w="2925"/>
            </w:tblGrid>
            <w:tr w14:paraId="43AD8A7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1385B08C">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A.</w:t>
                  </w:r>
                </w:p>
              </w:tc>
              <w:tc>
                <w:tcPr>
                  <w:tcW w:w="0" w:type="auto"/>
                  <w:shd w:val="clear" w:color="auto" w:fill="auto"/>
                  <w:tcMar>
                    <w:top w:w="0" w:type="dxa"/>
                    <w:left w:w="0" w:type="dxa"/>
                    <w:bottom w:w="150" w:type="dxa"/>
                    <w:right w:w="0" w:type="dxa"/>
                  </w:tcMar>
                  <w:vAlign w:val="center"/>
                </w:tcPr>
                <w:p w14:paraId="0DDF7AA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eastAsia" w:ascii="宋体" w:hAnsi="宋体" w:eastAsia="宋体" w:cs="宋体"/>
                      <w:sz w:val="24"/>
                      <w:szCs w:val="24"/>
                    </w:rPr>
                    <w:t>了解被审计单位的基本情况</w:t>
                  </w:r>
                </w:p>
              </w:tc>
            </w:tr>
            <w:tr w14:paraId="5F78592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31ED1CEF">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B.</w:t>
                  </w:r>
                </w:p>
              </w:tc>
              <w:tc>
                <w:tcPr>
                  <w:tcW w:w="0" w:type="auto"/>
                  <w:shd w:val="clear" w:color="auto" w:fill="auto"/>
                  <w:tcMar>
                    <w:top w:w="0" w:type="dxa"/>
                    <w:left w:w="0" w:type="dxa"/>
                    <w:bottom w:w="150" w:type="dxa"/>
                    <w:right w:w="0" w:type="dxa"/>
                  </w:tcMar>
                  <w:vAlign w:val="center"/>
                </w:tcPr>
                <w:p w14:paraId="42833B4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eastAsia" w:ascii="宋体" w:hAnsi="宋体" w:eastAsia="宋体" w:cs="宋体"/>
                      <w:sz w:val="24"/>
                      <w:szCs w:val="24"/>
                    </w:rPr>
                    <w:t>符合性测试</w:t>
                  </w:r>
                </w:p>
              </w:tc>
            </w:tr>
            <w:tr w14:paraId="5447343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794B0FB4">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C.</w:t>
                  </w:r>
                </w:p>
              </w:tc>
              <w:tc>
                <w:tcPr>
                  <w:tcW w:w="0" w:type="auto"/>
                  <w:shd w:val="clear" w:color="auto" w:fill="auto"/>
                  <w:tcMar>
                    <w:top w:w="0" w:type="dxa"/>
                    <w:left w:w="0" w:type="dxa"/>
                    <w:bottom w:w="150" w:type="dxa"/>
                    <w:right w:w="0" w:type="dxa"/>
                  </w:tcMar>
                  <w:vAlign w:val="center"/>
                </w:tcPr>
                <w:p w14:paraId="19139EA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eastAsia" w:ascii="宋体" w:hAnsi="宋体" w:eastAsia="宋体" w:cs="宋体"/>
                      <w:sz w:val="24"/>
                      <w:szCs w:val="24"/>
                    </w:rPr>
                    <w:t>实质性测试</w:t>
                  </w:r>
                </w:p>
              </w:tc>
            </w:tr>
            <w:tr w14:paraId="279A3C2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3B670C56">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D.</w:t>
                  </w:r>
                </w:p>
              </w:tc>
              <w:tc>
                <w:tcPr>
                  <w:tcW w:w="0" w:type="auto"/>
                  <w:shd w:val="clear" w:color="auto" w:fill="auto"/>
                  <w:tcMar>
                    <w:top w:w="0" w:type="dxa"/>
                    <w:left w:w="0" w:type="dxa"/>
                    <w:bottom w:w="150" w:type="dxa"/>
                    <w:right w:w="0" w:type="dxa"/>
                  </w:tcMar>
                  <w:vAlign w:val="center"/>
                </w:tcPr>
                <w:p w14:paraId="27EF028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eastAsia" w:ascii="宋体" w:hAnsi="宋体" w:eastAsia="宋体" w:cs="宋体"/>
                      <w:sz w:val="24"/>
                      <w:szCs w:val="24"/>
                    </w:rPr>
                    <w:t>编写审计报告</w:t>
                  </w:r>
                </w:p>
              </w:tc>
            </w:tr>
          </w:tbl>
          <w:p w14:paraId="563739C5">
            <w:pPr>
              <w:keepNext w:val="0"/>
              <w:keepLines w:val="0"/>
              <w:widowControl/>
              <w:suppressLineNumbers w:val="0"/>
              <w:pBdr>
                <w:top w:val="dotted" w:color="DDDDDD" w:sz="2" w:space="0"/>
                <w:left w:val="dotted" w:color="DDDDDD" w:sz="2" w:space="0"/>
                <w:bottom w:val="dotted" w:color="DDDDDD" w:sz="2" w:space="0"/>
                <w:right w:val="dotted" w:color="DDDDDD" w:sz="2" w:space="0"/>
              </w:pBdr>
              <w:spacing w:before="75" w:beforeAutospacing="0" w:after="75" w:afterAutospacing="0"/>
              <w:ind w:left="375" w:right="375"/>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标准答案 :</w:t>
            </w:r>
          </w:p>
          <w:p w14:paraId="70188EC0">
            <w:pPr>
              <w:pStyle w:val="5"/>
              <w:keepNext w:val="0"/>
              <w:keepLines w:val="0"/>
              <w:widowControl/>
              <w:suppressLineNumbers w:val="0"/>
              <w:spacing w:before="75" w:beforeAutospacing="0" w:after="75" w:afterAutospacing="0"/>
              <w:ind w:left="375" w:right="375"/>
              <w:rPr>
                <w:sz w:val="24"/>
                <w:szCs w:val="24"/>
              </w:rPr>
            </w:pPr>
            <w:r>
              <w:rPr>
                <w:rFonts w:hint="eastAsia" w:ascii="宋体" w:hAnsi="宋体" w:eastAsia="宋体" w:cs="宋体"/>
                <w:sz w:val="24"/>
                <w:szCs w:val="24"/>
              </w:rPr>
              <w:t>B</w:t>
            </w:r>
          </w:p>
        </w:tc>
      </w:tr>
    </w:tbl>
    <w:p w14:paraId="3442210F">
      <w:pPr>
        <w:rPr>
          <w:vanish/>
          <w:sz w:val="24"/>
          <w:szCs w:val="24"/>
        </w:rPr>
      </w:pPr>
    </w:p>
    <w:tbl>
      <w:tblPr>
        <w:tblStyle w:val="6"/>
        <w:tblW w:w="2218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00"/>
        <w:gridCol w:w="21585"/>
      </w:tblGrid>
      <w:tr w14:paraId="13DE6AA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Header/>
          <w:tblCellSpacing w:w="0" w:type="dxa"/>
        </w:trPr>
        <w:tc>
          <w:tcPr>
            <w:tcW w:w="600" w:type="dxa"/>
            <w:shd w:val="clear" w:color="auto" w:fill="auto"/>
            <w:tcMar>
              <w:right w:w="75" w:type="dxa"/>
            </w:tcMar>
            <w:vAlign w:val="top"/>
          </w:tcPr>
          <w:p w14:paraId="7C4816D6">
            <w:pPr>
              <w:keepNext w:val="0"/>
              <w:keepLines w:val="0"/>
              <w:widowControl/>
              <w:suppressLineNumbers w:val="0"/>
              <w:spacing w:line="450" w:lineRule="atLeast"/>
              <w:jc w:val="right"/>
              <w:rPr>
                <w:b/>
                <w:bCs/>
              </w:rPr>
            </w:pPr>
            <w:r>
              <w:rPr>
                <w:rStyle w:val="8"/>
                <w:rFonts w:ascii="宋体" w:hAnsi="宋体" w:eastAsia="宋体" w:cs="宋体"/>
                <w:b/>
                <w:bCs/>
                <w:i w:val="0"/>
                <w:iCs w:val="0"/>
                <w:color w:val="FFFFFF"/>
                <w:kern w:val="0"/>
                <w:sz w:val="24"/>
                <w:szCs w:val="24"/>
                <w:shd w:val="clear" w:fill="368EE0"/>
                <w:lang w:val="en-US" w:eastAsia="zh-CN" w:bidi="ar"/>
              </w:rPr>
              <w:t>5</w:t>
            </w:r>
          </w:p>
        </w:tc>
        <w:tc>
          <w:tcPr>
            <w:tcW w:w="0" w:type="auto"/>
            <w:shd w:val="clear" w:color="auto" w:fill="auto"/>
            <w:vAlign w:val="center"/>
          </w:tcPr>
          <w:p w14:paraId="7690C57F">
            <w:pPr>
              <w:keepNext w:val="0"/>
              <w:keepLines w:val="0"/>
              <w:widowControl/>
              <w:suppressLineNumbers w:val="0"/>
              <w:spacing w:line="450" w:lineRule="atLeast"/>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以下有关我国内部审计职能的描述中，不恰当的是（）</w:t>
            </w:r>
          </w:p>
        </w:tc>
      </w:tr>
      <w:tr w14:paraId="0880C79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0" w:type="dxa"/>
        </w:trPr>
        <w:tc>
          <w:tcPr>
            <w:tcW w:w="0" w:type="auto"/>
            <w:gridSpan w:val="2"/>
            <w:shd w:val="clear" w:color="auto" w:fill="auto"/>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15" w:type="dxa"/>
                <w:left w:w="15" w:type="dxa"/>
                <w:bottom w:w="15" w:type="dxa"/>
                <w:right w:w="15" w:type="dxa"/>
              </w:tblCellMar>
            </w:tblPr>
            <w:tblGrid>
              <w:gridCol w:w="645"/>
              <w:gridCol w:w="525"/>
            </w:tblGrid>
            <w:tr w14:paraId="4FD8611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7AFAB9E4">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A.</w:t>
                  </w:r>
                </w:p>
              </w:tc>
              <w:tc>
                <w:tcPr>
                  <w:tcW w:w="0" w:type="auto"/>
                  <w:shd w:val="clear" w:color="auto" w:fill="auto"/>
                  <w:tcMar>
                    <w:top w:w="0" w:type="dxa"/>
                    <w:left w:w="0" w:type="dxa"/>
                    <w:bottom w:w="150" w:type="dxa"/>
                    <w:right w:w="0" w:type="dxa"/>
                  </w:tcMar>
                  <w:vAlign w:val="center"/>
                </w:tcPr>
                <w:p w14:paraId="5F4D18D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eastAsia" w:ascii="宋体" w:hAnsi="宋体" w:eastAsia="宋体" w:cs="宋体"/>
                      <w:sz w:val="24"/>
                      <w:szCs w:val="24"/>
                    </w:rPr>
                    <w:t>监督</w:t>
                  </w:r>
                </w:p>
              </w:tc>
            </w:tr>
            <w:tr w14:paraId="775C12D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62CBC502">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B.</w:t>
                  </w:r>
                </w:p>
              </w:tc>
              <w:tc>
                <w:tcPr>
                  <w:tcW w:w="0" w:type="auto"/>
                  <w:shd w:val="clear" w:color="auto" w:fill="auto"/>
                  <w:tcMar>
                    <w:top w:w="0" w:type="dxa"/>
                    <w:left w:w="0" w:type="dxa"/>
                    <w:bottom w:w="150" w:type="dxa"/>
                    <w:right w:w="0" w:type="dxa"/>
                  </w:tcMar>
                  <w:vAlign w:val="center"/>
                </w:tcPr>
                <w:p w14:paraId="5A1B188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eastAsia" w:ascii="宋体" w:hAnsi="宋体" w:eastAsia="宋体" w:cs="宋体"/>
                      <w:sz w:val="24"/>
                      <w:szCs w:val="24"/>
                    </w:rPr>
                    <w:t>评价</w:t>
                  </w:r>
                </w:p>
              </w:tc>
            </w:tr>
            <w:tr w14:paraId="72C07BA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7632C8DA">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C.</w:t>
                  </w:r>
                </w:p>
              </w:tc>
              <w:tc>
                <w:tcPr>
                  <w:tcW w:w="0" w:type="auto"/>
                  <w:shd w:val="clear" w:color="auto" w:fill="auto"/>
                  <w:tcMar>
                    <w:top w:w="0" w:type="dxa"/>
                    <w:left w:w="0" w:type="dxa"/>
                    <w:bottom w:w="150" w:type="dxa"/>
                    <w:right w:w="0" w:type="dxa"/>
                  </w:tcMar>
                  <w:vAlign w:val="center"/>
                </w:tcPr>
                <w:p w14:paraId="2CD6F4E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eastAsia" w:ascii="宋体" w:hAnsi="宋体" w:eastAsia="宋体" w:cs="宋体"/>
                      <w:sz w:val="24"/>
                      <w:szCs w:val="24"/>
                    </w:rPr>
                    <w:t>管理</w:t>
                  </w:r>
                </w:p>
              </w:tc>
            </w:tr>
            <w:tr w14:paraId="7487F95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3545FB5F">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D.</w:t>
                  </w:r>
                </w:p>
              </w:tc>
              <w:tc>
                <w:tcPr>
                  <w:tcW w:w="0" w:type="auto"/>
                  <w:shd w:val="clear" w:color="auto" w:fill="auto"/>
                  <w:tcMar>
                    <w:top w:w="0" w:type="dxa"/>
                    <w:left w:w="0" w:type="dxa"/>
                    <w:bottom w:w="150" w:type="dxa"/>
                    <w:right w:w="0" w:type="dxa"/>
                  </w:tcMar>
                  <w:vAlign w:val="center"/>
                </w:tcPr>
                <w:p w14:paraId="111493A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eastAsia" w:ascii="宋体" w:hAnsi="宋体" w:eastAsia="宋体" w:cs="宋体"/>
                      <w:sz w:val="24"/>
                      <w:szCs w:val="24"/>
                    </w:rPr>
                    <w:t>鉴证</w:t>
                  </w:r>
                </w:p>
              </w:tc>
            </w:tr>
          </w:tbl>
          <w:p w14:paraId="495E0C88">
            <w:pPr>
              <w:keepNext w:val="0"/>
              <w:keepLines w:val="0"/>
              <w:widowControl/>
              <w:suppressLineNumbers w:val="0"/>
              <w:pBdr>
                <w:top w:val="dotted" w:color="DDDDDD" w:sz="2" w:space="0"/>
                <w:left w:val="dotted" w:color="DDDDDD" w:sz="2" w:space="0"/>
                <w:bottom w:val="dotted" w:color="DDDDDD" w:sz="2" w:space="0"/>
                <w:right w:val="dotted" w:color="DDDDDD" w:sz="2" w:space="0"/>
              </w:pBdr>
              <w:spacing w:before="75" w:beforeAutospacing="0" w:after="75" w:afterAutospacing="0"/>
              <w:ind w:left="375" w:right="375"/>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标准答案 :</w:t>
            </w:r>
          </w:p>
          <w:p w14:paraId="3C2CD898">
            <w:pPr>
              <w:pStyle w:val="5"/>
              <w:keepNext w:val="0"/>
              <w:keepLines w:val="0"/>
              <w:widowControl/>
              <w:suppressLineNumbers w:val="0"/>
              <w:spacing w:before="75" w:beforeAutospacing="0" w:after="75" w:afterAutospacing="0"/>
              <w:ind w:left="375" w:right="375"/>
              <w:rPr>
                <w:sz w:val="24"/>
                <w:szCs w:val="24"/>
              </w:rPr>
            </w:pPr>
            <w:r>
              <w:rPr>
                <w:rFonts w:hint="eastAsia" w:ascii="宋体" w:hAnsi="宋体" w:eastAsia="宋体" w:cs="宋体"/>
                <w:sz w:val="24"/>
                <w:szCs w:val="24"/>
              </w:rPr>
              <w:t>D</w:t>
            </w:r>
          </w:p>
        </w:tc>
      </w:tr>
    </w:tbl>
    <w:p w14:paraId="1A425C7E">
      <w:pPr>
        <w:rPr>
          <w:vanish/>
          <w:sz w:val="24"/>
          <w:szCs w:val="24"/>
        </w:rPr>
      </w:pPr>
    </w:p>
    <w:tbl>
      <w:tblPr>
        <w:tblStyle w:val="6"/>
        <w:tblW w:w="2218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16"/>
        <w:gridCol w:w="21569"/>
      </w:tblGrid>
      <w:tr w14:paraId="5B52842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Header/>
          <w:tblCellSpacing w:w="0" w:type="dxa"/>
        </w:trPr>
        <w:tc>
          <w:tcPr>
            <w:tcW w:w="600" w:type="dxa"/>
            <w:shd w:val="clear" w:color="auto" w:fill="auto"/>
            <w:tcMar>
              <w:right w:w="75" w:type="dxa"/>
            </w:tcMar>
            <w:vAlign w:val="top"/>
          </w:tcPr>
          <w:p w14:paraId="14D4C335">
            <w:pPr>
              <w:keepNext w:val="0"/>
              <w:keepLines w:val="0"/>
              <w:widowControl/>
              <w:suppressLineNumbers w:val="0"/>
              <w:spacing w:line="450" w:lineRule="atLeast"/>
              <w:jc w:val="right"/>
              <w:rPr>
                <w:b/>
                <w:bCs/>
              </w:rPr>
            </w:pPr>
            <w:r>
              <w:rPr>
                <w:rStyle w:val="8"/>
                <w:rFonts w:ascii="宋体" w:hAnsi="宋体" w:eastAsia="宋体" w:cs="宋体"/>
                <w:b/>
                <w:bCs/>
                <w:i w:val="0"/>
                <w:iCs w:val="0"/>
                <w:color w:val="FFFFFF"/>
                <w:kern w:val="0"/>
                <w:sz w:val="24"/>
                <w:szCs w:val="24"/>
                <w:shd w:val="clear" w:fill="368EE0"/>
                <w:lang w:val="en-US" w:eastAsia="zh-CN" w:bidi="ar"/>
              </w:rPr>
              <w:t>6</w:t>
            </w:r>
          </w:p>
        </w:tc>
        <w:tc>
          <w:tcPr>
            <w:tcW w:w="0" w:type="auto"/>
            <w:shd w:val="clear" w:color="auto" w:fill="auto"/>
            <w:vAlign w:val="center"/>
          </w:tcPr>
          <w:p w14:paraId="5CE4AA61">
            <w:pPr>
              <w:keepNext w:val="0"/>
              <w:keepLines w:val="0"/>
              <w:widowControl/>
              <w:suppressLineNumbers w:val="0"/>
              <w:spacing w:line="450" w:lineRule="atLeast"/>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管理审计的内容不包括（）</w:t>
            </w:r>
          </w:p>
        </w:tc>
      </w:tr>
      <w:tr w14:paraId="5F7FC72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auto"/>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15" w:type="dxa"/>
                <w:left w:w="15" w:type="dxa"/>
                <w:bottom w:w="15" w:type="dxa"/>
                <w:right w:w="15" w:type="dxa"/>
              </w:tblCellMar>
            </w:tblPr>
            <w:tblGrid>
              <w:gridCol w:w="645"/>
              <w:gridCol w:w="2925"/>
            </w:tblGrid>
            <w:tr w14:paraId="3389B6E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1B192AB7">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A.</w:t>
                  </w:r>
                </w:p>
              </w:tc>
              <w:tc>
                <w:tcPr>
                  <w:tcW w:w="0" w:type="auto"/>
                  <w:shd w:val="clear" w:color="auto" w:fill="auto"/>
                  <w:tcMar>
                    <w:top w:w="0" w:type="dxa"/>
                    <w:left w:w="0" w:type="dxa"/>
                    <w:bottom w:w="150" w:type="dxa"/>
                    <w:right w:w="0" w:type="dxa"/>
                  </w:tcMar>
                  <w:vAlign w:val="center"/>
                </w:tcPr>
                <w:p w14:paraId="5ED703F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eastAsia" w:ascii="宋体" w:hAnsi="宋体" w:eastAsia="宋体" w:cs="宋体"/>
                      <w:sz w:val="24"/>
                      <w:szCs w:val="24"/>
                    </w:rPr>
                    <w:t>审查企业的管理职能</w:t>
                  </w:r>
                </w:p>
              </w:tc>
            </w:tr>
            <w:tr w14:paraId="526E021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070ED57E">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B.</w:t>
                  </w:r>
                </w:p>
              </w:tc>
              <w:tc>
                <w:tcPr>
                  <w:tcW w:w="0" w:type="auto"/>
                  <w:shd w:val="clear" w:color="auto" w:fill="auto"/>
                  <w:tcMar>
                    <w:top w:w="0" w:type="dxa"/>
                    <w:left w:w="0" w:type="dxa"/>
                    <w:bottom w:w="150" w:type="dxa"/>
                    <w:right w:w="0" w:type="dxa"/>
                  </w:tcMar>
                  <w:vAlign w:val="center"/>
                </w:tcPr>
                <w:p w14:paraId="00BC0E8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eastAsia" w:ascii="宋体" w:hAnsi="宋体" w:eastAsia="宋体" w:cs="宋体"/>
                      <w:sz w:val="24"/>
                      <w:szCs w:val="24"/>
                    </w:rPr>
                    <w:t>评价企业的经营效益</w:t>
                  </w:r>
                </w:p>
              </w:tc>
            </w:tr>
            <w:tr w14:paraId="2201754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347D955E">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C.</w:t>
                  </w:r>
                </w:p>
              </w:tc>
              <w:tc>
                <w:tcPr>
                  <w:tcW w:w="0" w:type="auto"/>
                  <w:shd w:val="clear" w:color="auto" w:fill="auto"/>
                  <w:tcMar>
                    <w:top w:w="0" w:type="dxa"/>
                    <w:left w:w="0" w:type="dxa"/>
                    <w:bottom w:w="150" w:type="dxa"/>
                    <w:right w:w="0" w:type="dxa"/>
                  </w:tcMar>
                  <w:vAlign w:val="center"/>
                </w:tcPr>
                <w:p w14:paraId="4731188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eastAsia" w:ascii="宋体" w:hAnsi="宋体" w:eastAsia="宋体" w:cs="宋体"/>
                      <w:sz w:val="24"/>
                      <w:szCs w:val="24"/>
                    </w:rPr>
                    <w:t>审查企业各管理部门的工作</w:t>
                  </w:r>
                </w:p>
              </w:tc>
            </w:tr>
            <w:tr w14:paraId="49CF07B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49868196">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D.</w:t>
                  </w:r>
                </w:p>
              </w:tc>
              <w:tc>
                <w:tcPr>
                  <w:tcW w:w="0" w:type="auto"/>
                  <w:shd w:val="clear" w:color="auto" w:fill="auto"/>
                  <w:tcMar>
                    <w:top w:w="0" w:type="dxa"/>
                    <w:left w:w="0" w:type="dxa"/>
                    <w:bottom w:w="150" w:type="dxa"/>
                    <w:right w:w="0" w:type="dxa"/>
                  </w:tcMar>
                  <w:vAlign w:val="center"/>
                </w:tcPr>
                <w:p w14:paraId="301FE0A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eastAsia" w:ascii="宋体" w:hAnsi="宋体" w:eastAsia="宋体" w:cs="宋体"/>
                      <w:sz w:val="24"/>
                      <w:szCs w:val="24"/>
                    </w:rPr>
                    <w:t>审查企业管理人员的素质</w:t>
                  </w:r>
                </w:p>
              </w:tc>
            </w:tr>
          </w:tbl>
          <w:p w14:paraId="417E0A34">
            <w:pPr>
              <w:keepNext w:val="0"/>
              <w:keepLines w:val="0"/>
              <w:widowControl/>
              <w:suppressLineNumbers w:val="0"/>
              <w:pBdr>
                <w:top w:val="dotted" w:color="DDDDDD" w:sz="2" w:space="0"/>
                <w:left w:val="dotted" w:color="DDDDDD" w:sz="2" w:space="0"/>
                <w:bottom w:val="dotted" w:color="DDDDDD" w:sz="2" w:space="0"/>
                <w:right w:val="dotted" w:color="DDDDDD" w:sz="2" w:space="0"/>
              </w:pBdr>
              <w:spacing w:before="75" w:beforeAutospacing="0" w:after="75" w:afterAutospacing="0"/>
              <w:ind w:left="375" w:right="375"/>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标准答案 :</w:t>
            </w:r>
          </w:p>
          <w:p w14:paraId="492CD3D5">
            <w:pPr>
              <w:pStyle w:val="5"/>
              <w:keepNext w:val="0"/>
              <w:keepLines w:val="0"/>
              <w:widowControl/>
              <w:suppressLineNumbers w:val="0"/>
              <w:spacing w:before="75" w:beforeAutospacing="0" w:after="75" w:afterAutospacing="0"/>
              <w:ind w:left="375" w:right="375"/>
              <w:rPr>
                <w:sz w:val="24"/>
                <w:szCs w:val="24"/>
              </w:rPr>
            </w:pPr>
            <w:r>
              <w:rPr>
                <w:rFonts w:hint="eastAsia" w:ascii="宋体" w:hAnsi="宋体" w:eastAsia="宋体" w:cs="宋体"/>
                <w:sz w:val="24"/>
                <w:szCs w:val="24"/>
              </w:rPr>
              <w:t>B</w:t>
            </w:r>
          </w:p>
        </w:tc>
      </w:tr>
    </w:tbl>
    <w:p w14:paraId="2E5D5669">
      <w:pPr>
        <w:rPr>
          <w:vanish/>
          <w:sz w:val="24"/>
          <w:szCs w:val="24"/>
        </w:rPr>
      </w:pPr>
    </w:p>
    <w:tbl>
      <w:tblPr>
        <w:tblStyle w:val="6"/>
        <w:tblW w:w="2218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00"/>
        <w:gridCol w:w="21585"/>
      </w:tblGrid>
      <w:tr w14:paraId="4AC54BA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auto"/>
            <w:tcMar>
              <w:right w:w="75" w:type="dxa"/>
            </w:tcMar>
            <w:vAlign w:val="top"/>
          </w:tcPr>
          <w:p w14:paraId="4CD2774B">
            <w:pPr>
              <w:keepNext w:val="0"/>
              <w:keepLines w:val="0"/>
              <w:widowControl/>
              <w:suppressLineNumbers w:val="0"/>
              <w:spacing w:line="450" w:lineRule="atLeast"/>
              <w:jc w:val="right"/>
              <w:rPr>
                <w:b/>
                <w:bCs/>
              </w:rPr>
            </w:pPr>
            <w:r>
              <w:rPr>
                <w:rStyle w:val="8"/>
                <w:rFonts w:ascii="宋体" w:hAnsi="宋体" w:eastAsia="宋体" w:cs="宋体"/>
                <w:b/>
                <w:bCs/>
                <w:i w:val="0"/>
                <w:iCs w:val="0"/>
                <w:color w:val="FFFFFF"/>
                <w:kern w:val="0"/>
                <w:sz w:val="24"/>
                <w:szCs w:val="24"/>
                <w:shd w:val="clear" w:fill="368EE0"/>
                <w:lang w:val="en-US" w:eastAsia="zh-CN" w:bidi="ar"/>
              </w:rPr>
              <w:t>7</w:t>
            </w:r>
          </w:p>
        </w:tc>
        <w:tc>
          <w:tcPr>
            <w:tcW w:w="0" w:type="auto"/>
            <w:shd w:val="clear" w:color="auto" w:fill="auto"/>
            <w:vAlign w:val="center"/>
          </w:tcPr>
          <w:p w14:paraId="0CC2930E">
            <w:pPr>
              <w:keepNext w:val="0"/>
              <w:keepLines w:val="0"/>
              <w:widowControl/>
              <w:suppressLineNumbers w:val="0"/>
              <w:spacing w:line="450" w:lineRule="atLeast"/>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一般情况下，符合性测试的范围和数量取决于（）</w:t>
            </w:r>
          </w:p>
        </w:tc>
      </w:tr>
      <w:tr w14:paraId="7F8CF50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0" w:type="dxa"/>
        </w:trPr>
        <w:tc>
          <w:tcPr>
            <w:tcW w:w="0" w:type="auto"/>
            <w:gridSpan w:val="2"/>
            <w:shd w:val="clear" w:color="auto" w:fill="auto"/>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15" w:type="dxa"/>
                <w:left w:w="15" w:type="dxa"/>
                <w:bottom w:w="15" w:type="dxa"/>
                <w:right w:w="15" w:type="dxa"/>
              </w:tblCellMar>
            </w:tblPr>
            <w:tblGrid>
              <w:gridCol w:w="645"/>
              <w:gridCol w:w="2925"/>
            </w:tblGrid>
            <w:tr w14:paraId="3BF06D3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79E9811E">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A.</w:t>
                  </w:r>
                </w:p>
              </w:tc>
              <w:tc>
                <w:tcPr>
                  <w:tcW w:w="0" w:type="auto"/>
                  <w:shd w:val="clear" w:color="auto" w:fill="auto"/>
                  <w:tcMar>
                    <w:top w:w="0" w:type="dxa"/>
                    <w:left w:w="0" w:type="dxa"/>
                    <w:bottom w:w="150" w:type="dxa"/>
                    <w:right w:w="0" w:type="dxa"/>
                  </w:tcMar>
                  <w:vAlign w:val="center"/>
                </w:tcPr>
                <w:p w14:paraId="3D7D4B4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eastAsia" w:ascii="宋体" w:hAnsi="宋体" w:eastAsia="宋体" w:cs="宋体"/>
                      <w:sz w:val="24"/>
                      <w:szCs w:val="24"/>
                    </w:rPr>
                    <w:t>被审计单位规模大小</w:t>
                  </w:r>
                </w:p>
              </w:tc>
            </w:tr>
            <w:tr w14:paraId="33FA63F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1FF3B638">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B.</w:t>
                  </w:r>
                </w:p>
              </w:tc>
              <w:tc>
                <w:tcPr>
                  <w:tcW w:w="0" w:type="auto"/>
                  <w:shd w:val="clear" w:color="auto" w:fill="auto"/>
                  <w:tcMar>
                    <w:top w:w="0" w:type="dxa"/>
                    <w:left w:w="0" w:type="dxa"/>
                    <w:bottom w:w="150" w:type="dxa"/>
                    <w:right w:w="0" w:type="dxa"/>
                  </w:tcMar>
                  <w:vAlign w:val="center"/>
                </w:tcPr>
                <w:p w14:paraId="6F637F6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eastAsia" w:ascii="宋体" w:hAnsi="宋体" w:eastAsia="宋体" w:cs="宋体"/>
                      <w:sz w:val="24"/>
                      <w:szCs w:val="24"/>
                    </w:rPr>
                    <w:t>审计收费的高低</w:t>
                  </w:r>
                </w:p>
              </w:tc>
            </w:tr>
            <w:tr w14:paraId="5E1B0C7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5DFE7183">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C.</w:t>
                  </w:r>
                </w:p>
              </w:tc>
              <w:tc>
                <w:tcPr>
                  <w:tcW w:w="0" w:type="auto"/>
                  <w:shd w:val="clear" w:color="auto" w:fill="auto"/>
                  <w:tcMar>
                    <w:top w:w="0" w:type="dxa"/>
                    <w:left w:w="0" w:type="dxa"/>
                    <w:bottom w:w="150" w:type="dxa"/>
                    <w:right w:w="0" w:type="dxa"/>
                  </w:tcMar>
                  <w:vAlign w:val="center"/>
                </w:tcPr>
                <w:p w14:paraId="3E844D7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eastAsia" w:ascii="宋体" w:hAnsi="宋体" w:eastAsia="宋体" w:cs="宋体"/>
                      <w:sz w:val="24"/>
                      <w:szCs w:val="24"/>
                    </w:rPr>
                    <w:t>对内部控制的初步评价结果</w:t>
                  </w:r>
                </w:p>
              </w:tc>
            </w:tr>
            <w:tr w14:paraId="39DADA3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615D282B">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D.</w:t>
                  </w:r>
                </w:p>
              </w:tc>
              <w:tc>
                <w:tcPr>
                  <w:tcW w:w="0" w:type="auto"/>
                  <w:shd w:val="clear" w:color="auto" w:fill="auto"/>
                  <w:tcMar>
                    <w:top w:w="0" w:type="dxa"/>
                    <w:left w:w="0" w:type="dxa"/>
                    <w:bottom w:w="150" w:type="dxa"/>
                    <w:right w:w="0" w:type="dxa"/>
                  </w:tcMar>
                  <w:vAlign w:val="center"/>
                </w:tcPr>
                <w:p w14:paraId="0D519C4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eastAsia" w:ascii="宋体" w:hAnsi="宋体" w:eastAsia="宋体" w:cs="宋体"/>
                      <w:sz w:val="24"/>
                      <w:szCs w:val="24"/>
                    </w:rPr>
                    <w:t>审计时间的长短</w:t>
                  </w:r>
                </w:p>
              </w:tc>
            </w:tr>
          </w:tbl>
          <w:p w14:paraId="77F18543">
            <w:pPr>
              <w:keepNext w:val="0"/>
              <w:keepLines w:val="0"/>
              <w:widowControl/>
              <w:suppressLineNumbers w:val="0"/>
              <w:pBdr>
                <w:top w:val="dotted" w:color="DDDDDD" w:sz="2" w:space="0"/>
                <w:left w:val="dotted" w:color="DDDDDD" w:sz="2" w:space="0"/>
                <w:bottom w:val="dotted" w:color="DDDDDD" w:sz="2" w:space="0"/>
                <w:right w:val="dotted" w:color="DDDDDD" w:sz="2" w:space="0"/>
              </w:pBdr>
              <w:spacing w:before="75" w:beforeAutospacing="0" w:after="75" w:afterAutospacing="0"/>
              <w:ind w:left="375" w:right="375"/>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标准答案 :</w:t>
            </w:r>
          </w:p>
          <w:p w14:paraId="7F693567">
            <w:pPr>
              <w:pStyle w:val="5"/>
              <w:keepNext w:val="0"/>
              <w:keepLines w:val="0"/>
              <w:widowControl/>
              <w:suppressLineNumbers w:val="0"/>
              <w:spacing w:before="75" w:beforeAutospacing="0" w:after="75" w:afterAutospacing="0"/>
              <w:ind w:left="375" w:right="375"/>
              <w:rPr>
                <w:sz w:val="24"/>
                <w:szCs w:val="24"/>
              </w:rPr>
            </w:pPr>
            <w:r>
              <w:rPr>
                <w:rFonts w:hint="eastAsia" w:ascii="宋体" w:hAnsi="宋体" w:eastAsia="宋体" w:cs="宋体"/>
                <w:sz w:val="24"/>
                <w:szCs w:val="24"/>
              </w:rPr>
              <w:t>C</w:t>
            </w:r>
          </w:p>
        </w:tc>
      </w:tr>
    </w:tbl>
    <w:p w14:paraId="1D4B14D6">
      <w:pPr>
        <w:rPr>
          <w:vanish/>
          <w:sz w:val="24"/>
          <w:szCs w:val="24"/>
        </w:rPr>
      </w:pPr>
    </w:p>
    <w:tbl>
      <w:tblPr>
        <w:tblStyle w:val="6"/>
        <w:tblW w:w="2218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00"/>
        <w:gridCol w:w="21585"/>
      </w:tblGrid>
      <w:tr w14:paraId="3F6E30B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Header/>
          <w:tblCellSpacing w:w="0" w:type="dxa"/>
        </w:trPr>
        <w:tc>
          <w:tcPr>
            <w:tcW w:w="600" w:type="dxa"/>
            <w:shd w:val="clear" w:color="auto" w:fill="auto"/>
            <w:tcMar>
              <w:right w:w="75" w:type="dxa"/>
            </w:tcMar>
            <w:vAlign w:val="top"/>
          </w:tcPr>
          <w:p w14:paraId="58E47158">
            <w:pPr>
              <w:keepNext w:val="0"/>
              <w:keepLines w:val="0"/>
              <w:widowControl/>
              <w:suppressLineNumbers w:val="0"/>
              <w:spacing w:line="450" w:lineRule="atLeast"/>
              <w:jc w:val="right"/>
              <w:rPr>
                <w:b/>
                <w:bCs/>
              </w:rPr>
            </w:pPr>
            <w:r>
              <w:rPr>
                <w:rStyle w:val="8"/>
                <w:rFonts w:ascii="宋体" w:hAnsi="宋体" w:eastAsia="宋体" w:cs="宋体"/>
                <w:b/>
                <w:bCs/>
                <w:i w:val="0"/>
                <w:iCs w:val="0"/>
                <w:color w:val="FFFFFF"/>
                <w:kern w:val="0"/>
                <w:sz w:val="24"/>
                <w:szCs w:val="24"/>
                <w:shd w:val="clear" w:fill="368EE0"/>
                <w:lang w:val="en-US" w:eastAsia="zh-CN" w:bidi="ar"/>
              </w:rPr>
              <w:t>8</w:t>
            </w:r>
          </w:p>
        </w:tc>
        <w:tc>
          <w:tcPr>
            <w:tcW w:w="0" w:type="auto"/>
            <w:shd w:val="clear" w:color="auto" w:fill="auto"/>
            <w:vAlign w:val="center"/>
          </w:tcPr>
          <w:p w14:paraId="1DFED4FB">
            <w:pPr>
              <w:keepNext w:val="0"/>
              <w:keepLines w:val="0"/>
              <w:widowControl/>
              <w:suppressLineNumbers w:val="0"/>
              <w:spacing w:line="450" w:lineRule="atLeast"/>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按照内部控制的要求，审计人员对有关业务重做一遍，以判断有关人员是否遵循了内部控制制度，这种方法称为（）</w:t>
            </w:r>
          </w:p>
        </w:tc>
      </w:tr>
      <w:tr w14:paraId="70C5A25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0" w:type="dxa"/>
        </w:trPr>
        <w:tc>
          <w:tcPr>
            <w:tcW w:w="0" w:type="auto"/>
            <w:gridSpan w:val="2"/>
            <w:shd w:val="clear" w:color="auto" w:fill="auto"/>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15" w:type="dxa"/>
                <w:left w:w="15" w:type="dxa"/>
                <w:bottom w:w="15" w:type="dxa"/>
                <w:right w:w="15" w:type="dxa"/>
              </w:tblCellMar>
            </w:tblPr>
            <w:tblGrid>
              <w:gridCol w:w="645"/>
              <w:gridCol w:w="765"/>
            </w:tblGrid>
            <w:tr w14:paraId="6EB9E3B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261D9A5F">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A.</w:t>
                  </w:r>
                </w:p>
              </w:tc>
              <w:tc>
                <w:tcPr>
                  <w:tcW w:w="0" w:type="auto"/>
                  <w:shd w:val="clear" w:color="auto" w:fill="auto"/>
                  <w:tcMar>
                    <w:top w:w="0" w:type="dxa"/>
                    <w:left w:w="0" w:type="dxa"/>
                    <w:bottom w:w="150" w:type="dxa"/>
                    <w:right w:w="0" w:type="dxa"/>
                  </w:tcMar>
                  <w:vAlign w:val="center"/>
                </w:tcPr>
                <w:p w14:paraId="6BD1EF7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eastAsia" w:ascii="宋体" w:hAnsi="宋体" w:eastAsia="宋体" w:cs="宋体"/>
                      <w:sz w:val="24"/>
                      <w:szCs w:val="24"/>
                    </w:rPr>
                    <w:t>追踪法</w:t>
                  </w:r>
                </w:p>
              </w:tc>
            </w:tr>
            <w:tr w14:paraId="7EDDE16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3EAC664A">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B.</w:t>
                  </w:r>
                </w:p>
              </w:tc>
              <w:tc>
                <w:tcPr>
                  <w:tcW w:w="0" w:type="auto"/>
                  <w:shd w:val="clear" w:color="auto" w:fill="auto"/>
                  <w:tcMar>
                    <w:top w:w="0" w:type="dxa"/>
                    <w:left w:w="0" w:type="dxa"/>
                    <w:bottom w:w="150" w:type="dxa"/>
                    <w:right w:w="0" w:type="dxa"/>
                  </w:tcMar>
                  <w:vAlign w:val="center"/>
                </w:tcPr>
                <w:p w14:paraId="56BB66D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eastAsia" w:ascii="宋体" w:hAnsi="宋体" w:eastAsia="宋体" w:cs="宋体"/>
                      <w:sz w:val="24"/>
                      <w:szCs w:val="24"/>
                    </w:rPr>
                    <w:t>实验法</w:t>
                  </w:r>
                </w:p>
              </w:tc>
            </w:tr>
            <w:tr w14:paraId="07E9397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3A98AE78">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C.</w:t>
                  </w:r>
                </w:p>
              </w:tc>
              <w:tc>
                <w:tcPr>
                  <w:tcW w:w="0" w:type="auto"/>
                  <w:shd w:val="clear" w:color="auto" w:fill="auto"/>
                  <w:tcMar>
                    <w:top w:w="0" w:type="dxa"/>
                    <w:left w:w="0" w:type="dxa"/>
                    <w:bottom w:w="150" w:type="dxa"/>
                    <w:right w:w="0" w:type="dxa"/>
                  </w:tcMar>
                  <w:vAlign w:val="center"/>
                </w:tcPr>
                <w:p w14:paraId="48EF60F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eastAsia" w:ascii="宋体" w:hAnsi="宋体" w:eastAsia="宋体" w:cs="宋体"/>
                      <w:sz w:val="24"/>
                      <w:szCs w:val="24"/>
                    </w:rPr>
                    <w:t>观察法</w:t>
                  </w:r>
                </w:p>
              </w:tc>
            </w:tr>
            <w:tr w14:paraId="782DA1F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602661C4">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D.</w:t>
                  </w:r>
                </w:p>
              </w:tc>
              <w:tc>
                <w:tcPr>
                  <w:tcW w:w="0" w:type="auto"/>
                  <w:shd w:val="clear" w:color="auto" w:fill="auto"/>
                  <w:tcMar>
                    <w:top w:w="0" w:type="dxa"/>
                    <w:left w:w="0" w:type="dxa"/>
                    <w:bottom w:w="150" w:type="dxa"/>
                    <w:right w:w="0" w:type="dxa"/>
                  </w:tcMar>
                  <w:vAlign w:val="center"/>
                </w:tcPr>
                <w:p w14:paraId="02B6BC5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eastAsia" w:ascii="宋体" w:hAnsi="宋体" w:eastAsia="宋体" w:cs="宋体"/>
                      <w:sz w:val="24"/>
                      <w:szCs w:val="24"/>
                    </w:rPr>
                    <w:t>判断法</w:t>
                  </w:r>
                </w:p>
              </w:tc>
            </w:tr>
          </w:tbl>
          <w:p w14:paraId="498B2041">
            <w:pPr>
              <w:keepNext w:val="0"/>
              <w:keepLines w:val="0"/>
              <w:widowControl/>
              <w:suppressLineNumbers w:val="0"/>
              <w:pBdr>
                <w:top w:val="dotted" w:color="DDDDDD" w:sz="2" w:space="0"/>
                <w:left w:val="dotted" w:color="DDDDDD" w:sz="2" w:space="0"/>
                <w:bottom w:val="dotted" w:color="DDDDDD" w:sz="2" w:space="0"/>
                <w:right w:val="dotted" w:color="DDDDDD" w:sz="2" w:space="0"/>
              </w:pBdr>
              <w:spacing w:before="75" w:beforeAutospacing="0" w:after="75" w:afterAutospacing="0"/>
              <w:ind w:left="375" w:right="375"/>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标准答案 :</w:t>
            </w:r>
          </w:p>
          <w:p w14:paraId="78FA4F19">
            <w:pPr>
              <w:pStyle w:val="5"/>
              <w:keepNext w:val="0"/>
              <w:keepLines w:val="0"/>
              <w:widowControl/>
              <w:suppressLineNumbers w:val="0"/>
              <w:spacing w:before="75" w:beforeAutospacing="0" w:after="75" w:afterAutospacing="0"/>
              <w:ind w:left="375" w:right="375"/>
              <w:rPr>
                <w:sz w:val="24"/>
                <w:szCs w:val="24"/>
              </w:rPr>
            </w:pPr>
            <w:r>
              <w:rPr>
                <w:rFonts w:hint="eastAsia" w:ascii="宋体" w:hAnsi="宋体" w:eastAsia="宋体" w:cs="宋体"/>
                <w:sz w:val="24"/>
                <w:szCs w:val="24"/>
              </w:rPr>
              <w:t>B</w:t>
            </w:r>
          </w:p>
        </w:tc>
      </w:tr>
    </w:tbl>
    <w:p w14:paraId="1BC8952D">
      <w:pPr>
        <w:rPr>
          <w:vanish/>
          <w:sz w:val="24"/>
          <w:szCs w:val="24"/>
        </w:rPr>
      </w:pPr>
    </w:p>
    <w:tbl>
      <w:tblPr>
        <w:tblStyle w:val="6"/>
        <w:tblW w:w="2218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00"/>
        <w:gridCol w:w="21585"/>
      </w:tblGrid>
      <w:tr w14:paraId="50D9FF5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Header/>
          <w:tblCellSpacing w:w="0" w:type="dxa"/>
        </w:trPr>
        <w:tc>
          <w:tcPr>
            <w:tcW w:w="600" w:type="dxa"/>
            <w:shd w:val="clear" w:color="auto" w:fill="auto"/>
            <w:tcMar>
              <w:right w:w="75" w:type="dxa"/>
            </w:tcMar>
            <w:vAlign w:val="top"/>
          </w:tcPr>
          <w:p w14:paraId="637DB19B">
            <w:pPr>
              <w:keepNext w:val="0"/>
              <w:keepLines w:val="0"/>
              <w:widowControl/>
              <w:suppressLineNumbers w:val="0"/>
              <w:spacing w:line="450" w:lineRule="atLeast"/>
              <w:jc w:val="right"/>
              <w:rPr>
                <w:b/>
                <w:bCs/>
              </w:rPr>
            </w:pPr>
            <w:r>
              <w:rPr>
                <w:rStyle w:val="8"/>
                <w:rFonts w:ascii="宋体" w:hAnsi="宋体" w:eastAsia="宋体" w:cs="宋体"/>
                <w:b/>
                <w:bCs/>
                <w:i w:val="0"/>
                <w:iCs w:val="0"/>
                <w:color w:val="FFFFFF"/>
                <w:kern w:val="0"/>
                <w:sz w:val="24"/>
                <w:szCs w:val="24"/>
                <w:shd w:val="clear" w:fill="368EE0"/>
                <w:lang w:val="en-US" w:eastAsia="zh-CN" w:bidi="ar"/>
              </w:rPr>
              <w:t>9</w:t>
            </w:r>
          </w:p>
        </w:tc>
        <w:tc>
          <w:tcPr>
            <w:tcW w:w="0" w:type="auto"/>
            <w:shd w:val="clear" w:color="auto" w:fill="auto"/>
            <w:vAlign w:val="center"/>
          </w:tcPr>
          <w:p w14:paraId="40765A64">
            <w:pPr>
              <w:keepNext w:val="0"/>
              <w:keepLines w:val="0"/>
              <w:widowControl/>
              <w:suppressLineNumbers w:val="0"/>
              <w:spacing w:line="450" w:lineRule="atLeast"/>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在我国《独立审计基本准则》中，下列各项均属一般准则的内容，除了（）</w:t>
            </w:r>
          </w:p>
        </w:tc>
      </w:tr>
      <w:tr w14:paraId="245ADD9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0" w:type="dxa"/>
        </w:trPr>
        <w:tc>
          <w:tcPr>
            <w:tcW w:w="0" w:type="auto"/>
            <w:gridSpan w:val="2"/>
            <w:shd w:val="clear" w:color="auto" w:fill="auto"/>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15" w:type="dxa"/>
                <w:left w:w="15" w:type="dxa"/>
                <w:bottom w:w="15" w:type="dxa"/>
                <w:right w:w="15" w:type="dxa"/>
              </w:tblCellMar>
            </w:tblPr>
            <w:tblGrid>
              <w:gridCol w:w="645"/>
              <w:gridCol w:w="4605"/>
            </w:tblGrid>
            <w:tr w14:paraId="47483ED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3C2632F8">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A.</w:t>
                  </w:r>
                </w:p>
              </w:tc>
              <w:tc>
                <w:tcPr>
                  <w:tcW w:w="0" w:type="auto"/>
                  <w:shd w:val="clear" w:color="auto" w:fill="auto"/>
                  <w:tcMar>
                    <w:top w:w="0" w:type="dxa"/>
                    <w:left w:w="0" w:type="dxa"/>
                    <w:bottom w:w="150" w:type="dxa"/>
                    <w:right w:w="0" w:type="dxa"/>
                  </w:tcMar>
                  <w:vAlign w:val="center"/>
                </w:tcPr>
                <w:p w14:paraId="7E3647C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eastAsia" w:ascii="宋体" w:hAnsi="宋体" w:eastAsia="宋体" w:cs="宋体"/>
                      <w:sz w:val="24"/>
                      <w:szCs w:val="24"/>
                    </w:rPr>
                    <w:t>对独立审计目标的表述</w:t>
                  </w:r>
                </w:p>
              </w:tc>
            </w:tr>
            <w:tr w14:paraId="3E6418C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34DD496C">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B.</w:t>
                  </w:r>
                </w:p>
              </w:tc>
              <w:tc>
                <w:tcPr>
                  <w:tcW w:w="0" w:type="auto"/>
                  <w:shd w:val="clear" w:color="auto" w:fill="auto"/>
                  <w:tcMar>
                    <w:top w:w="0" w:type="dxa"/>
                    <w:left w:w="0" w:type="dxa"/>
                    <w:bottom w:w="150" w:type="dxa"/>
                    <w:right w:w="0" w:type="dxa"/>
                  </w:tcMar>
                  <w:vAlign w:val="center"/>
                </w:tcPr>
                <w:p w14:paraId="0D434F3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eastAsia" w:ascii="宋体" w:hAnsi="宋体" w:eastAsia="宋体" w:cs="宋体"/>
                      <w:sz w:val="24"/>
                      <w:szCs w:val="24"/>
                    </w:rPr>
                    <w:t>对注册会计师业务素质的要求</w:t>
                  </w:r>
                </w:p>
              </w:tc>
            </w:tr>
            <w:tr w14:paraId="2211032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273B475A">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C.</w:t>
                  </w:r>
                </w:p>
              </w:tc>
              <w:tc>
                <w:tcPr>
                  <w:tcW w:w="0" w:type="auto"/>
                  <w:shd w:val="clear" w:color="auto" w:fill="auto"/>
                  <w:tcMar>
                    <w:top w:w="0" w:type="dxa"/>
                    <w:left w:w="0" w:type="dxa"/>
                    <w:bottom w:w="150" w:type="dxa"/>
                    <w:right w:w="0" w:type="dxa"/>
                  </w:tcMar>
                  <w:vAlign w:val="center"/>
                </w:tcPr>
                <w:p w14:paraId="4BC0044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eastAsia" w:ascii="宋体" w:hAnsi="宋体" w:eastAsia="宋体" w:cs="宋体"/>
                      <w:sz w:val="24"/>
                      <w:szCs w:val="24"/>
                    </w:rPr>
                    <w:t>对注册会计师和被审计单位双方责任的规定</w:t>
                  </w:r>
                </w:p>
              </w:tc>
            </w:tr>
            <w:tr w14:paraId="05B4349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437D5A2C">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D.</w:t>
                  </w:r>
                </w:p>
              </w:tc>
              <w:tc>
                <w:tcPr>
                  <w:tcW w:w="0" w:type="auto"/>
                  <w:shd w:val="clear" w:color="auto" w:fill="auto"/>
                  <w:tcMar>
                    <w:top w:w="0" w:type="dxa"/>
                    <w:left w:w="0" w:type="dxa"/>
                    <w:bottom w:w="150" w:type="dxa"/>
                    <w:right w:w="0" w:type="dxa"/>
                  </w:tcMar>
                  <w:vAlign w:val="center"/>
                </w:tcPr>
                <w:p w14:paraId="1C1E14F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eastAsia" w:ascii="宋体" w:hAnsi="宋体" w:eastAsia="宋体" w:cs="宋体"/>
                      <w:sz w:val="24"/>
                      <w:szCs w:val="24"/>
                    </w:rPr>
                    <w:t>对编制审计计划的规定</w:t>
                  </w:r>
                </w:p>
              </w:tc>
            </w:tr>
          </w:tbl>
          <w:p w14:paraId="44FB38BD">
            <w:pPr>
              <w:keepNext w:val="0"/>
              <w:keepLines w:val="0"/>
              <w:widowControl/>
              <w:suppressLineNumbers w:val="0"/>
              <w:pBdr>
                <w:top w:val="dotted" w:color="DDDDDD" w:sz="2" w:space="0"/>
                <w:left w:val="dotted" w:color="DDDDDD" w:sz="2" w:space="0"/>
                <w:bottom w:val="dotted" w:color="DDDDDD" w:sz="2" w:space="0"/>
                <w:right w:val="dotted" w:color="DDDDDD" w:sz="2" w:space="0"/>
              </w:pBdr>
              <w:spacing w:before="75" w:beforeAutospacing="0" w:after="75" w:afterAutospacing="0"/>
              <w:ind w:left="375" w:right="375"/>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标准答案 :</w:t>
            </w:r>
          </w:p>
          <w:p w14:paraId="5764424B">
            <w:pPr>
              <w:pStyle w:val="5"/>
              <w:keepNext w:val="0"/>
              <w:keepLines w:val="0"/>
              <w:widowControl/>
              <w:suppressLineNumbers w:val="0"/>
              <w:spacing w:before="75" w:beforeAutospacing="0" w:after="75" w:afterAutospacing="0"/>
              <w:ind w:left="375" w:right="375"/>
              <w:rPr>
                <w:sz w:val="24"/>
                <w:szCs w:val="24"/>
              </w:rPr>
            </w:pPr>
            <w:r>
              <w:rPr>
                <w:rFonts w:hint="eastAsia" w:ascii="宋体" w:hAnsi="宋体" w:eastAsia="宋体" w:cs="宋体"/>
                <w:sz w:val="24"/>
                <w:szCs w:val="24"/>
              </w:rPr>
              <w:t>D</w:t>
            </w:r>
          </w:p>
        </w:tc>
      </w:tr>
    </w:tbl>
    <w:p w14:paraId="5670763B">
      <w:pPr>
        <w:rPr>
          <w:vanish/>
          <w:sz w:val="24"/>
          <w:szCs w:val="24"/>
        </w:rPr>
      </w:pPr>
    </w:p>
    <w:tbl>
      <w:tblPr>
        <w:tblStyle w:val="6"/>
        <w:tblW w:w="2218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00"/>
        <w:gridCol w:w="21585"/>
      </w:tblGrid>
      <w:tr w14:paraId="660DCEA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auto"/>
            <w:tcMar>
              <w:right w:w="75" w:type="dxa"/>
            </w:tcMar>
            <w:vAlign w:val="top"/>
          </w:tcPr>
          <w:p w14:paraId="6C928C6A">
            <w:pPr>
              <w:keepNext w:val="0"/>
              <w:keepLines w:val="0"/>
              <w:widowControl/>
              <w:suppressLineNumbers w:val="0"/>
              <w:spacing w:line="450" w:lineRule="atLeast"/>
              <w:jc w:val="right"/>
              <w:rPr>
                <w:b/>
                <w:bCs/>
              </w:rPr>
            </w:pPr>
            <w:r>
              <w:rPr>
                <w:rStyle w:val="8"/>
                <w:rFonts w:ascii="宋体" w:hAnsi="宋体" w:eastAsia="宋体" w:cs="宋体"/>
                <w:b/>
                <w:bCs/>
                <w:i w:val="0"/>
                <w:iCs w:val="0"/>
                <w:color w:val="FFFFFF"/>
                <w:kern w:val="0"/>
                <w:sz w:val="24"/>
                <w:szCs w:val="24"/>
                <w:shd w:val="clear" w:fill="368EE0"/>
                <w:lang w:val="en-US" w:eastAsia="zh-CN" w:bidi="ar"/>
              </w:rPr>
              <w:t>10</w:t>
            </w:r>
          </w:p>
        </w:tc>
        <w:tc>
          <w:tcPr>
            <w:tcW w:w="0" w:type="auto"/>
            <w:shd w:val="clear" w:color="auto" w:fill="auto"/>
            <w:vAlign w:val="center"/>
          </w:tcPr>
          <w:p w14:paraId="7993E805">
            <w:pPr>
              <w:keepNext w:val="0"/>
              <w:keepLines w:val="0"/>
              <w:widowControl/>
              <w:suppressLineNumbers w:val="0"/>
              <w:spacing w:line="450" w:lineRule="atLeast"/>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不存在相关内部控制时，某一帐户或交易类别单独或连同其他帐户、交易类别产生重大错报或漏报的可能性，审计上称作（）</w:t>
            </w:r>
          </w:p>
        </w:tc>
      </w:tr>
      <w:tr w14:paraId="183B720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auto"/>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15" w:type="dxa"/>
                <w:left w:w="15" w:type="dxa"/>
                <w:bottom w:w="15" w:type="dxa"/>
                <w:right w:w="15" w:type="dxa"/>
              </w:tblCellMar>
            </w:tblPr>
            <w:tblGrid>
              <w:gridCol w:w="645"/>
              <w:gridCol w:w="1005"/>
            </w:tblGrid>
            <w:tr w14:paraId="63200A09">
              <w:tblPrEx>
                <w:shd w:val="clear" w:color="auto" w:fill="auto"/>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652BBEF9">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A.</w:t>
                  </w:r>
                </w:p>
              </w:tc>
              <w:tc>
                <w:tcPr>
                  <w:tcW w:w="0" w:type="auto"/>
                  <w:shd w:val="clear" w:color="auto" w:fill="auto"/>
                  <w:tcMar>
                    <w:top w:w="0" w:type="dxa"/>
                    <w:left w:w="0" w:type="dxa"/>
                    <w:bottom w:w="150" w:type="dxa"/>
                    <w:right w:w="0" w:type="dxa"/>
                  </w:tcMar>
                  <w:vAlign w:val="center"/>
                </w:tcPr>
                <w:p w14:paraId="75813CF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eastAsia" w:ascii="宋体" w:hAnsi="宋体" w:eastAsia="宋体" w:cs="宋体"/>
                      <w:sz w:val="24"/>
                      <w:szCs w:val="24"/>
                    </w:rPr>
                    <w:t>控制风险</w:t>
                  </w:r>
                </w:p>
              </w:tc>
            </w:tr>
            <w:tr w14:paraId="43D319B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53BE3088">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B.</w:t>
                  </w:r>
                </w:p>
              </w:tc>
              <w:tc>
                <w:tcPr>
                  <w:tcW w:w="0" w:type="auto"/>
                  <w:shd w:val="clear" w:color="auto" w:fill="auto"/>
                  <w:tcMar>
                    <w:top w:w="0" w:type="dxa"/>
                    <w:left w:w="0" w:type="dxa"/>
                    <w:bottom w:w="150" w:type="dxa"/>
                    <w:right w:w="0" w:type="dxa"/>
                  </w:tcMar>
                  <w:vAlign w:val="center"/>
                </w:tcPr>
                <w:p w14:paraId="3A22D53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eastAsia" w:ascii="宋体" w:hAnsi="宋体" w:eastAsia="宋体" w:cs="宋体"/>
                      <w:sz w:val="24"/>
                      <w:szCs w:val="24"/>
                    </w:rPr>
                    <w:t>检查风险</w:t>
                  </w:r>
                </w:p>
              </w:tc>
            </w:tr>
            <w:tr w14:paraId="57FCA53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38F83DCF">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C.</w:t>
                  </w:r>
                </w:p>
              </w:tc>
              <w:tc>
                <w:tcPr>
                  <w:tcW w:w="0" w:type="auto"/>
                  <w:shd w:val="clear" w:color="auto" w:fill="auto"/>
                  <w:tcMar>
                    <w:top w:w="0" w:type="dxa"/>
                    <w:left w:w="0" w:type="dxa"/>
                    <w:bottom w:w="150" w:type="dxa"/>
                    <w:right w:w="0" w:type="dxa"/>
                  </w:tcMar>
                  <w:vAlign w:val="center"/>
                </w:tcPr>
                <w:p w14:paraId="4AFD1DD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eastAsia" w:ascii="宋体" w:hAnsi="宋体" w:eastAsia="宋体" w:cs="宋体"/>
                      <w:sz w:val="24"/>
                      <w:szCs w:val="24"/>
                    </w:rPr>
                    <w:t>固有风险</w:t>
                  </w:r>
                </w:p>
              </w:tc>
            </w:tr>
            <w:tr w14:paraId="5081D1E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4DA80D63">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D.</w:t>
                  </w:r>
                </w:p>
              </w:tc>
              <w:tc>
                <w:tcPr>
                  <w:tcW w:w="0" w:type="auto"/>
                  <w:shd w:val="clear" w:color="auto" w:fill="auto"/>
                  <w:tcMar>
                    <w:top w:w="0" w:type="dxa"/>
                    <w:left w:w="0" w:type="dxa"/>
                    <w:bottom w:w="150" w:type="dxa"/>
                    <w:right w:w="0" w:type="dxa"/>
                  </w:tcMar>
                  <w:vAlign w:val="center"/>
                </w:tcPr>
                <w:p w14:paraId="7A1AE2F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eastAsia" w:ascii="宋体" w:hAnsi="宋体" w:eastAsia="宋体" w:cs="宋体"/>
                      <w:sz w:val="24"/>
                      <w:szCs w:val="24"/>
                    </w:rPr>
                    <w:t>交易风险</w:t>
                  </w:r>
                </w:p>
              </w:tc>
            </w:tr>
          </w:tbl>
          <w:p w14:paraId="464623E0">
            <w:pPr>
              <w:keepNext w:val="0"/>
              <w:keepLines w:val="0"/>
              <w:widowControl/>
              <w:suppressLineNumbers w:val="0"/>
              <w:pBdr>
                <w:top w:val="dotted" w:color="DDDDDD" w:sz="2" w:space="0"/>
                <w:left w:val="dotted" w:color="DDDDDD" w:sz="2" w:space="0"/>
                <w:bottom w:val="dotted" w:color="DDDDDD" w:sz="2" w:space="0"/>
                <w:right w:val="dotted" w:color="DDDDDD" w:sz="2" w:space="0"/>
              </w:pBdr>
              <w:spacing w:before="75" w:beforeAutospacing="0" w:after="75" w:afterAutospacing="0"/>
              <w:ind w:left="375" w:right="375"/>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标准答案 :</w:t>
            </w:r>
          </w:p>
          <w:p w14:paraId="5E2BCA87">
            <w:pPr>
              <w:pStyle w:val="5"/>
              <w:keepNext w:val="0"/>
              <w:keepLines w:val="0"/>
              <w:widowControl/>
              <w:suppressLineNumbers w:val="0"/>
              <w:spacing w:before="75" w:beforeAutospacing="0" w:after="75" w:afterAutospacing="0"/>
              <w:ind w:left="375" w:right="375"/>
              <w:rPr>
                <w:sz w:val="24"/>
                <w:szCs w:val="24"/>
              </w:rPr>
            </w:pPr>
            <w:r>
              <w:rPr>
                <w:rFonts w:hint="eastAsia" w:ascii="宋体" w:hAnsi="宋体" w:eastAsia="宋体" w:cs="宋体"/>
                <w:sz w:val="24"/>
                <w:szCs w:val="24"/>
              </w:rPr>
              <w:t>C</w:t>
            </w:r>
          </w:p>
        </w:tc>
      </w:tr>
    </w:tbl>
    <w:p w14:paraId="203D3973">
      <w:pPr>
        <w:pStyle w:val="2"/>
        <w:keepNext w:val="0"/>
        <w:keepLines w:val="0"/>
        <w:widowControl/>
        <w:suppressLineNumbers w:val="0"/>
        <w:pBdr>
          <w:top w:val="none" w:color="auto" w:sz="0" w:space="0"/>
          <w:left w:val="none" w:color="auto" w:sz="0" w:space="0"/>
          <w:bottom w:val="none" w:color="auto" w:sz="0" w:space="0"/>
          <w:right w:val="none" w:color="auto" w:sz="0" w:space="0"/>
        </w:pBdr>
        <w:shd w:val="clear" w:fill="DFDFDF"/>
        <w:spacing w:before="150" w:beforeAutospacing="0" w:after="150" w:afterAutospacing="0" w:line="450" w:lineRule="atLeast"/>
        <w:ind w:left="0" w:right="0"/>
        <w:rPr>
          <w:sz w:val="21"/>
          <w:szCs w:val="21"/>
        </w:rPr>
      </w:pPr>
      <w:r>
        <w:rPr>
          <w:i w:val="0"/>
          <w:iCs w:val="0"/>
          <w:caps w:val="0"/>
          <w:color w:val="000000"/>
          <w:spacing w:val="0"/>
          <w:sz w:val="21"/>
          <w:szCs w:val="21"/>
          <w:shd w:val="clear" w:fill="DFDFDF"/>
        </w:rPr>
        <w:t>二、多选题 （本大题共5小题，每小题2分，共10分）</w:t>
      </w:r>
    </w:p>
    <w:tbl>
      <w:tblPr>
        <w:tblStyle w:val="6"/>
        <w:tblW w:w="2218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00"/>
        <w:gridCol w:w="21585"/>
      </w:tblGrid>
      <w:tr w14:paraId="4F6EE39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auto"/>
            <w:tcMar>
              <w:right w:w="75" w:type="dxa"/>
            </w:tcMar>
            <w:vAlign w:val="top"/>
          </w:tcPr>
          <w:p w14:paraId="733CA33B">
            <w:pPr>
              <w:keepNext w:val="0"/>
              <w:keepLines w:val="0"/>
              <w:widowControl/>
              <w:suppressLineNumbers w:val="0"/>
              <w:spacing w:line="450" w:lineRule="atLeast"/>
              <w:jc w:val="right"/>
              <w:rPr>
                <w:b/>
                <w:bCs/>
              </w:rPr>
            </w:pPr>
            <w:r>
              <w:rPr>
                <w:rStyle w:val="8"/>
                <w:rFonts w:ascii="宋体" w:hAnsi="宋体" w:eastAsia="宋体" w:cs="宋体"/>
                <w:b/>
                <w:bCs/>
                <w:i w:val="0"/>
                <w:iCs w:val="0"/>
                <w:color w:val="FFFFFF"/>
                <w:kern w:val="0"/>
                <w:sz w:val="24"/>
                <w:szCs w:val="24"/>
                <w:shd w:val="clear" w:fill="368EE0"/>
                <w:lang w:val="en-US" w:eastAsia="zh-CN" w:bidi="ar"/>
              </w:rPr>
              <w:t>11</w:t>
            </w:r>
          </w:p>
        </w:tc>
        <w:tc>
          <w:tcPr>
            <w:tcW w:w="0" w:type="auto"/>
            <w:shd w:val="clear" w:color="auto" w:fill="auto"/>
            <w:vAlign w:val="center"/>
          </w:tcPr>
          <w:p w14:paraId="0F504FF8">
            <w:pPr>
              <w:keepNext w:val="0"/>
              <w:keepLines w:val="0"/>
              <w:widowControl/>
              <w:suppressLineNumbers w:val="0"/>
              <w:spacing w:line="450" w:lineRule="atLeast"/>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我国制定的审计方面的法律和行政法规包括（）</w:t>
            </w:r>
          </w:p>
        </w:tc>
      </w:tr>
      <w:tr w14:paraId="015D88A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0" w:type="dxa"/>
        </w:trPr>
        <w:tc>
          <w:tcPr>
            <w:tcW w:w="0" w:type="auto"/>
            <w:gridSpan w:val="2"/>
            <w:shd w:val="clear" w:color="auto" w:fill="auto"/>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15" w:type="dxa"/>
                <w:left w:w="15" w:type="dxa"/>
                <w:bottom w:w="15" w:type="dxa"/>
                <w:right w:w="15" w:type="dxa"/>
              </w:tblCellMar>
            </w:tblPr>
            <w:tblGrid>
              <w:gridCol w:w="645"/>
              <w:gridCol w:w="4845"/>
            </w:tblGrid>
            <w:tr w14:paraId="6CD56FB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492BA0DF">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A.</w:t>
                  </w:r>
                </w:p>
              </w:tc>
              <w:tc>
                <w:tcPr>
                  <w:tcW w:w="0" w:type="auto"/>
                  <w:shd w:val="clear" w:color="auto" w:fill="auto"/>
                  <w:tcMar>
                    <w:top w:w="0" w:type="dxa"/>
                    <w:left w:w="0" w:type="dxa"/>
                    <w:bottom w:w="150" w:type="dxa"/>
                    <w:right w:w="0" w:type="dxa"/>
                  </w:tcMar>
                  <w:vAlign w:val="center"/>
                </w:tcPr>
                <w:p w14:paraId="27D56DC4">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0"/>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     《中华人民共和国审计法》</w:t>
                  </w:r>
                </w:p>
              </w:tc>
            </w:tr>
            <w:tr w14:paraId="7BB5102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1808D699">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B.</w:t>
                  </w:r>
                </w:p>
              </w:tc>
              <w:tc>
                <w:tcPr>
                  <w:tcW w:w="0" w:type="auto"/>
                  <w:shd w:val="clear" w:color="auto" w:fill="auto"/>
                  <w:tcMar>
                    <w:top w:w="0" w:type="dxa"/>
                    <w:left w:w="0" w:type="dxa"/>
                    <w:bottom w:w="150" w:type="dxa"/>
                    <w:right w:w="0" w:type="dxa"/>
                  </w:tcMar>
                  <w:vAlign w:val="center"/>
                </w:tcPr>
                <w:p w14:paraId="0CB31C0C">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0"/>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     《中华人民共和国注册会计师法》</w:t>
                  </w:r>
                </w:p>
              </w:tc>
            </w:tr>
            <w:tr w14:paraId="1FA217B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5AA41BA4">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C.</w:t>
                  </w:r>
                </w:p>
              </w:tc>
              <w:tc>
                <w:tcPr>
                  <w:tcW w:w="0" w:type="auto"/>
                  <w:shd w:val="clear" w:color="auto" w:fill="auto"/>
                  <w:tcMar>
                    <w:top w:w="0" w:type="dxa"/>
                    <w:left w:w="0" w:type="dxa"/>
                    <w:bottom w:w="150" w:type="dxa"/>
                    <w:right w:w="0" w:type="dxa"/>
                  </w:tcMar>
                  <w:vAlign w:val="center"/>
                </w:tcPr>
                <w:p w14:paraId="432145B0">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0"/>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     《独立审计实务公告》</w:t>
                  </w:r>
                </w:p>
              </w:tc>
            </w:tr>
            <w:tr w14:paraId="0F564A7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5B66BA52">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D.</w:t>
                  </w:r>
                </w:p>
              </w:tc>
              <w:tc>
                <w:tcPr>
                  <w:tcW w:w="0" w:type="auto"/>
                  <w:shd w:val="clear" w:color="auto" w:fill="auto"/>
                  <w:tcMar>
                    <w:top w:w="0" w:type="dxa"/>
                    <w:left w:w="0" w:type="dxa"/>
                    <w:bottom w:w="150" w:type="dxa"/>
                    <w:right w:w="0" w:type="dxa"/>
                  </w:tcMar>
                  <w:vAlign w:val="center"/>
                </w:tcPr>
                <w:p w14:paraId="10E33396">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0"/>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     《独立审计基本准则》</w:t>
                  </w:r>
                </w:p>
              </w:tc>
            </w:tr>
            <w:tr w14:paraId="6610578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4EA8DF50">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E.</w:t>
                  </w:r>
                </w:p>
              </w:tc>
              <w:tc>
                <w:tcPr>
                  <w:tcW w:w="0" w:type="auto"/>
                  <w:shd w:val="clear" w:color="auto" w:fill="auto"/>
                  <w:tcMar>
                    <w:top w:w="0" w:type="dxa"/>
                    <w:left w:w="0" w:type="dxa"/>
                    <w:bottom w:w="150" w:type="dxa"/>
                    <w:right w:w="0" w:type="dxa"/>
                  </w:tcMar>
                  <w:vAlign w:val="center"/>
                </w:tcPr>
                <w:p w14:paraId="5AD8724E">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0"/>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     《独立审计具体准则》</w:t>
                  </w:r>
                </w:p>
              </w:tc>
            </w:tr>
          </w:tbl>
          <w:p w14:paraId="69D6C8F6">
            <w:pPr>
              <w:keepNext w:val="0"/>
              <w:keepLines w:val="0"/>
              <w:widowControl/>
              <w:suppressLineNumbers w:val="0"/>
              <w:pBdr>
                <w:top w:val="dotted" w:color="DDDDDD" w:sz="2" w:space="0"/>
                <w:left w:val="dotted" w:color="DDDDDD" w:sz="2" w:space="0"/>
                <w:bottom w:val="dotted" w:color="DDDDDD" w:sz="2" w:space="0"/>
                <w:right w:val="dotted" w:color="DDDDDD" w:sz="2" w:space="0"/>
              </w:pBdr>
              <w:spacing w:before="75" w:beforeAutospacing="0" w:after="75" w:afterAutospacing="0"/>
              <w:ind w:left="375" w:right="375"/>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标准答案 :</w:t>
            </w:r>
          </w:p>
          <w:p w14:paraId="3E86935B">
            <w:pPr>
              <w:pStyle w:val="5"/>
              <w:keepNext w:val="0"/>
              <w:keepLines w:val="0"/>
              <w:widowControl/>
              <w:suppressLineNumbers w:val="0"/>
              <w:spacing w:before="75" w:beforeAutospacing="0" w:after="75" w:afterAutospacing="0"/>
              <w:ind w:left="375" w:right="375"/>
              <w:rPr>
                <w:sz w:val="24"/>
                <w:szCs w:val="24"/>
              </w:rPr>
            </w:pPr>
            <w:r>
              <w:rPr>
                <w:rFonts w:hint="eastAsia" w:ascii="宋体" w:hAnsi="宋体" w:eastAsia="宋体" w:cs="宋体"/>
                <w:sz w:val="24"/>
                <w:szCs w:val="24"/>
              </w:rPr>
              <w:t>AB</w:t>
            </w:r>
          </w:p>
        </w:tc>
      </w:tr>
    </w:tbl>
    <w:p w14:paraId="619B6EB7">
      <w:pPr>
        <w:rPr>
          <w:vanish/>
          <w:sz w:val="24"/>
          <w:szCs w:val="24"/>
        </w:rPr>
      </w:pPr>
    </w:p>
    <w:tbl>
      <w:tblPr>
        <w:tblStyle w:val="6"/>
        <w:tblW w:w="2218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00"/>
        <w:gridCol w:w="21585"/>
      </w:tblGrid>
      <w:tr w14:paraId="35734BF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PrEx>
        <w:trPr>
          <w:tblHeader/>
          <w:tblCellSpacing w:w="0" w:type="dxa"/>
        </w:trPr>
        <w:tc>
          <w:tcPr>
            <w:tcW w:w="600" w:type="dxa"/>
            <w:shd w:val="clear" w:color="auto" w:fill="auto"/>
            <w:tcMar>
              <w:right w:w="75" w:type="dxa"/>
            </w:tcMar>
            <w:vAlign w:val="top"/>
          </w:tcPr>
          <w:p w14:paraId="11915491">
            <w:pPr>
              <w:keepNext w:val="0"/>
              <w:keepLines w:val="0"/>
              <w:widowControl/>
              <w:suppressLineNumbers w:val="0"/>
              <w:spacing w:line="450" w:lineRule="atLeast"/>
              <w:jc w:val="right"/>
              <w:rPr>
                <w:b/>
                <w:bCs/>
              </w:rPr>
            </w:pPr>
            <w:r>
              <w:rPr>
                <w:rStyle w:val="8"/>
                <w:rFonts w:ascii="宋体" w:hAnsi="宋体" w:eastAsia="宋体" w:cs="宋体"/>
                <w:b/>
                <w:bCs/>
                <w:i w:val="0"/>
                <w:iCs w:val="0"/>
                <w:color w:val="FFFFFF"/>
                <w:kern w:val="0"/>
                <w:sz w:val="24"/>
                <w:szCs w:val="24"/>
                <w:shd w:val="clear" w:fill="368EE0"/>
                <w:lang w:val="en-US" w:eastAsia="zh-CN" w:bidi="ar"/>
              </w:rPr>
              <w:t>12</w:t>
            </w:r>
          </w:p>
        </w:tc>
        <w:tc>
          <w:tcPr>
            <w:tcW w:w="0" w:type="auto"/>
            <w:shd w:val="clear" w:color="auto" w:fill="auto"/>
            <w:vAlign w:val="center"/>
          </w:tcPr>
          <w:p w14:paraId="798A5A47">
            <w:pPr>
              <w:keepNext w:val="0"/>
              <w:keepLines w:val="0"/>
              <w:widowControl/>
              <w:suppressLineNumbers w:val="0"/>
              <w:spacing w:line="450" w:lineRule="atLeast"/>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高估资产会直接影响到的会计报表认定的有（）</w:t>
            </w:r>
          </w:p>
        </w:tc>
      </w:tr>
      <w:tr w14:paraId="298E2D8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auto"/>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15" w:type="dxa"/>
                <w:left w:w="15" w:type="dxa"/>
                <w:bottom w:w="15" w:type="dxa"/>
                <w:right w:w="15" w:type="dxa"/>
              </w:tblCellMar>
            </w:tblPr>
            <w:tblGrid>
              <w:gridCol w:w="645"/>
              <w:gridCol w:w="2445"/>
            </w:tblGrid>
            <w:tr w14:paraId="6948385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21FB32AC">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A.</w:t>
                  </w:r>
                </w:p>
              </w:tc>
              <w:tc>
                <w:tcPr>
                  <w:tcW w:w="0" w:type="auto"/>
                  <w:shd w:val="clear" w:color="auto" w:fill="auto"/>
                  <w:tcMar>
                    <w:top w:w="0" w:type="dxa"/>
                    <w:left w:w="0" w:type="dxa"/>
                    <w:bottom w:w="150" w:type="dxa"/>
                    <w:right w:w="0" w:type="dxa"/>
                  </w:tcMar>
                  <w:vAlign w:val="center"/>
                </w:tcPr>
                <w:p w14:paraId="5E7C778D">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0"/>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     存在或发生</w:t>
                  </w:r>
                </w:p>
              </w:tc>
            </w:tr>
            <w:tr w14:paraId="3D243D9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38470DF6">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B.</w:t>
                  </w:r>
                </w:p>
              </w:tc>
              <w:tc>
                <w:tcPr>
                  <w:tcW w:w="0" w:type="auto"/>
                  <w:shd w:val="clear" w:color="auto" w:fill="auto"/>
                  <w:tcMar>
                    <w:top w:w="0" w:type="dxa"/>
                    <w:left w:w="0" w:type="dxa"/>
                    <w:bottom w:w="150" w:type="dxa"/>
                    <w:right w:w="0" w:type="dxa"/>
                  </w:tcMar>
                  <w:vAlign w:val="center"/>
                </w:tcPr>
                <w:p w14:paraId="3C3C5387">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0"/>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     完整性</w:t>
                  </w:r>
                </w:p>
              </w:tc>
            </w:tr>
            <w:tr w14:paraId="33FDE18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63319C19">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C.</w:t>
                  </w:r>
                </w:p>
              </w:tc>
              <w:tc>
                <w:tcPr>
                  <w:tcW w:w="0" w:type="auto"/>
                  <w:shd w:val="clear" w:color="auto" w:fill="auto"/>
                  <w:tcMar>
                    <w:top w:w="0" w:type="dxa"/>
                    <w:left w:w="0" w:type="dxa"/>
                    <w:bottom w:w="150" w:type="dxa"/>
                    <w:right w:w="0" w:type="dxa"/>
                  </w:tcMar>
                  <w:vAlign w:val="center"/>
                </w:tcPr>
                <w:p w14:paraId="6E061124">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0"/>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     权利和义务</w:t>
                  </w:r>
                </w:p>
              </w:tc>
            </w:tr>
            <w:tr w14:paraId="4BE248D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5D1054DD">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D.</w:t>
                  </w:r>
                </w:p>
              </w:tc>
              <w:tc>
                <w:tcPr>
                  <w:tcW w:w="0" w:type="auto"/>
                  <w:shd w:val="clear" w:color="auto" w:fill="auto"/>
                  <w:tcMar>
                    <w:top w:w="0" w:type="dxa"/>
                    <w:left w:w="0" w:type="dxa"/>
                    <w:bottom w:w="150" w:type="dxa"/>
                    <w:right w:w="0" w:type="dxa"/>
                  </w:tcMar>
                  <w:vAlign w:val="center"/>
                </w:tcPr>
                <w:p w14:paraId="79F259A4">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0"/>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     估价或分摊</w:t>
                  </w:r>
                </w:p>
              </w:tc>
            </w:tr>
            <w:tr w14:paraId="630D28F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686AAA53">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E.</w:t>
                  </w:r>
                </w:p>
              </w:tc>
              <w:tc>
                <w:tcPr>
                  <w:tcW w:w="0" w:type="auto"/>
                  <w:shd w:val="clear" w:color="auto" w:fill="auto"/>
                  <w:tcMar>
                    <w:top w:w="0" w:type="dxa"/>
                    <w:left w:w="0" w:type="dxa"/>
                    <w:bottom w:w="150" w:type="dxa"/>
                    <w:right w:w="0" w:type="dxa"/>
                  </w:tcMar>
                  <w:vAlign w:val="center"/>
                </w:tcPr>
                <w:p w14:paraId="212E7A95">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0"/>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     表达与披露</w:t>
                  </w:r>
                </w:p>
              </w:tc>
            </w:tr>
          </w:tbl>
          <w:p w14:paraId="72B0C5AD">
            <w:pPr>
              <w:keepNext w:val="0"/>
              <w:keepLines w:val="0"/>
              <w:widowControl/>
              <w:suppressLineNumbers w:val="0"/>
              <w:pBdr>
                <w:top w:val="dotted" w:color="DDDDDD" w:sz="2" w:space="0"/>
                <w:left w:val="dotted" w:color="DDDDDD" w:sz="2" w:space="0"/>
                <w:bottom w:val="dotted" w:color="DDDDDD" w:sz="2" w:space="0"/>
                <w:right w:val="dotted" w:color="DDDDDD" w:sz="2" w:space="0"/>
              </w:pBdr>
              <w:spacing w:before="75" w:beforeAutospacing="0" w:after="75" w:afterAutospacing="0"/>
              <w:ind w:left="375" w:right="375"/>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标准答案 :</w:t>
            </w:r>
          </w:p>
          <w:p w14:paraId="51636835">
            <w:pPr>
              <w:pStyle w:val="5"/>
              <w:keepNext w:val="0"/>
              <w:keepLines w:val="0"/>
              <w:widowControl/>
              <w:suppressLineNumbers w:val="0"/>
              <w:spacing w:before="75" w:beforeAutospacing="0" w:after="75" w:afterAutospacing="0"/>
              <w:ind w:left="375" w:right="375"/>
              <w:rPr>
                <w:sz w:val="24"/>
                <w:szCs w:val="24"/>
              </w:rPr>
            </w:pPr>
            <w:r>
              <w:rPr>
                <w:rFonts w:hint="eastAsia" w:ascii="宋体" w:hAnsi="宋体" w:eastAsia="宋体" w:cs="宋体"/>
                <w:sz w:val="24"/>
                <w:szCs w:val="24"/>
              </w:rPr>
              <w:t>AD</w:t>
            </w:r>
          </w:p>
        </w:tc>
      </w:tr>
    </w:tbl>
    <w:p w14:paraId="2F83421F">
      <w:pPr>
        <w:rPr>
          <w:vanish/>
          <w:sz w:val="24"/>
          <w:szCs w:val="24"/>
        </w:rPr>
      </w:pPr>
    </w:p>
    <w:tbl>
      <w:tblPr>
        <w:tblStyle w:val="6"/>
        <w:tblW w:w="2218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928"/>
        <w:gridCol w:w="21257"/>
      </w:tblGrid>
      <w:tr w14:paraId="0C75803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auto"/>
            <w:tcMar>
              <w:right w:w="75" w:type="dxa"/>
            </w:tcMar>
            <w:vAlign w:val="top"/>
          </w:tcPr>
          <w:p w14:paraId="76A61E68">
            <w:pPr>
              <w:keepNext w:val="0"/>
              <w:keepLines w:val="0"/>
              <w:widowControl/>
              <w:suppressLineNumbers w:val="0"/>
              <w:spacing w:line="450" w:lineRule="atLeast"/>
              <w:jc w:val="right"/>
              <w:rPr>
                <w:b/>
                <w:bCs/>
              </w:rPr>
            </w:pPr>
            <w:r>
              <w:rPr>
                <w:rStyle w:val="8"/>
                <w:rFonts w:ascii="宋体" w:hAnsi="宋体" w:eastAsia="宋体" w:cs="宋体"/>
                <w:b/>
                <w:bCs/>
                <w:i w:val="0"/>
                <w:iCs w:val="0"/>
                <w:color w:val="FFFFFF"/>
                <w:kern w:val="0"/>
                <w:sz w:val="24"/>
                <w:szCs w:val="24"/>
                <w:shd w:val="clear" w:fill="368EE0"/>
                <w:lang w:val="en-US" w:eastAsia="zh-CN" w:bidi="ar"/>
              </w:rPr>
              <w:t>13</w:t>
            </w:r>
          </w:p>
        </w:tc>
        <w:tc>
          <w:tcPr>
            <w:tcW w:w="0" w:type="auto"/>
            <w:shd w:val="clear" w:color="auto" w:fill="auto"/>
            <w:vAlign w:val="center"/>
          </w:tcPr>
          <w:p w14:paraId="1F71CD03">
            <w:pPr>
              <w:keepNext w:val="0"/>
              <w:keepLines w:val="0"/>
              <w:widowControl/>
              <w:suppressLineNumbers w:val="0"/>
              <w:spacing w:line="450" w:lineRule="atLeast"/>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审计最早产生是由于（）</w:t>
            </w:r>
          </w:p>
        </w:tc>
      </w:tr>
      <w:tr w14:paraId="4DDB8BF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auto"/>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15" w:type="dxa"/>
                <w:left w:w="15" w:type="dxa"/>
                <w:bottom w:w="15" w:type="dxa"/>
                <w:right w:w="15" w:type="dxa"/>
              </w:tblCellMar>
            </w:tblPr>
            <w:tblGrid>
              <w:gridCol w:w="645"/>
              <w:gridCol w:w="4365"/>
            </w:tblGrid>
            <w:tr w14:paraId="7EED2DE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2A6BC5E4">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A.</w:t>
                  </w:r>
                </w:p>
              </w:tc>
              <w:tc>
                <w:tcPr>
                  <w:tcW w:w="0" w:type="auto"/>
                  <w:shd w:val="clear" w:color="auto" w:fill="auto"/>
                  <w:tcMar>
                    <w:top w:w="0" w:type="dxa"/>
                    <w:left w:w="0" w:type="dxa"/>
                    <w:bottom w:w="150" w:type="dxa"/>
                    <w:right w:w="0" w:type="dxa"/>
                  </w:tcMar>
                  <w:vAlign w:val="center"/>
                </w:tcPr>
                <w:p w14:paraId="1DBC2695">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0"/>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     私有制产生</w:t>
                  </w:r>
                </w:p>
              </w:tc>
            </w:tr>
            <w:tr w14:paraId="5FE4DB9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72AFCCF5">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B.</w:t>
                  </w:r>
                </w:p>
              </w:tc>
              <w:tc>
                <w:tcPr>
                  <w:tcW w:w="0" w:type="auto"/>
                  <w:shd w:val="clear" w:color="auto" w:fill="auto"/>
                  <w:tcMar>
                    <w:top w:w="0" w:type="dxa"/>
                    <w:left w:w="0" w:type="dxa"/>
                    <w:bottom w:w="150" w:type="dxa"/>
                    <w:right w:w="0" w:type="dxa"/>
                  </w:tcMar>
                  <w:vAlign w:val="center"/>
                </w:tcPr>
                <w:p w14:paraId="6BDD842B">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0"/>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     皇室的出现</w:t>
                  </w:r>
                </w:p>
              </w:tc>
            </w:tr>
            <w:tr w14:paraId="12E65E2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0262B55D">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C.</w:t>
                  </w:r>
                </w:p>
              </w:tc>
              <w:tc>
                <w:tcPr>
                  <w:tcW w:w="0" w:type="auto"/>
                  <w:shd w:val="clear" w:color="auto" w:fill="auto"/>
                  <w:tcMar>
                    <w:top w:w="0" w:type="dxa"/>
                    <w:left w:w="0" w:type="dxa"/>
                    <w:bottom w:w="150" w:type="dxa"/>
                    <w:right w:w="0" w:type="dxa"/>
                  </w:tcMar>
                  <w:vAlign w:val="center"/>
                </w:tcPr>
                <w:p w14:paraId="6B30FFF0">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0"/>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     财产所有权与财产经营权分离</w:t>
                  </w:r>
                </w:p>
              </w:tc>
            </w:tr>
            <w:tr w14:paraId="0589F1E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2A4A2264">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D.</w:t>
                  </w:r>
                </w:p>
              </w:tc>
              <w:tc>
                <w:tcPr>
                  <w:tcW w:w="0" w:type="auto"/>
                  <w:shd w:val="clear" w:color="auto" w:fill="auto"/>
                  <w:tcMar>
                    <w:top w:w="0" w:type="dxa"/>
                    <w:left w:w="0" w:type="dxa"/>
                    <w:bottom w:w="150" w:type="dxa"/>
                    <w:right w:w="0" w:type="dxa"/>
                  </w:tcMar>
                  <w:vAlign w:val="center"/>
                </w:tcPr>
                <w:p w14:paraId="2328D16C">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0"/>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     财产所有权与财产保管权分离</w:t>
                  </w:r>
                </w:p>
              </w:tc>
            </w:tr>
            <w:tr w14:paraId="37A0EEB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0727C421">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E.</w:t>
                  </w:r>
                </w:p>
              </w:tc>
              <w:tc>
                <w:tcPr>
                  <w:tcW w:w="0" w:type="auto"/>
                  <w:shd w:val="clear" w:color="auto" w:fill="auto"/>
                  <w:tcMar>
                    <w:top w:w="0" w:type="dxa"/>
                    <w:left w:w="0" w:type="dxa"/>
                    <w:bottom w:w="150" w:type="dxa"/>
                    <w:right w:w="0" w:type="dxa"/>
                  </w:tcMar>
                  <w:vAlign w:val="center"/>
                </w:tcPr>
                <w:p w14:paraId="15E1AC98">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0"/>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     股份有限公司产生</w:t>
                  </w:r>
                </w:p>
              </w:tc>
            </w:tr>
          </w:tbl>
          <w:p w14:paraId="61CC014C">
            <w:pPr>
              <w:keepNext w:val="0"/>
              <w:keepLines w:val="0"/>
              <w:widowControl/>
              <w:suppressLineNumbers w:val="0"/>
              <w:pBdr>
                <w:top w:val="dotted" w:color="DDDDDD" w:sz="2" w:space="0"/>
                <w:left w:val="dotted" w:color="DDDDDD" w:sz="2" w:space="0"/>
                <w:bottom w:val="dotted" w:color="DDDDDD" w:sz="2" w:space="0"/>
                <w:right w:val="dotted" w:color="DDDDDD" w:sz="2" w:space="0"/>
              </w:pBdr>
              <w:spacing w:before="75" w:beforeAutospacing="0" w:after="75" w:afterAutospacing="0"/>
              <w:ind w:left="375" w:right="375"/>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标准答案 :</w:t>
            </w:r>
          </w:p>
          <w:p w14:paraId="2CA7E7C8">
            <w:pPr>
              <w:pStyle w:val="5"/>
              <w:keepNext w:val="0"/>
              <w:keepLines w:val="0"/>
              <w:widowControl/>
              <w:suppressLineNumbers w:val="0"/>
              <w:spacing w:before="75" w:beforeAutospacing="0" w:after="75" w:afterAutospacing="0"/>
              <w:ind w:left="375" w:right="375"/>
              <w:rPr>
                <w:sz w:val="24"/>
                <w:szCs w:val="24"/>
              </w:rPr>
            </w:pPr>
            <w:r>
              <w:rPr>
                <w:rFonts w:hint="eastAsia" w:ascii="宋体" w:hAnsi="宋体" w:eastAsia="宋体" w:cs="宋体"/>
                <w:sz w:val="24"/>
                <w:szCs w:val="24"/>
              </w:rPr>
              <w:t>AD</w:t>
            </w:r>
          </w:p>
        </w:tc>
      </w:tr>
    </w:tbl>
    <w:p w14:paraId="529662D7">
      <w:pPr>
        <w:rPr>
          <w:vanish/>
          <w:sz w:val="24"/>
          <w:szCs w:val="24"/>
        </w:rPr>
      </w:pPr>
    </w:p>
    <w:tbl>
      <w:tblPr>
        <w:tblStyle w:val="6"/>
        <w:tblW w:w="2218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1755"/>
        <w:gridCol w:w="20430"/>
      </w:tblGrid>
      <w:tr w14:paraId="7163557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auto"/>
            <w:tcMar>
              <w:right w:w="75" w:type="dxa"/>
            </w:tcMar>
            <w:vAlign w:val="top"/>
          </w:tcPr>
          <w:p w14:paraId="403B3865">
            <w:pPr>
              <w:keepNext w:val="0"/>
              <w:keepLines w:val="0"/>
              <w:widowControl/>
              <w:suppressLineNumbers w:val="0"/>
              <w:spacing w:line="450" w:lineRule="atLeast"/>
              <w:jc w:val="right"/>
              <w:rPr>
                <w:b/>
                <w:bCs/>
              </w:rPr>
            </w:pPr>
            <w:r>
              <w:rPr>
                <w:rStyle w:val="8"/>
                <w:rFonts w:ascii="宋体" w:hAnsi="宋体" w:eastAsia="宋体" w:cs="宋体"/>
                <w:b/>
                <w:bCs/>
                <w:i w:val="0"/>
                <w:iCs w:val="0"/>
                <w:color w:val="FFFFFF"/>
                <w:kern w:val="0"/>
                <w:sz w:val="24"/>
                <w:szCs w:val="24"/>
                <w:shd w:val="clear" w:fill="368EE0"/>
                <w:lang w:val="en-US" w:eastAsia="zh-CN" w:bidi="ar"/>
              </w:rPr>
              <w:t>14</w:t>
            </w:r>
          </w:p>
        </w:tc>
        <w:tc>
          <w:tcPr>
            <w:tcW w:w="0" w:type="auto"/>
            <w:shd w:val="clear" w:color="auto" w:fill="auto"/>
            <w:vAlign w:val="center"/>
          </w:tcPr>
          <w:p w14:paraId="04BECD69">
            <w:pPr>
              <w:keepNext w:val="0"/>
              <w:keepLines w:val="0"/>
              <w:widowControl/>
              <w:suppressLineNumbers w:val="0"/>
              <w:spacing w:line="450" w:lineRule="atLeast"/>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下列各项，符合独立审计基本准则的有（）</w:t>
            </w:r>
          </w:p>
        </w:tc>
      </w:tr>
      <w:tr w14:paraId="0A03D58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auto"/>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15" w:type="dxa"/>
                <w:left w:w="15" w:type="dxa"/>
                <w:bottom w:w="15" w:type="dxa"/>
                <w:right w:w="15" w:type="dxa"/>
              </w:tblCellMar>
            </w:tblPr>
            <w:tblGrid>
              <w:gridCol w:w="645"/>
              <w:gridCol w:w="14445"/>
            </w:tblGrid>
            <w:tr w14:paraId="695A7FB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77AFECBB">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A.</w:t>
                  </w:r>
                </w:p>
              </w:tc>
              <w:tc>
                <w:tcPr>
                  <w:tcW w:w="0" w:type="auto"/>
                  <w:shd w:val="clear" w:color="auto" w:fill="auto"/>
                  <w:tcMar>
                    <w:top w:w="0" w:type="dxa"/>
                    <w:left w:w="0" w:type="dxa"/>
                    <w:bottom w:w="150" w:type="dxa"/>
                    <w:right w:w="0" w:type="dxa"/>
                  </w:tcMar>
                  <w:vAlign w:val="center"/>
                </w:tcPr>
                <w:p w14:paraId="622C1741">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0"/>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     注册会计师在进行符合性测试和实质性测试时，一般应采用抽样审计方法。</w:t>
                  </w:r>
                </w:p>
              </w:tc>
            </w:tr>
            <w:tr w14:paraId="5029341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27F9E584">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B.</w:t>
                  </w:r>
                </w:p>
              </w:tc>
              <w:tc>
                <w:tcPr>
                  <w:tcW w:w="0" w:type="auto"/>
                  <w:shd w:val="clear" w:color="auto" w:fill="auto"/>
                  <w:tcMar>
                    <w:top w:w="0" w:type="dxa"/>
                    <w:left w:w="0" w:type="dxa"/>
                    <w:bottom w:w="150" w:type="dxa"/>
                    <w:right w:w="0" w:type="dxa"/>
                  </w:tcMar>
                  <w:vAlign w:val="center"/>
                </w:tcPr>
                <w:p w14:paraId="2BCD18BD">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0"/>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     注册会计师可以根据需要配备相应的业务助理人员和聘请专家协助工作，但应对其工作结果负责。</w:t>
                  </w:r>
                </w:p>
              </w:tc>
            </w:tr>
            <w:tr w14:paraId="332230F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4A9C30E0">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C.</w:t>
                  </w:r>
                </w:p>
              </w:tc>
              <w:tc>
                <w:tcPr>
                  <w:tcW w:w="0" w:type="auto"/>
                  <w:shd w:val="clear" w:color="auto" w:fill="auto"/>
                  <w:tcMar>
                    <w:top w:w="0" w:type="dxa"/>
                    <w:left w:w="0" w:type="dxa"/>
                    <w:bottom w:w="150" w:type="dxa"/>
                    <w:right w:w="0" w:type="dxa"/>
                  </w:tcMar>
                  <w:vAlign w:val="center"/>
                </w:tcPr>
                <w:p w14:paraId="53E8C16D">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0"/>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     注册会计师应当在了解被审计单位基本情况的基础上由会计师事务所接受委托，签订审计业务约定书。</w:t>
                  </w:r>
                </w:p>
              </w:tc>
            </w:tr>
            <w:tr w14:paraId="588015F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673A425C">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D.</w:t>
                  </w:r>
                </w:p>
              </w:tc>
              <w:tc>
                <w:tcPr>
                  <w:tcW w:w="0" w:type="auto"/>
                  <w:shd w:val="clear" w:color="auto" w:fill="auto"/>
                  <w:tcMar>
                    <w:top w:w="0" w:type="dxa"/>
                    <w:left w:w="0" w:type="dxa"/>
                    <w:bottom w:w="150" w:type="dxa"/>
                    <w:right w:w="0" w:type="dxa"/>
                  </w:tcMar>
                  <w:vAlign w:val="center"/>
                </w:tcPr>
                <w:p w14:paraId="53A76C51">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0"/>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     注册会计师在电子数据处理环境下，用计算机辅助审计技术执行审计程序时，不应改变审计目标与范围。</w:t>
                  </w:r>
                </w:p>
              </w:tc>
            </w:tr>
            <w:tr w14:paraId="3F94332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1406A219">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E.</w:t>
                  </w:r>
                </w:p>
              </w:tc>
              <w:tc>
                <w:tcPr>
                  <w:tcW w:w="0" w:type="auto"/>
                  <w:shd w:val="clear" w:color="auto" w:fill="auto"/>
                  <w:tcMar>
                    <w:top w:w="0" w:type="dxa"/>
                    <w:left w:w="0" w:type="dxa"/>
                    <w:bottom w:w="150" w:type="dxa"/>
                    <w:right w:w="0" w:type="dxa"/>
                  </w:tcMar>
                  <w:vAlign w:val="center"/>
                </w:tcPr>
                <w:p w14:paraId="5CD4249B">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0"/>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     注册会计师应对审计事项作出评价、出具审计意见，对于违反国家规定的，应在法定职权范围内做出处理、处罚的审计决定。</w:t>
                  </w:r>
                </w:p>
              </w:tc>
            </w:tr>
          </w:tbl>
          <w:p w14:paraId="54BB67A8">
            <w:pPr>
              <w:keepNext w:val="0"/>
              <w:keepLines w:val="0"/>
              <w:widowControl/>
              <w:suppressLineNumbers w:val="0"/>
              <w:pBdr>
                <w:top w:val="dotted" w:color="DDDDDD" w:sz="2" w:space="0"/>
                <w:left w:val="dotted" w:color="DDDDDD" w:sz="2" w:space="0"/>
                <w:bottom w:val="dotted" w:color="DDDDDD" w:sz="2" w:space="0"/>
                <w:right w:val="dotted" w:color="DDDDDD" w:sz="2" w:space="0"/>
              </w:pBdr>
              <w:spacing w:before="75" w:beforeAutospacing="0" w:after="75" w:afterAutospacing="0"/>
              <w:ind w:left="375" w:right="375"/>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标准答案 :</w:t>
            </w:r>
          </w:p>
          <w:p w14:paraId="06DC8FA7">
            <w:pPr>
              <w:pStyle w:val="5"/>
              <w:keepNext w:val="0"/>
              <w:keepLines w:val="0"/>
              <w:widowControl/>
              <w:suppressLineNumbers w:val="0"/>
              <w:spacing w:before="75" w:beforeAutospacing="0" w:after="75" w:afterAutospacing="0"/>
              <w:ind w:left="375" w:right="375"/>
              <w:rPr>
                <w:sz w:val="24"/>
                <w:szCs w:val="24"/>
              </w:rPr>
            </w:pPr>
            <w:r>
              <w:rPr>
                <w:rFonts w:hint="eastAsia" w:ascii="宋体" w:hAnsi="宋体" w:eastAsia="宋体" w:cs="宋体"/>
                <w:sz w:val="24"/>
                <w:szCs w:val="24"/>
              </w:rPr>
              <w:t>ABCD</w:t>
            </w:r>
          </w:p>
        </w:tc>
      </w:tr>
    </w:tbl>
    <w:p w14:paraId="29A1AB00">
      <w:pPr>
        <w:rPr>
          <w:vanish/>
          <w:sz w:val="24"/>
          <w:szCs w:val="24"/>
        </w:rPr>
      </w:pPr>
    </w:p>
    <w:tbl>
      <w:tblPr>
        <w:tblStyle w:val="6"/>
        <w:tblW w:w="2218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00"/>
        <w:gridCol w:w="21585"/>
      </w:tblGrid>
      <w:tr w14:paraId="1BCD72A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Header/>
          <w:tblCellSpacing w:w="0" w:type="dxa"/>
        </w:trPr>
        <w:tc>
          <w:tcPr>
            <w:tcW w:w="600" w:type="dxa"/>
            <w:shd w:val="clear" w:color="auto" w:fill="auto"/>
            <w:tcMar>
              <w:right w:w="75" w:type="dxa"/>
            </w:tcMar>
            <w:vAlign w:val="top"/>
          </w:tcPr>
          <w:p w14:paraId="14F9A6EC">
            <w:pPr>
              <w:keepNext w:val="0"/>
              <w:keepLines w:val="0"/>
              <w:widowControl/>
              <w:suppressLineNumbers w:val="0"/>
              <w:spacing w:line="450" w:lineRule="atLeast"/>
              <w:jc w:val="right"/>
              <w:rPr>
                <w:b/>
                <w:bCs/>
              </w:rPr>
            </w:pPr>
            <w:r>
              <w:rPr>
                <w:rStyle w:val="8"/>
                <w:rFonts w:ascii="宋体" w:hAnsi="宋体" w:eastAsia="宋体" w:cs="宋体"/>
                <w:b/>
                <w:bCs/>
                <w:i w:val="0"/>
                <w:iCs w:val="0"/>
                <w:color w:val="FFFFFF"/>
                <w:kern w:val="0"/>
                <w:sz w:val="24"/>
                <w:szCs w:val="24"/>
                <w:shd w:val="clear" w:fill="368EE0"/>
                <w:lang w:val="en-US" w:eastAsia="zh-CN" w:bidi="ar"/>
              </w:rPr>
              <w:t>15</w:t>
            </w:r>
          </w:p>
        </w:tc>
        <w:tc>
          <w:tcPr>
            <w:tcW w:w="0" w:type="auto"/>
            <w:shd w:val="clear" w:color="auto" w:fill="auto"/>
            <w:vAlign w:val="center"/>
          </w:tcPr>
          <w:p w14:paraId="44684FB1">
            <w:pPr>
              <w:keepNext w:val="0"/>
              <w:keepLines w:val="0"/>
              <w:widowControl/>
              <w:suppressLineNumbers w:val="0"/>
              <w:spacing w:line="450" w:lineRule="atLeast"/>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下列资料中，应当作为永久性档案予以保存的有（）</w:t>
            </w:r>
          </w:p>
        </w:tc>
      </w:tr>
      <w:tr w14:paraId="5629C35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auto"/>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15" w:type="dxa"/>
                <w:left w:w="15" w:type="dxa"/>
                <w:bottom w:w="15" w:type="dxa"/>
                <w:right w:w="15" w:type="dxa"/>
              </w:tblCellMar>
            </w:tblPr>
            <w:tblGrid>
              <w:gridCol w:w="645"/>
              <w:gridCol w:w="3645"/>
            </w:tblGrid>
            <w:tr w14:paraId="63BD2ED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65794415">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A.</w:t>
                  </w:r>
                </w:p>
              </w:tc>
              <w:tc>
                <w:tcPr>
                  <w:tcW w:w="0" w:type="auto"/>
                  <w:shd w:val="clear" w:color="auto" w:fill="auto"/>
                  <w:tcMar>
                    <w:top w:w="0" w:type="dxa"/>
                    <w:left w:w="0" w:type="dxa"/>
                    <w:bottom w:w="150" w:type="dxa"/>
                    <w:right w:w="0" w:type="dxa"/>
                  </w:tcMar>
                  <w:vAlign w:val="center"/>
                </w:tcPr>
                <w:p w14:paraId="68CA5A10">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0"/>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     审计业务约定书</w:t>
                  </w:r>
                </w:p>
              </w:tc>
            </w:tr>
            <w:tr w14:paraId="2949351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67C8370D">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B.</w:t>
                  </w:r>
                </w:p>
              </w:tc>
              <w:tc>
                <w:tcPr>
                  <w:tcW w:w="0" w:type="auto"/>
                  <w:shd w:val="clear" w:color="auto" w:fill="auto"/>
                  <w:tcMar>
                    <w:top w:w="0" w:type="dxa"/>
                    <w:left w:w="0" w:type="dxa"/>
                    <w:bottom w:w="150" w:type="dxa"/>
                    <w:right w:w="0" w:type="dxa"/>
                  </w:tcMar>
                  <w:vAlign w:val="center"/>
                </w:tcPr>
                <w:p w14:paraId="15465AC2">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0"/>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     审计计划</w:t>
                  </w:r>
                </w:p>
              </w:tc>
            </w:tr>
            <w:tr w14:paraId="79A4FE3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77A51F4F">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C.</w:t>
                  </w:r>
                </w:p>
              </w:tc>
              <w:tc>
                <w:tcPr>
                  <w:tcW w:w="0" w:type="auto"/>
                  <w:shd w:val="clear" w:color="auto" w:fill="auto"/>
                  <w:tcMar>
                    <w:top w:w="0" w:type="dxa"/>
                    <w:left w:w="0" w:type="dxa"/>
                    <w:bottom w:w="150" w:type="dxa"/>
                    <w:right w:w="0" w:type="dxa"/>
                  </w:tcMar>
                  <w:vAlign w:val="center"/>
                </w:tcPr>
                <w:p w14:paraId="7405652B">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0"/>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     备查类工作底稿</w:t>
                  </w:r>
                </w:p>
              </w:tc>
            </w:tr>
            <w:tr w14:paraId="14B358A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12019295">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D.</w:t>
                  </w:r>
                </w:p>
              </w:tc>
              <w:tc>
                <w:tcPr>
                  <w:tcW w:w="0" w:type="auto"/>
                  <w:shd w:val="clear" w:color="auto" w:fill="auto"/>
                  <w:tcMar>
                    <w:top w:w="0" w:type="dxa"/>
                    <w:left w:w="0" w:type="dxa"/>
                    <w:bottom w:w="150" w:type="dxa"/>
                    <w:right w:w="0" w:type="dxa"/>
                  </w:tcMar>
                  <w:vAlign w:val="center"/>
                </w:tcPr>
                <w:p w14:paraId="5E63A93F">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0"/>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     符合性测试的工作底稿</w:t>
                  </w:r>
                </w:p>
              </w:tc>
            </w:tr>
            <w:tr w14:paraId="7C11F79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68755B7B">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E.</w:t>
                  </w:r>
                </w:p>
              </w:tc>
              <w:tc>
                <w:tcPr>
                  <w:tcW w:w="0" w:type="auto"/>
                  <w:shd w:val="clear" w:color="auto" w:fill="auto"/>
                  <w:tcMar>
                    <w:top w:w="0" w:type="dxa"/>
                    <w:left w:w="0" w:type="dxa"/>
                    <w:bottom w:w="150" w:type="dxa"/>
                    <w:right w:w="0" w:type="dxa"/>
                  </w:tcMar>
                  <w:vAlign w:val="center"/>
                </w:tcPr>
                <w:p w14:paraId="7CB252A2">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0"/>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     实质性测试的工作底稿</w:t>
                  </w:r>
                </w:p>
              </w:tc>
            </w:tr>
          </w:tbl>
          <w:p w14:paraId="6FFF13D2">
            <w:pPr>
              <w:keepNext w:val="0"/>
              <w:keepLines w:val="0"/>
              <w:widowControl/>
              <w:suppressLineNumbers w:val="0"/>
              <w:pBdr>
                <w:top w:val="dotted" w:color="DDDDDD" w:sz="2" w:space="0"/>
                <w:left w:val="dotted" w:color="DDDDDD" w:sz="2" w:space="0"/>
                <w:bottom w:val="dotted" w:color="DDDDDD" w:sz="2" w:space="0"/>
                <w:right w:val="dotted" w:color="DDDDDD" w:sz="2" w:space="0"/>
              </w:pBdr>
              <w:spacing w:before="75" w:beforeAutospacing="0" w:after="75" w:afterAutospacing="0"/>
              <w:ind w:left="375" w:right="375"/>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标准答案 :</w:t>
            </w:r>
          </w:p>
          <w:p w14:paraId="7F44B71F">
            <w:pPr>
              <w:pStyle w:val="5"/>
              <w:keepNext w:val="0"/>
              <w:keepLines w:val="0"/>
              <w:widowControl/>
              <w:suppressLineNumbers w:val="0"/>
              <w:spacing w:before="75" w:beforeAutospacing="0" w:after="75" w:afterAutospacing="0"/>
              <w:ind w:left="375" w:right="375"/>
              <w:rPr>
                <w:sz w:val="24"/>
                <w:szCs w:val="24"/>
              </w:rPr>
            </w:pPr>
            <w:r>
              <w:rPr>
                <w:rFonts w:hint="eastAsia" w:ascii="宋体" w:hAnsi="宋体" w:eastAsia="宋体" w:cs="宋体"/>
                <w:sz w:val="24"/>
                <w:szCs w:val="24"/>
              </w:rPr>
              <w:t>ABC</w:t>
            </w:r>
          </w:p>
        </w:tc>
      </w:tr>
    </w:tbl>
    <w:p w14:paraId="520F2024">
      <w:pPr>
        <w:pStyle w:val="2"/>
        <w:keepNext w:val="0"/>
        <w:keepLines w:val="0"/>
        <w:widowControl/>
        <w:suppressLineNumbers w:val="0"/>
        <w:pBdr>
          <w:top w:val="none" w:color="auto" w:sz="0" w:space="0"/>
          <w:left w:val="none" w:color="auto" w:sz="0" w:space="0"/>
          <w:bottom w:val="none" w:color="auto" w:sz="0" w:space="0"/>
          <w:right w:val="none" w:color="auto" w:sz="0" w:space="0"/>
        </w:pBdr>
        <w:shd w:val="clear" w:fill="DFDFDF"/>
        <w:spacing w:before="150" w:beforeAutospacing="0" w:after="150" w:afterAutospacing="0" w:line="450" w:lineRule="atLeast"/>
        <w:ind w:left="0" w:right="0"/>
        <w:rPr>
          <w:sz w:val="21"/>
          <w:szCs w:val="21"/>
        </w:rPr>
      </w:pPr>
      <w:r>
        <w:rPr>
          <w:i w:val="0"/>
          <w:iCs w:val="0"/>
          <w:caps w:val="0"/>
          <w:color w:val="000000"/>
          <w:spacing w:val="0"/>
          <w:sz w:val="21"/>
          <w:szCs w:val="21"/>
          <w:shd w:val="clear" w:fill="DFDFDF"/>
        </w:rPr>
        <w:t>三、判断题 （本大题共5小题，每小题2分，共10分）</w:t>
      </w:r>
    </w:p>
    <w:tbl>
      <w:tblPr>
        <w:tblStyle w:val="6"/>
        <w:tblW w:w="2218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00"/>
        <w:gridCol w:w="21585"/>
      </w:tblGrid>
      <w:tr w14:paraId="5B01AFF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auto"/>
            <w:tcMar>
              <w:right w:w="75" w:type="dxa"/>
            </w:tcMar>
            <w:vAlign w:val="top"/>
          </w:tcPr>
          <w:p w14:paraId="146DBD74">
            <w:pPr>
              <w:keepNext w:val="0"/>
              <w:keepLines w:val="0"/>
              <w:widowControl/>
              <w:suppressLineNumbers w:val="0"/>
              <w:spacing w:line="450" w:lineRule="atLeast"/>
              <w:jc w:val="right"/>
              <w:rPr>
                <w:b/>
                <w:bCs/>
              </w:rPr>
            </w:pPr>
            <w:r>
              <w:rPr>
                <w:rStyle w:val="8"/>
                <w:rFonts w:ascii="宋体" w:hAnsi="宋体" w:eastAsia="宋体" w:cs="宋体"/>
                <w:b/>
                <w:bCs/>
                <w:i w:val="0"/>
                <w:iCs w:val="0"/>
                <w:color w:val="FFFFFF"/>
                <w:kern w:val="0"/>
                <w:sz w:val="24"/>
                <w:szCs w:val="24"/>
                <w:shd w:val="clear" w:fill="368EE0"/>
                <w:lang w:val="en-US" w:eastAsia="zh-CN" w:bidi="ar"/>
              </w:rPr>
              <w:t>16</w:t>
            </w:r>
          </w:p>
        </w:tc>
        <w:tc>
          <w:tcPr>
            <w:tcW w:w="0" w:type="auto"/>
            <w:shd w:val="clear" w:color="auto" w:fill="auto"/>
            <w:vAlign w:val="center"/>
          </w:tcPr>
          <w:p w14:paraId="1386071C">
            <w:pPr>
              <w:pStyle w:val="5"/>
              <w:keepNext w:val="0"/>
              <w:keepLines w:val="0"/>
              <w:widowControl/>
              <w:suppressLineNumbers w:val="0"/>
              <w:spacing w:before="0" w:beforeAutospacing="0" w:after="0" w:afterAutospacing="0" w:line="450" w:lineRule="atLeast"/>
              <w:ind w:left="0" w:right="0"/>
            </w:pPr>
            <w:r>
              <w:rPr>
                <w:rFonts w:hint="eastAsia" w:ascii="宋体" w:hAnsi="宋体" w:eastAsia="宋体" w:cs="宋体"/>
                <w:sz w:val="24"/>
                <w:szCs w:val="24"/>
              </w:rPr>
              <w:t>财务分析中使用最普遍的分析方法是比率分析法。</w:t>
            </w:r>
          </w:p>
        </w:tc>
      </w:tr>
      <w:tr w14:paraId="351DF30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0" w:type="dxa"/>
        </w:trPr>
        <w:tc>
          <w:tcPr>
            <w:tcW w:w="0" w:type="auto"/>
            <w:gridSpan w:val="2"/>
            <w:shd w:val="clear" w:color="auto" w:fill="auto"/>
            <w:tcMar>
              <w:bottom w:w="150" w:type="dxa"/>
            </w:tcMar>
            <w:vAlign w:val="center"/>
          </w:tcPr>
          <w:p w14:paraId="6163FA86">
            <w:pPr>
              <w:keepNext w:val="0"/>
              <w:keepLines w:val="0"/>
              <w:widowControl/>
              <w:suppressLineNumbers w:val="0"/>
              <w:pBdr>
                <w:top w:val="dotted" w:color="DDDDDD" w:sz="2" w:space="0"/>
                <w:left w:val="dotted" w:color="DDDDDD" w:sz="2" w:space="0"/>
                <w:bottom w:val="dotted" w:color="DDDDDD" w:sz="2" w:space="0"/>
                <w:right w:val="dotted" w:color="DDDDDD" w:sz="2" w:space="0"/>
              </w:pBdr>
              <w:spacing w:before="75" w:beforeAutospacing="0" w:after="75" w:afterAutospacing="0"/>
              <w:ind w:left="375" w:right="375"/>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标准答案 :</w:t>
            </w:r>
          </w:p>
          <w:p w14:paraId="187AE151">
            <w:pPr>
              <w:pStyle w:val="5"/>
              <w:keepNext w:val="0"/>
              <w:keepLines w:val="0"/>
              <w:widowControl/>
              <w:suppressLineNumbers w:val="0"/>
              <w:spacing w:before="75" w:beforeAutospacing="0" w:after="75" w:afterAutospacing="0"/>
              <w:ind w:left="375" w:right="375"/>
              <w:rPr>
                <w:sz w:val="24"/>
                <w:szCs w:val="24"/>
              </w:rPr>
            </w:pPr>
            <w:r>
              <w:rPr>
                <w:rFonts w:hint="eastAsia" w:ascii="宋体" w:hAnsi="宋体" w:eastAsia="宋体" w:cs="宋体"/>
                <w:sz w:val="24"/>
                <w:szCs w:val="24"/>
              </w:rPr>
              <w:t>正确</w:t>
            </w:r>
          </w:p>
        </w:tc>
      </w:tr>
    </w:tbl>
    <w:p w14:paraId="60E4678F">
      <w:pPr>
        <w:rPr>
          <w:vanish/>
          <w:sz w:val="24"/>
          <w:szCs w:val="24"/>
        </w:rPr>
      </w:pPr>
    </w:p>
    <w:tbl>
      <w:tblPr>
        <w:tblStyle w:val="6"/>
        <w:tblW w:w="2218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00"/>
        <w:gridCol w:w="21585"/>
      </w:tblGrid>
      <w:tr w14:paraId="2A3440A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Header/>
          <w:tblCellSpacing w:w="0" w:type="dxa"/>
        </w:trPr>
        <w:tc>
          <w:tcPr>
            <w:tcW w:w="600" w:type="dxa"/>
            <w:shd w:val="clear" w:color="auto" w:fill="auto"/>
            <w:tcMar>
              <w:right w:w="75" w:type="dxa"/>
            </w:tcMar>
            <w:vAlign w:val="top"/>
          </w:tcPr>
          <w:p w14:paraId="2DDF0731">
            <w:pPr>
              <w:keepNext w:val="0"/>
              <w:keepLines w:val="0"/>
              <w:widowControl/>
              <w:suppressLineNumbers w:val="0"/>
              <w:spacing w:line="450" w:lineRule="atLeast"/>
              <w:jc w:val="right"/>
              <w:rPr>
                <w:b/>
                <w:bCs/>
              </w:rPr>
            </w:pPr>
            <w:r>
              <w:rPr>
                <w:rStyle w:val="8"/>
                <w:rFonts w:ascii="宋体" w:hAnsi="宋体" w:eastAsia="宋体" w:cs="宋体"/>
                <w:b/>
                <w:bCs/>
                <w:i w:val="0"/>
                <w:iCs w:val="0"/>
                <w:color w:val="FFFFFF"/>
                <w:kern w:val="0"/>
                <w:sz w:val="24"/>
                <w:szCs w:val="24"/>
                <w:shd w:val="clear" w:fill="368EE0"/>
                <w:lang w:val="en-US" w:eastAsia="zh-CN" w:bidi="ar"/>
              </w:rPr>
              <w:t>17</w:t>
            </w:r>
          </w:p>
        </w:tc>
        <w:tc>
          <w:tcPr>
            <w:tcW w:w="0" w:type="auto"/>
            <w:shd w:val="clear" w:color="auto" w:fill="auto"/>
            <w:vAlign w:val="center"/>
          </w:tcPr>
          <w:p w14:paraId="331999BC">
            <w:pPr>
              <w:keepNext w:val="0"/>
              <w:keepLines w:val="0"/>
              <w:widowControl/>
              <w:suppressLineNumbers w:val="0"/>
              <w:spacing w:line="450" w:lineRule="atLeast"/>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采用监盘法一般能取得较为可靠的书面证据。</w:t>
            </w:r>
          </w:p>
        </w:tc>
      </w:tr>
      <w:tr w14:paraId="01D8489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0" w:type="dxa"/>
        </w:trPr>
        <w:tc>
          <w:tcPr>
            <w:tcW w:w="0" w:type="auto"/>
            <w:gridSpan w:val="2"/>
            <w:shd w:val="clear" w:color="auto" w:fill="auto"/>
            <w:tcMar>
              <w:bottom w:w="150" w:type="dxa"/>
            </w:tcMar>
            <w:vAlign w:val="center"/>
          </w:tcPr>
          <w:p w14:paraId="20F4F1BC">
            <w:pPr>
              <w:keepNext w:val="0"/>
              <w:keepLines w:val="0"/>
              <w:widowControl/>
              <w:suppressLineNumbers w:val="0"/>
              <w:pBdr>
                <w:top w:val="dotted" w:color="DDDDDD" w:sz="2" w:space="0"/>
                <w:left w:val="dotted" w:color="DDDDDD" w:sz="2" w:space="0"/>
                <w:bottom w:val="dotted" w:color="DDDDDD" w:sz="2" w:space="0"/>
                <w:right w:val="dotted" w:color="DDDDDD" w:sz="2" w:space="0"/>
              </w:pBdr>
              <w:spacing w:before="75" w:beforeAutospacing="0" w:after="75" w:afterAutospacing="0"/>
              <w:ind w:left="375" w:right="375"/>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标准答案 :</w:t>
            </w:r>
          </w:p>
          <w:p w14:paraId="6FED717B">
            <w:pPr>
              <w:pStyle w:val="5"/>
              <w:keepNext w:val="0"/>
              <w:keepLines w:val="0"/>
              <w:widowControl/>
              <w:suppressLineNumbers w:val="0"/>
              <w:spacing w:before="75" w:beforeAutospacing="0" w:after="75" w:afterAutospacing="0"/>
              <w:ind w:left="375" w:right="375"/>
              <w:rPr>
                <w:sz w:val="24"/>
                <w:szCs w:val="24"/>
              </w:rPr>
            </w:pPr>
            <w:r>
              <w:rPr>
                <w:rFonts w:hint="eastAsia" w:ascii="宋体" w:hAnsi="宋体" w:eastAsia="宋体" w:cs="宋体"/>
                <w:sz w:val="24"/>
                <w:szCs w:val="24"/>
              </w:rPr>
              <w:t>错误</w:t>
            </w:r>
          </w:p>
        </w:tc>
      </w:tr>
    </w:tbl>
    <w:p w14:paraId="5A38A21F">
      <w:pPr>
        <w:rPr>
          <w:vanish/>
          <w:sz w:val="24"/>
          <w:szCs w:val="24"/>
        </w:rPr>
      </w:pPr>
    </w:p>
    <w:tbl>
      <w:tblPr>
        <w:tblStyle w:val="6"/>
        <w:tblW w:w="2218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00"/>
        <w:gridCol w:w="21585"/>
      </w:tblGrid>
      <w:tr w14:paraId="7A5A2B9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Header/>
          <w:tblCellSpacing w:w="0" w:type="dxa"/>
        </w:trPr>
        <w:tc>
          <w:tcPr>
            <w:tcW w:w="600" w:type="dxa"/>
            <w:shd w:val="clear" w:color="auto" w:fill="auto"/>
            <w:tcMar>
              <w:right w:w="75" w:type="dxa"/>
            </w:tcMar>
            <w:vAlign w:val="top"/>
          </w:tcPr>
          <w:p w14:paraId="71CE1B25">
            <w:pPr>
              <w:keepNext w:val="0"/>
              <w:keepLines w:val="0"/>
              <w:widowControl/>
              <w:suppressLineNumbers w:val="0"/>
              <w:spacing w:line="450" w:lineRule="atLeast"/>
              <w:jc w:val="right"/>
              <w:rPr>
                <w:b/>
                <w:bCs/>
              </w:rPr>
            </w:pPr>
            <w:r>
              <w:rPr>
                <w:rStyle w:val="8"/>
                <w:rFonts w:ascii="宋体" w:hAnsi="宋体" w:eastAsia="宋体" w:cs="宋体"/>
                <w:b/>
                <w:bCs/>
                <w:i w:val="0"/>
                <w:iCs w:val="0"/>
                <w:color w:val="FFFFFF"/>
                <w:kern w:val="0"/>
                <w:sz w:val="24"/>
                <w:szCs w:val="24"/>
                <w:shd w:val="clear" w:fill="368EE0"/>
                <w:lang w:val="en-US" w:eastAsia="zh-CN" w:bidi="ar"/>
              </w:rPr>
              <w:t>18</w:t>
            </w:r>
          </w:p>
        </w:tc>
        <w:tc>
          <w:tcPr>
            <w:tcW w:w="0" w:type="auto"/>
            <w:shd w:val="clear" w:color="auto" w:fill="auto"/>
            <w:vAlign w:val="center"/>
          </w:tcPr>
          <w:p w14:paraId="14953658">
            <w:pPr>
              <w:keepNext w:val="0"/>
              <w:keepLines w:val="0"/>
              <w:widowControl/>
              <w:suppressLineNumbers w:val="0"/>
              <w:spacing w:line="450" w:lineRule="atLeast"/>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审计的最基本的证据形式应是书面证据。</w:t>
            </w:r>
          </w:p>
        </w:tc>
      </w:tr>
      <w:tr w14:paraId="0D744FA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auto"/>
            <w:tcMar>
              <w:bottom w:w="150" w:type="dxa"/>
            </w:tcMar>
            <w:vAlign w:val="center"/>
          </w:tcPr>
          <w:p w14:paraId="016173FC">
            <w:pPr>
              <w:keepNext w:val="0"/>
              <w:keepLines w:val="0"/>
              <w:widowControl/>
              <w:suppressLineNumbers w:val="0"/>
              <w:pBdr>
                <w:top w:val="dotted" w:color="DDDDDD" w:sz="2" w:space="0"/>
                <w:left w:val="dotted" w:color="DDDDDD" w:sz="2" w:space="0"/>
                <w:bottom w:val="dotted" w:color="DDDDDD" w:sz="2" w:space="0"/>
                <w:right w:val="dotted" w:color="DDDDDD" w:sz="2" w:space="0"/>
              </w:pBdr>
              <w:spacing w:before="75" w:beforeAutospacing="0" w:after="75" w:afterAutospacing="0"/>
              <w:ind w:left="375" w:right="375"/>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标准答案 :</w:t>
            </w:r>
          </w:p>
          <w:p w14:paraId="01A8A869">
            <w:pPr>
              <w:pStyle w:val="5"/>
              <w:keepNext w:val="0"/>
              <w:keepLines w:val="0"/>
              <w:widowControl/>
              <w:suppressLineNumbers w:val="0"/>
              <w:spacing w:before="75" w:beforeAutospacing="0" w:after="75" w:afterAutospacing="0"/>
              <w:ind w:left="375" w:right="375"/>
              <w:rPr>
                <w:sz w:val="24"/>
                <w:szCs w:val="24"/>
              </w:rPr>
            </w:pPr>
            <w:r>
              <w:rPr>
                <w:rFonts w:hint="eastAsia" w:ascii="宋体" w:hAnsi="宋体" w:eastAsia="宋体" w:cs="宋体"/>
                <w:sz w:val="24"/>
                <w:szCs w:val="24"/>
              </w:rPr>
              <w:t>正确</w:t>
            </w:r>
          </w:p>
        </w:tc>
      </w:tr>
    </w:tbl>
    <w:p w14:paraId="7F0700F5">
      <w:pPr>
        <w:rPr>
          <w:vanish/>
          <w:sz w:val="24"/>
          <w:szCs w:val="24"/>
        </w:rPr>
      </w:pPr>
    </w:p>
    <w:tbl>
      <w:tblPr>
        <w:tblStyle w:val="6"/>
        <w:tblW w:w="2218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00"/>
        <w:gridCol w:w="21585"/>
      </w:tblGrid>
      <w:tr w14:paraId="138419C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auto"/>
            <w:tcMar>
              <w:right w:w="75" w:type="dxa"/>
            </w:tcMar>
            <w:vAlign w:val="top"/>
          </w:tcPr>
          <w:p w14:paraId="154DBA87">
            <w:pPr>
              <w:keepNext w:val="0"/>
              <w:keepLines w:val="0"/>
              <w:widowControl/>
              <w:suppressLineNumbers w:val="0"/>
              <w:spacing w:line="450" w:lineRule="atLeast"/>
              <w:jc w:val="right"/>
              <w:rPr>
                <w:b/>
                <w:bCs/>
              </w:rPr>
            </w:pPr>
            <w:r>
              <w:rPr>
                <w:rStyle w:val="8"/>
                <w:rFonts w:ascii="宋体" w:hAnsi="宋体" w:eastAsia="宋体" w:cs="宋体"/>
                <w:b/>
                <w:bCs/>
                <w:i w:val="0"/>
                <w:iCs w:val="0"/>
                <w:color w:val="FFFFFF"/>
                <w:kern w:val="0"/>
                <w:sz w:val="24"/>
                <w:szCs w:val="24"/>
                <w:shd w:val="clear" w:fill="368EE0"/>
                <w:lang w:val="en-US" w:eastAsia="zh-CN" w:bidi="ar"/>
              </w:rPr>
              <w:t>19</w:t>
            </w:r>
          </w:p>
        </w:tc>
        <w:tc>
          <w:tcPr>
            <w:tcW w:w="0" w:type="auto"/>
            <w:shd w:val="clear" w:color="auto" w:fill="auto"/>
            <w:vAlign w:val="center"/>
          </w:tcPr>
          <w:p w14:paraId="4EB7148D">
            <w:pPr>
              <w:keepNext w:val="0"/>
              <w:keepLines w:val="0"/>
              <w:widowControl/>
              <w:suppressLineNumbers w:val="0"/>
              <w:spacing w:line="450" w:lineRule="atLeast"/>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实施风险评估程序是审计工作的起点，也是审计工作中最重要的环节。</w:t>
            </w:r>
          </w:p>
        </w:tc>
      </w:tr>
      <w:tr w14:paraId="109946A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auto"/>
            <w:tcMar>
              <w:bottom w:w="150" w:type="dxa"/>
            </w:tcMar>
            <w:vAlign w:val="center"/>
          </w:tcPr>
          <w:p w14:paraId="42B9EA22">
            <w:pPr>
              <w:keepNext w:val="0"/>
              <w:keepLines w:val="0"/>
              <w:widowControl/>
              <w:suppressLineNumbers w:val="0"/>
              <w:pBdr>
                <w:top w:val="dotted" w:color="DDDDDD" w:sz="2" w:space="0"/>
                <w:left w:val="dotted" w:color="DDDDDD" w:sz="2" w:space="0"/>
                <w:bottom w:val="dotted" w:color="DDDDDD" w:sz="2" w:space="0"/>
                <w:right w:val="dotted" w:color="DDDDDD" w:sz="2" w:space="0"/>
              </w:pBdr>
              <w:spacing w:before="75" w:beforeAutospacing="0" w:after="75" w:afterAutospacing="0"/>
              <w:ind w:left="375" w:right="375"/>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标准答案 :</w:t>
            </w:r>
          </w:p>
          <w:p w14:paraId="120F408E">
            <w:pPr>
              <w:pStyle w:val="5"/>
              <w:keepNext w:val="0"/>
              <w:keepLines w:val="0"/>
              <w:widowControl/>
              <w:suppressLineNumbers w:val="0"/>
              <w:spacing w:before="75" w:beforeAutospacing="0" w:after="75" w:afterAutospacing="0"/>
              <w:ind w:left="375" w:right="375"/>
              <w:rPr>
                <w:sz w:val="24"/>
                <w:szCs w:val="24"/>
              </w:rPr>
            </w:pPr>
            <w:r>
              <w:rPr>
                <w:rFonts w:hint="eastAsia" w:ascii="宋体" w:hAnsi="宋体" w:eastAsia="宋体" w:cs="宋体"/>
                <w:sz w:val="24"/>
                <w:szCs w:val="24"/>
              </w:rPr>
              <w:t>错误</w:t>
            </w:r>
          </w:p>
        </w:tc>
      </w:tr>
    </w:tbl>
    <w:p w14:paraId="22E8BB91">
      <w:pPr>
        <w:rPr>
          <w:vanish/>
          <w:sz w:val="24"/>
          <w:szCs w:val="24"/>
        </w:rPr>
      </w:pPr>
    </w:p>
    <w:tbl>
      <w:tblPr>
        <w:tblStyle w:val="6"/>
        <w:tblW w:w="2218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00"/>
        <w:gridCol w:w="21585"/>
      </w:tblGrid>
      <w:tr w14:paraId="058D918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auto"/>
            <w:tcMar>
              <w:right w:w="75" w:type="dxa"/>
            </w:tcMar>
            <w:vAlign w:val="top"/>
          </w:tcPr>
          <w:p w14:paraId="77842C16">
            <w:pPr>
              <w:keepNext w:val="0"/>
              <w:keepLines w:val="0"/>
              <w:widowControl/>
              <w:suppressLineNumbers w:val="0"/>
              <w:spacing w:line="450" w:lineRule="atLeast"/>
              <w:jc w:val="right"/>
              <w:rPr>
                <w:b/>
                <w:bCs/>
              </w:rPr>
            </w:pPr>
            <w:r>
              <w:rPr>
                <w:rStyle w:val="8"/>
                <w:rFonts w:ascii="宋体" w:hAnsi="宋体" w:eastAsia="宋体" w:cs="宋体"/>
                <w:b/>
                <w:bCs/>
                <w:i w:val="0"/>
                <w:iCs w:val="0"/>
                <w:color w:val="FFFFFF"/>
                <w:kern w:val="0"/>
                <w:sz w:val="24"/>
                <w:szCs w:val="24"/>
                <w:shd w:val="clear" w:fill="368EE0"/>
                <w:lang w:val="en-US" w:eastAsia="zh-CN" w:bidi="ar"/>
              </w:rPr>
              <w:t>20</w:t>
            </w:r>
          </w:p>
        </w:tc>
        <w:tc>
          <w:tcPr>
            <w:tcW w:w="0" w:type="auto"/>
            <w:shd w:val="clear" w:color="auto" w:fill="auto"/>
            <w:vAlign w:val="center"/>
          </w:tcPr>
          <w:p w14:paraId="79CEE459">
            <w:pPr>
              <w:keepNext w:val="0"/>
              <w:keepLines w:val="0"/>
              <w:widowControl/>
              <w:suppressLineNumbers w:val="0"/>
              <w:spacing w:line="450" w:lineRule="atLeast"/>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监盘库存现金时，注册会计师是监盘人。</w:t>
            </w:r>
          </w:p>
        </w:tc>
      </w:tr>
      <w:tr w14:paraId="3B2B325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0" w:type="dxa"/>
        </w:trPr>
        <w:tc>
          <w:tcPr>
            <w:tcW w:w="0" w:type="auto"/>
            <w:gridSpan w:val="2"/>
            <w:shd w:val="clear" w:color="auto" w:fill="auto"/>
            <w:tcMar>
              <w:bottom w:w="150" w:type="dxa"/>
            </w:tcMar>
            <w:vAlign w:val="center"/>
          </w:tcPr>
          <w:p w14:paraId="178CDBCA">
            <w:pPr>
              <w:keepNext w:val="0"/>
              <w:keepLines w:val="0"/>
              <w:widowControl/>
              <w:suppressLineNumbers w:val="0"/>
              <w:pBdr>
                <w:top w:val="dotted" w:color="DDDDDD" w:sz="2" w:space="0"/>
                <w:left w:val="dotted" w:color="DDDDDD" w:sz="2" w:space="0"/>
                <w:bottom w:val="dotted" w:color="DDDDDD" w:sz="2" w:space="0"/>
                <w:right w:val="dotted" w:color="DDDDDD" w:sz="2" w:space="0"/>
              </w:pBdr>
              <w:spacing w:before="75" w:beforeAutospacing="0" w:after="75" w:afterAutospacing="0"/>
              <w:ind w:left="375" w:right="375"/>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标准答案 :</w:t>
            </w:r>
          </w:p>
          <w:p w14:paraId="4C7DFC7E">
            <w:pPr>
              <w:pStyle w:val="5"/>
              <w:keepNext w:val="0"/>
              <w:keepLines w:val="0"/>
              <w:widowControl/>
              <w:suppressLineNumbers w:val="0"/>
              <w:spacing w:before="75" w:beforeAutospacing="0" w:after="75" w:afterAutospacing="0"/>
              <w:ind w:left="375" w:right="375"/>
              <w:rPr>
                <w:sz w:val="24"/>
                <w:szCs w:val="24"/>
              </w:rPr>
            </w:pPr>
            <w:r>
              <w:rPr>
                <w:rFonts w:hint="eastAsia" w:ascii="宋体" w:hAnsi="宋体" w:eastAsia="宋体" w:cs="宋体"/>
                <w:sz w:val="24"/>
                <w:szCs w:val="24"/>
              </w:rPr>
              <w:t>正确</w:t>
            </w:r>
          </w:p>
        </w:tc>
      </w:tr>
    </w:tbl>
    <w:p w14:paraId="1527CAC0">
      <w:pPr>
        <w:pStyle w:val="2"/>
        <w:keepNext w:val="0"/>
        <w:keepLines w:val="0"/>
        <w:widowControl/>
        <w:suppressLineNumbers w:val="0"/>
        <w:pBdr>
          <w:top w:val="none" w:color="auto" w:sz="0" w:space="0"/>
          <w:left w:val="none" w:color="auto" w:sz="0" w:space="0"/>
          <w:bottom w:val="none" w:color="auto" w:sz="0" w:space="0"/>
          <w:right w:val="none" w:color="auto" w:sz="0" w:space="0"/>
        </w:pBdr>
        <w:shd w:val="clear" w:fill="DFDFDF"/>
        <w:spacing w:before="150" w:beforeAutospacing="0" w:after="150" w:afterAutospacing="0" w:line="450" w:lineRule="atLeast"/>
        <w:ind w:left="0" w:right="0"/>
        <w:rPr>
          <w:sz w:val="21"/>
          <w:szCs w:val="21"/>
        </w:rPr>
      </w:pPr>
      <w:r>
        <w:rPr>
          <w:i w:val="0"/>
          <w:iCs w:val="0"/>
          <w:caps w:val="0"/>
          <w:color w:val="000000"/>
          <w:spacing w:val="0"/>
          <w:sz w:val="21"/>
          <w:szCs w:val="21"/>
          <w:shd w:val="clear" w:fill="DFDFDF"/>
        </w:rPr>
        <w:t>四、名词解释 （本大题共3小题，每小题6分，共18分）</w:t>
      </w:r>
    </w:p>
    <w:tbl>
      <w:tblPr>
        <w:tblStyle w:val="6"/>
        <w:tblW w:w="2218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3565"/>
        <w:gridCol w:w="18620"/>
      </w:tblGrid>
      <w:tr w14:paraId="1015049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Header/>
          <w:tblCellSpacing w:w="0" w:type="dxa"/>
        </w:trPr>
        <w:tc>
          <w:tcPr>
            <w:tcW w:w="600" w:type="dxa"/>
            <w:shd w:val="clear" w:color="auto" w:fill="auto"/>
            <w:tcMar>
              <w:right w:w="75" w:type="dxa"/>
            </w:tcMar>
            <w:vAlign w:val="top"/>
          </w:tcPr>
          <w:p w14:paraId="7254C21F">
            <w:pPr>
              <w:keepNext w:val="0"/>
              <w:keepLines w:val="0"/>
              <w:widowControl/>
              <w:suppressLineNumbers w:val="0"/>
              <w:spacing w:line="450" w:lineRule="atLeast"/>
              <w:jc w:val="right"/>
              <w:rPr>
                <w:b/>
                <w:bCs/>
              </w:rPr>
            </w:pPr>
            <w:r>
              <w:rPr>
                <w:rStyle w:val="8"/>
                <w:rFonts w:ascii="宋体" w:hAnsi="宋体" w:eastAsia="宋体" w:cs="宋体"/>
                <w:b/>
                <w:bCs/>
                <w:i w:val="0"/>
                <w:iCs w:val="0"/>
                <w:color w:val="FFFFFF"/>
                <w:kern w:val="0"/>
                <w:sz w:val="24"/>
                <w:szCs w:val="24"/>
                <w:shd w:val="clear" w:fill="368EE0"/>
                <w:lang w:val="en-US" w:eastAsia="zh-CN" w:bidi="ar"/>
              </w:rPr>
              <w:t>21</w:t>
            </w:r>
          </w:p>
        </w:tc>
        <w:tc>
          <w:tcPr>
            <w:tcW w:w="0" w:type="auto"/>
            <w:shd w:val="clear" w:color="auto" w:fill="auto"/>
            <w:vAlign w:val="center"/>
          </w:tcPr>
          <w:p w14:paraId="638ECA42">
            <w:pPr>
              <w:pStyle w:val="5"/>
              <w:keepNext w:val="0"/>
              <w:keepLines w:val="0"/>
              <w:widowControl/>
              <w:suppressLineNumbers w:val="0"/>
              <w:spacing w:before="0" w:beforeAutospacing="0" w:after="0" w:afterAutospacing="0" w:line="450" w:lineRule="atLeast"/>
              <w:ind w:left="0" w:right="0"/>
            </w:pPr>
            <w:r>
              <w:rPr>
                <w:rFonts w:hint="eastAsia" w:ascii="宋体" w:hAnsi="宋体" w:eastAsia="宋体" w:cs="宋体"/>
                <w:sz w:val="24"/>
                <w:szCs w:val="24"/>
              </w:rPr>
              <w:t>审计证据</w:t>
            </w:r>
          </w:p>
        </w:tc>
      </w:tr>
      <w:tr w14:paraId="1C6344A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auto"/>
            <w:tcMar>
              <w:bottom w:w="150" w:type="dxa"/>
            </w:tcMar>
            <w:vAlign w:val="center"/>
          </w:tcPr>
          <w:p w14:paraId="33C5AA64">
            <w:pPr>
              <w:keepNext w:val="0"/>
              <w:keepLines w:val="0"/>
              <w:widowControl/>
              <w:suppressLineNumbers w:val="0"/>
              <w:pBdr>
                <w:top w:val="dotted" w:color="DDDDDD" w:sz="2" w:space="0"/>
                <w:left w:val="dotted" w:color="DDDDDD" w:sz="2" w:space="0"/>
                <w:bottom w:val="dotted" w:color="DDDDDD" w:sz="2" w:space="0"/>
                <w:right w:val="dotted" w:color="DDDDDD" w:sz="2" w:space="0"/>
              </w:pBdr>
              <w:spacing w:before="75" w:beforeAutospacing="0" w:after="75" w:afterAutospacing="0"/>
              <w:ind w:left="375" w:right="375"/>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标准答案 :</w:t>
            </w:r>
          </w:p>
          <w:p w14:paraId="2F350E42">
            <w:pPr>
              <w:pStyle w:val="5"/>
              <w:keepNext w:val="0"/>
              <w:keepLines w:val="0"/>
              <w:widowControl/>
              <w:suppressLineNumbers w:val="0"/>
              <w:spacing w:before="75" w:beforeAutospacing="0" w:after="75" w:afterAutospacing="0"/>
              <w:ind w:left="375" w:right="375"/>
              <w:rPr>
                <w:sz w:val="24"/>
                <w:szCs w:val="24"/>
              </w:rPr>
            </w:pPr>
            <w:r>
              <w:rPr>
                <w:rFonts w:hint="eastAsia" w:ascii="宋体" w:hAnsi="宋体" w:eastAsia="宋体" w:cs="宋体"/>
                <w:sz w:val="24"/>
                <w:szCs w:val="24"/>
              </w:rPr>
              <w:t>审计证据是指注册会计师为了得出审计结论、形成审计意见而使用的所有信息 ，</w:t>
            </w:r>
          </w:p>
          <w:p w14:paraId="61431E5B">
            <w:pPr>
              <w:keepNext w:val="0"/>
              <w:keepLines w:val="0"/>
              <w:widowControl/>
              <w:suppressLineNumbers w:val="0"/>
              <w:spacing w:before="75" w:beforeAutospacing="0" w:after="75" w:afterAutospacing="0"/>
              <w:ind w:left="375" w:right="375"/>
              <w:jc w:val="left"/>
            </w:pPr>
            <w:r>
              <w:rPr>
                <w:rFonts w:hint="eastAsia" w:ascii="宋体" w:hAnsi="宋体" w:eastAsia="宋体" w:cs="宋体"/>
                <w:kern w:val="0"/>
                <w:sz w:val="24"/>
                <w:szCs w:val="24"/>
                <w:lang w:val="en-US" w:eastAsia="zh-CN" w:bidi="ar"/>
              </w:rPr>
              <w:t> </w:t>
            </w:r>
          </w:p>
          <w:p w14:paraId="1F9BFC8D">
            <w:pPr>
              <w:pStyle w:val="5"/>
              <w:keepNext w:val="0"/>
              <w:keepLines w:val="0"/>
              <w:widowControl/>
              <w:suppressLineNumbers w:val="0"/>
              <w:spacing w:before="75" w:beforeAutospacing="0" w:after="75" w:afterAutospacing="0"/>
              <w:ind w:left="375" w:right="375"/>
              <w:rPr>
                <w:sz w:val="24"/>
                <w:szCs w:val="24"/>
              </w:rPr>
            </w:pPr>
            <w:r>
              <w:rPr>
                <w:rFonts w:hint="eastAsia" w:ascii="宋体" w:hAnsi="宋体" w:eastAsia="宋体" w:cs="宋体"/>
                <w:sz w:val="24"/>
                <w:szCs w:val="24"/>
              </w:rPr>
              <w:t>包括财务报表依据的会计记录中含有的信息和其他信息 。</w:t>
            </w:r>
          </w:p>
        </w:tc>
      </w:tr>
    </w:tbl>
    <w:p w14:paraId="74D3CBDA">
      <w:pPr>
        <w:rPr>
          <w:vanish/>
          <w:sz w:val="24"/>
          <w:szCs w:val="24"/>
        </w:rPr>
      </w:pPr>
    </w:p>
    <w:tbl>
      <w:tblPr>
        <w:tblStyle w:val="6"/>
        <w:tblW w:w="2218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4738"/>
        <w:gridCol w:w="17447"/>
      </w:tblGrid>
      <w:tr w14:paraId="3B062A4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auto"/>
            <w:tcMar>
              <w:right w:w="75" w:type="dxa"/>
            </w:tcMar>
            <w:vAlign w:val="top"/>
          </w:tcPr>
          <w:p w14:paraId="1150AAB8">
            <w:pPr>
              <w:keepNext w:val="0"/>
              <w:keepLines w:val="0"/>
              <w:widowControl/>
              <w:suppressLineNumbers w:val="0"/>
              <w:spacing w:line="450" w:lineRule="atLeast"/>
              <w:jc w:val="right"/>
              <w:rPr>
                <w:b/>
                <w:bCs/>
              </w:rPr>
            </w:pPr>
            <w:r>
              <w:rPr>
                <w:rStyle w:val="8"/>
                <w:rFonts w:ascii="宋体" w:hAnsi="宋体" w:eastAsia="宋体" w:cs="宋体"/>
                <w:b/>
                <w:bCs/>
                <w:i w:val="0"/>
                <w:iCs w:val="0"/>
                <w:color w:val="FFFFFF"/>
                <w:kern w:val="0"/>
                <w:sz w:val="24"/>
                <w:szCs w:val="24"/>
                <w:shd w:val="clear" w:fill="368EE0"/>
                <w:lang w:val="en-US" w:eastAsia="zh-CN" w:bidi="ar"/>
              </w:rPr>
              <w:t>22</w:t>
            </w:r>
          </w:p>
        </w:tc>
        <w:tc>
          <w:tcPr>
            <w:tcW w:w="0" w:type="auto"/>
            <w:shd w:val="clear" w:color="auto" w:fill="auto"/>
            <w:vAlign w:val="center"/>
          </w:tcPr>
          <w:p w14:paraId="381C8ED5">
            <w:pPr>
              <w:pStyle w:val="5"/>
              <w:keepNext w:val="0"/>
              <w:keepLines w:val="0"/>
              <w:widowControl/>
              <w:suppressLineNumbers w:val="0"/>
              <w:spacing w:before="0" w:beforeAutospacing="0" w:after="0" w:afterAutospacing="0" w:line="450" w:lineRule="atLeast"/>
              <w:ind w:left="0" w:right="0"/>
            </w:pPr>
            <w:r>
              <w:rPr>
                <w:rFonts w:hint="eastAsia" w:ascii="宋体" w:hAnsi="宋体" w:eastAsia="宋体" w:cs="宋体"/>
                <w:sz w:val="24"/>
                <w:szCs w:val="24"/>
              </w:rPr>
              <w:t>总体审计策略</w:t>
            </w:r>
          </w:p>
        </w:tc>
      </w:tr>
      <w:tr w14:paraId="76BC525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0" w:type="dxa"/>
        </w:trPr>
        <w:tc>
          <w:tcPr>
            <w:tcW w:w="0" w:type="auto"/>
            <w:gridSpan w:val="2"/>
            <w:shd w:val="clear" w:color="auto" w:fill="auto"/>
            <w:tcMar>
              <w:bottom w:w="150" w:type="dxa"/>
            </w:tcMar>
            <w:vAlign w:val="center"/>
          </w:tcPr>
          <w:p w14:paraId="5F697362">
            <w:pPr>
              <w:keepNext w:val="0"/>
              <w:keepLines w:val="0"/>
              <w:widowControl/>
              <w:suppressLineNumbers w:val="0"/>
              <w:pBdr>
                <w:top w:val="dotted" w:color="DDDDDD" w:sz="2" w:space="0"/>
                <w:left w:val="dotted" w:color="DDDDDD" w:sz="2" w:space="0"/>
                <w:bottom w:val="dotted" w:color="DDDDDD" w:sz="2" w:space="0"/>
                <w:right w:val="dotted" w:color="DDDDDD" w:sz="2" w:space="0"/>
              </w:pBdr>
              <w:spacing w:before="75" w:beforeAutospacing="0" w:after="75" w:afterAutospacing="0"/>
              <w:ind w:left="375" w:right="375"/>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标准答案 :</w:t>
            </w:r>
          </w:p>
          <w:p w14:paraId="69385AF0">
            <w:pPr>
              <w:pStyle w:val="5"/>
              <w:keepNext w:val="0"/>
              <w:keepLines w:val="0"/>
              <w:widowControl/>
              <w:suppressLineNumbers w:val="0"/>
              <w:spacing w:before="75" w:beforeAutospacing="0" w:after="75" w:afterAutospacing="0"/>
              <w:ind w:left="375" w:right="375"/>
              <w:rPr>
                <w:sz w:val="24"/>
                <w:szCs w:val="24"/>
              </w:rPr>
            </w:pPr>
            <w:r>
              <w:rPr>
                <w:rFonts w:hint="eastAsia" w:ascii="宋体" w:hAnsi="宋体" w:eastAsia="宋体" w:cs="宋体"/>
                <w:sz w:val="24"/>
                <w:szCs w:val="24"/>
              </w:rPr>
              <w:t>答：总体审计策略是对审计的预期范围和实施方式所作的规划，是注册会计师从接受审计委托到出具审计报告整个过程基本工作内容的综合计划。</w:t>
            </w:r>
          </w:p>
        </w:tc>
      </w:tr>
    </w:tbl>
    <w:p w14:paraId="76308A78">
      <w:pPr>
        <w:rPr>
          <w:vanish/>
          <w:sz w:val="24"/>
          <w:szCs w:val="24"/>
        </w:rPr>
      </w:pPr>
    </w:p>
    <w:tbl>
      <w:tblPr>
        <w:tblStyle w:val="6"/>
        <w:tblW w:w="2218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7304"/>
        <w:gridCol w:w="14881"/>
      </w:tblGrid>
      <w:tr w14:paraId="6BE7E26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Header/>
          <w:tblCellSpacing w:w="0" w:type="dxa"/>
        </w:trPr>
        <w:tc>
          <w:tcPr>
            <w:tcW w:w="600" w:type="dxa"/>
            <w:shd w:val="clear" w:color="auto" w:fill="auto"/>
            <w:tcMar>
              <w:right w:w="75" w:type="dxa"/>
            </w:tcMar>
            <w:vAlign w:val="top"/>
          </w:tcPr>
          <w:p w14:paraId="5A4F1FED">
            <w:pPr>
              <w:keepNext w:val="0"/>
              <w:keepLines w:val="0"/>
              <w:widowControl/>
              <w:suppressLineNumbers w:val="0"/>
              <w:spacing w:line="450" w:lineRule="atLeast"/>
              <w:jc w:val="right"/>
              <w:rPr>
                <w:b/>
                <w:bCs/>
              </w:rPr>
            </w:pPr>
            <w:r>
              <w:rPr>
                <w:rStyle w:val="8"/>
                <w:rFonts w:ascii="宋体" w:hAnsi="宋体" w:eastAsia="宋体" w:cs="宋体"/>
                <w:b/>
                <w:bCs/>
                <w:i w:val="0"/>
                <w:iCs w:val="0"/>
                <w:color w:val="FFFFFF"/>
                <w:kern w:val="0"/>
                <w:sz w:val="24"/>
                <w:szCs w:val="24"/>
                <w:shd w:val="clear" w:fill="368EE0"/>
                <w:lang w:val="en-US" w:eastAsia="zh-CN" w:bidi="ar"/>
              </w:rPr>
              <w:t>23</w:t>
            </w:r>
          </w:p>
        </w:tc>
        <w:tc>
          <w:tcPr>
            <w:tcW w:w="0" w:type="auto"/>
            <w:shd w:val="clear" w:color="auto" w:fill="auto"/>
            <w:vAlign w:val="center"/>
          </w:tcPr>
          <w:p w14:paraId="0EB15F33">
            <w:pPr>
              <w:pStyle w:val="5"/>
              <w:keepNext w:val="0"/>
              <w:keepLines w:val="0"/>
              <w:widowControl/>
              <w:suppressLineNumbers w:val="0"/>
              <w:spacing w:before="0" w:beforeAutospacing="0" w:after="0" w:afterAutospacing="0" w:line="450" w:lineRule="atLeast"/>
              <w:ind w:left="0" w:right="0"/>
            </w:pPr>
            <w:r>
              <w:rPr>
                <w:rFonts w:hint="eastAsia" w:ascii="宋体" w:hAnsi="宋体" w:eastAsia="宋体" w:cs="宋体"/>
                <w:sz w:val="24"/>
                <w:szCs w:val="24"/>
              </w:rPr>
              <w:t>鉴证业务</w:t>
            </w:r>
          </w:p>
          <w:p w14:paraId="4313FBE5">
            <w:pPr>
              <w:pStyle w:val="5"/>
              <w:keepNext w:val="0"/>
              <w:keepLines w:val="0"/>
              <w:widowControl/>
              <w:suppressLineNumbers w:val="0"/>
              <w:spacing w:before="0" w:beforeAutospacing="0" w:after="0" w:afterAutospacing="0" w:line="450" w:lineRule="atLeast"/>
              <w:ind w:left="0" w:right="0"/>
            </w:pPr>
            <w:r>
              <w:rPr>
                <w:rFonts w:hint="eastAsia" w:ascii="宋体" w:hAnsi="宋体" w:eastAsia="宋体" w:cs="宋体"/>
                <w:sz w:val="24"/>
                <w:szCs w:val="24"/>
              </w:rPr>
              <w:t> </w:t>
            </w:r>
          </w:p>
        </w:tc>
      </w:tr>
      <w:tr w14:paraId="6E98582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0" w:type="dxa"/>
        </w:trPr>
        <w:tc>
          <w:tcPr>
            <w:tcW w:w="0" w:type="auto"/>
            <w:gridSpan w:val="2"/>
            <w:shd w:val="clear" w:color="auto" w:fill="auto"/>
            <w:tcMar>
              <w:bottom w:w="150" w:type="dxa"/>
            </w:tcMar>
            <w:vAlign w:val="center"/>
          </w:tcPr>
          <w:p w14:paraId="19F48B9B">
            <w:pPr>
              <w:keepNext w:val="0"/>
              <w:keepLines w:val="0"/>
              <w:widowControl/>
              <w:suppressLineNumbers w:val="0"/>
              <w:pBdr>
                <w:top w:val="dotted" w:color="DDDDDD" w:sz="2" w:space="0"/>
                <w:left w:val="dotted" w:color="DDDDDD" w:sz="2" w:space="0"/>
                <w:bottom w:val="dotted" w:color="DDDDDD" w:sz="2" w:space="0"/>
                <w:right w:val="dotted" w:color="DDDDDD" w:sz="2" w:space="0"/>
              </w:pBdr>
              <w:spacing w:before="75" w:beforeAutospacing="0" w:after="75" w:afterAutospacing="0"/>
              <w:ind w:left="375" w:right="375"/>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标准答案 :</w:t>
            </w:r>
          </w:p>
          <w:p w14:paraId="1324A855">
            <w:pPr>
              <w:pStyle w:val="5"/>
              <w:keepNext w:val="0"/>
              <w:keepLines w:val="0"/>
              <w:widowControl/>
              <w:suppressLineNumbers w:val="0"/>
              <w:spacing w:before="75" w:beforeAutospacing="0" w:after="75" w:afterAutospacing="0"/>
              <w:ind w:left="375" w:right="375"/>
              <w:rPr>
                <w:sz w:val="24"/>
                <w:szCs w:val="24"/>
              </w:rPr>
            </w:pPr>
            <w:r>
              <w:rPr>
                <w:rFonts w:hint="eastAsia" w:ascii="宋体" w:hAnsi="宋体" w:eastAsia="宋体" w:cs="宋体"/>
                <w:sz w:val="24"/>
                <w:szCs w:val="24"/>
              </w:rPr>
              <w:t>鉴证业务是指注册会计师对鉴证对象信息提出结论，以增强除责任方之外的预期使用者对鉴证对象信息信任程度的业务 。它主要包括审计业务、审阅业务与其他鉴证业务 。</w:t>
            </w:r>
          </w:p>
        </w:tc>
      </w:tr>
    </w:tbl>
    <w:p w14:paraId="2D74BD42">
      <w:pPr>
        <w:pStyle w:val="2"/>
        <w:keepNext w:val="0"/>
        <w:keepLines w:val="0"/>
        <w:widowControl/>
        <w:suppressLineNumbers w:val="0"/>
        <w:pBdr>
          <w:top w:val="none" w:color="auto" w:sz="0" w:space="0"/>
          <w:left w:val="none" w:color="auto" w:sz="0" w:space="0"/>
          <w:bottom w:val="none" w:color="auto" w:sz="0" w:space="0"/>
          <w:right w:val="none" w:color="auto" w:sz="0" w:space="0"/>
        </w:pBdr>
        <w:shd w:val="clear" w:fill="DFDFDF"/>
        <w:spacing w:before="150" w:beforeAutospacing="0" w:after="150" w:afterAutospacing="0" w:line="450" w:lineRule="atLeast"/>
        <w:ind w:left="0" w:right="0"/>
        <w:rPr>
          <w:sz w:val="21"/>
          <w:szCs w:val="21"/>
        </w:rPr>
      </w:pPr>
      <w:r>
        <w:rPr>
          <w:i w:val="0"/>
          <w:iCs w:val="0"/>
          <w:caps w:val="0"/>
          <w:color w:val="000000"/>
          <w:spacing w:val="0"/>
          <w:sz w:val="21"/>
          <w:szCs w:val="21"/>
          <w:shd w:val="clear" w:fill="DFDFDF"/>
        </w:rPr>
        <w:t>五、简答题 （本大题共3小题，每小题6分，共18分）</w:t>
      </w:r>
    </w:p>
    <w:tbl>
      <w:tblPr>
        <w:tblStyle w:val="6"/>
        <w:tblW w:w="2218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2341"/>
        <w:gridCol w:w="19844"/>
      </w:tblGrid>
      <w:tr w14:paraId="7537C6B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Header/>
          <w:tblCellSpacing w:w="0" w:type="dxa"/>
        </w:trPr>
        <w:tc>
          <w:tcPr>
            <w:tcW w:w="600" w:type="dxa"/>
            <w:shd w:val="clear" w:color="auto" w:fill="auto"/>
            <w:tcMar>
              <w:right w:w="75" w:type="dxa"/>
            </w:tcMar>
            <w:vAlign w:val="top"/>
          </w:tcPr>
          <w:p w14:paraId="0C656758">
            <w:pPr>
              <w:keepNext w:val="0"/>
              <w:keepLines w:val="0"/>
              <w:widowControl/>
              <w:suppressLineNumbers w:val="0"/>
              <w:spacing w:line="450" w:lineRule="atLeast"/>
              <w:jc w:val="right"/>
              <w:rPr>
                <w:b/>
                <w:bCs/>
              </w:rPr>
            </w:pPr>
            <w:r>
              <w:rPr>
                <w:rStyle w:val="8"/>
                <w:rFonts w:ascii="宋体" w:hAnsi="宋体" w:eastAsia="宋体" w:cs="宋体"/>
                <w:b/>
                <w:bCs/>
                <w:i w:val="0"/>
                <w:iCs w:val="0"/>
                <w:color w:val="FFFFFF"/>
                <w:kern w:val="0"/>
                <w:sz w:val="24"/>
                <w:szCs w:val="24"/>
                <w:shd w:val="clear" w:fill="368EE0"/>
                <w:lang w:val="en-US" w:eastAsia="zh-CN" w:bidi="ar"/>
              </w:rPr>
              <w:t>24</w:t>
            </w:r>
          </w:p>
        </w:tc>
        <w:tc>
          <w:tcPr>
            <w:tcW w:w="0" w:type="auto"/>
            <w:shd w:val="clear" w:color="auto" w:fill="auto"/>
            <w:vAlign w:val="center"/>
          </w:tcPr>
          <w:p w14:paraId="6D4B40AE">
            <w:pPr>
              <w:keepNext w:val="0"/>
              <w:keepLines w:val="0"/>
              <w:widowControl/>
              <w:suppressLineNumbers w:val="0"/>
              <w:spacing w:line="450" w:lineRule="atLeast"/>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简述经济效益审计的特征.</w:t>
            </w:r>
          </w:p>
        </w:tc>
      </w:tr>
      <w:tr w14:paraId="1608E6E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0" w:type="dxa"/>
        </w:trPr>
        <w:tc>
          <w:tcPr>
            <w:tcW w:w="0" w:type="auto"/>
            <w:gridSpan w:val="2"/>
            <w:shd w:val="clear" w:color="auto" w:fill="auto"/>
            <w:tcMar>
              <w:bottom w:w="150" w:type="dxa"/>
            </w:tcMar>
            <w:vAlign w:val="center"/>
          </w:tcPr>
          <w:p w14:paraId="5D9EC4DE">
            <w:pPr>
              <w:keepNext w:val="0"/>
              <w:keepLines w:val="0"/>
              <w:widowControl/>
              <w:suppressLineNumbers w:val="0"/>
              <w:pBdr>
                <w:top w:val="dotted" w:color="DDDDDD" w:sz="2" w:space="0"/>
                <w:left w:val="dotted" w:color="DDDDDD" w:sz="2" w:space="0"/>
                <w:bottom w:val="dotted" w:color="DDDDDD" w:sz="2" w:space="0"/>
                <w:right w:val="dotted" w:color="DDDDDD" w:sz="2" w:space="0"/>
              </w:pBdr>
              <w:spacing w:before="75" w:beforeAutospacing="0" w:after="75" w:afterAutospacing="0"/>
              <w:ind w:left="375" w:right="375"/>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标准答案 :</w:t>
            </w:r>
          </w:p>
          <w:p w14:paraId="0AAFAE25">
            <w:pPr>
              <w:pStyle w:val="5"/>
              <w:keepNext w:val="0"/>
              <w:keepLines w:val="0"/>
              <w:widowControl/>
              <w:suppressLineNumbers w:val="0"/>
              <w:spacing w:before="75" w:beforeAutospacing="0" w:after="75" w:afterAutospacing="0"/>
              <w:ind w:left="375" w:right="375"/>
              <w:rPr>
                <w:sz w:val="24"/>
                <w:szCs w:val="24"/>
              </w:rPr>
            </w:pPr>
            <w:r>
              <w:rPr>
                <w:rFonts w:hint="eastAsia" w:ascii="宋体" w:hAnsi="宋体" w:eastAsia="宋体" w:cs="宋体"/>
                <w:sz w:val="24"/>
                <w:szCs w:val="24"/>
              </w:rPr>
              <w:t>经济效益审计特征：</w:t>
            </w:r>
            <w:r>
              <w:rPr>
                <w:rFonts w:hint="eastAsia" w:ascii="宋体" w:hAnsi="宋体" w:eastAsia="宋体" w:cs="宋体"/>
                <w:sz w:val="24"/>
                <w:szCs w:val="24"/>
              </w:rPr>
              <w:br w:type="textWrapping"/>
            </w:r>
            <w:r>
              <w:rPr>
                <w:rFonts w:hint="eastAsia" w:ascii="宋体" w:hAnsi="宋体" w:eastAsia="宋体" w:cs="宋体"/>
                <w:sz w:val="24"/>
                <w:szCs w:val="24"/>
              </w:rPr>
              <w:t>(1)是一种基于财务审计之上的高层次审计，目的在于，健全企业的内部控制制度，提高企业的管理素质和管理能力</w:t>
            </w:r>
            <w:r>
              <w:rPr>
                <w:rFonts w:hint="eastAsia" w:ascii="宋体" w:hAnsi="宋体" w:eastAsia="宋体" w:cs="宋体"/>
                <w:sz w:val="24"/>
                <w:szCs w:val="24"/>
              </w:rPr>
              <w:br w:type="textWrapping"/>
            </w:r>
            <w:r>
              <w:rPr>
                <w:rFonts w:hint="eastAsia" w:ascii="宋体" w:hAnsi="宋体" w:eastAsia="宋体" w:cs="宋体"/>
                <w:sz w:val="24"/>
                <w:szCs w:val="24"/>
              </w:rPr>
              <w:t>(2)是一种着眼于未来的积极性审计，目的在于帮助被审计单位提高经营管理水平和经济效益，为企业的经济发展服务</w:t>
            </w:r>
            <w:r>
              <w:rPr>
                <w:rFonts w:hint="eastAsia" w:ascii="宋体" w:hAnsi="宋体" w:eastAsia="宋体" w:cs="宋体"/>
                <w:sz w:val="24"/>
                <w:szCs w:val="24"/>
              </w:rPr>
              <w:br w:type="textWrapping"/>
            </w:r>
            <w:r>
              <w:rPr>
                <w:rFonts w:hint="eastAsia" w:ascii="宋体" w:hAnsi="宋体" w:eastAsia="宋体" w:cs="宋体"/>
                <w:sz w:val="24"/>
                <w:szCs w:val="24"/>
              </w:rPr>
              <w:t>(3)是一种突出评价职能的建设性审计</w:t>
            </w:r>
            <w:r>
              <w:rPr>
                <w:rFonts w:hint="eastAsia" w:ascii="宋体" w:hAnsi="宋体" w:eastAsia="宋体" w:cs="宋体"/>
                <w:sz w:val="24"/>
                <w:szCs w:val="24"/>
              </w:rPr>
              <w:br w:type="textWrapping"/>
            </w:r>
            <w:r>
              <w:rPr>
                <w:rFonts w:hint="eastAsia" w:ascii="宋体" w:hAnsi="宋体" w:eastAsia="宋体" w:cs="宋体"/>
                <w:sz w:val="24"/>
                <w:szCs w:val="24"/>
              </w:rPr>
              <w:t>(4)是一种以考核被审计单位全部经济活动为对象的综合性审计</w:t>
            </w:r>
            <w:r>
              <w:rPr>
                <w:rFonts w:hint="eastAsia" w:ascii="宋体" w:hAnsi="宋体" w:eastAsia="宋体" w:cs="宋体"/>
                <w:sz w:val="24"/>
                <w:szCs w:val="24"/>
              </w:rPr>
              <w:br w:type="textWrapping"/>
            </w:r>
            <w:r>
              <w:rPr>
                <w:rFonts w:hint="eastAsia" w:ascii="宋体" w:hAnsi="宋体" w:eastAsia="宋体" w:cs="宋体"/>
                <w:sz w:val="24"/>
                <w:szCs w:val="24"/>
              </w:rPr>
              <w:t>(5)是一种赖于审计单位积极配合的联合性审计</w:t>
            </w:r>
          </w:p>
        </w:tc>
      </w:tr>
    </w:tbl>
    <w:p w14:paraId="5E6FCADD">
      <w:pPr>
        <w:rPr>
          <w:vanish/>
          <w:sz w:val="24"/>
          <w:szCs w:val="24"/>
        </w:rPr>
      </w:pPr>
    </w:p>
    <w:tbl>
      <w:tblPr>
        <w:tblStyle w:val="6"/>
        <w:tblW w:w="2218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786"/>
        <w:gridCol w:w="21399"/>
      </w:tblGrid>
      <w:tr w14:paraId="73879D4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Header/>
          <w:tblCellSpacing w:w="0" w:type="dxa"/>
        </w:trPr>
        <w:tc>
          <w:tcPr>
            <w:tcW w:w="600" w:type="dxa"/>
            <w:shd w:val="clear" w:color="auto" w:fill="auto"/>
            <w:tcMar>
              <w:right w:w="75" w:type="dxa"/>
            </w:tcMar>
            <w:vAlign w:val="top"/>
          </w:tcPr>
          <w:p w14:paraId="4D706859">
            <w:pPr>
              <w:keepNext w:val="0"/>
              <w:keepLines w:val="0"/>
              <w:widowControl/>
              <w:suppressLineNumbers w:val="0"/>
              <w:spacing w:line="450" w:lineRule="atLeast"/>
              <w:jc w:val="right"/>
              <w:rPr>
                <w:b/>
                <w:bCs/>
              </w:rPr>
            </w:pPr>
            <w:r>
              <w:rPr>
                <w:rStyle w:val="8"/>
                <w:rFonts w:ascii="宋体" w:hAnsi="宋体" w:eastAsia="宋体" w:cs="宋体"/>
                <w:b/>
                <w:bCs/>
                <w:i w:val="0"/>
                <w:iCs w:val="0"/>
                <w:color w:val="FFFFFF"/>
                <w:kern w:val="0"/>
                <w:sz w:val="24"/>
                <w:szCs w:val="24"/>
                <w:shd w:val="clear" w:fill="368EE0"/>
                <w:lang w:val="en-US" w:eastAsia="zh-CN" w:bidi="ar"/>
              </w:rPr>
              <w:t>25</w:t>
            </w:r>
          </w:p>
        </w:tc>
        <w:tc>
          <w:tcPr>
            <w:tcW w:w="0" w:type="auto"/>
            <w:shd w:val="clear" w:color="auto" w:fill="auto"/>
            <w:vAlign w:val="center"/>
          </w:tcPr>
          <w:p w14:paraId="2A68E96C">
            <w:pPr>
              <w:keepNext w:val="0"/>
              <w:keepLines w:val="0"/>
              <w:widowControl/>
              <w:suppressLineNumbers w:val="0"/>
              <w:spacing w:line="450" w:lineRule="atLeast"/>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针对财务报表层次重大错报风险的总体应对措施主要有哪些？</w:t>
            </w:r>
          </w:p>
        </w:tc>
      </w:tr>
      <w:tr w14:paraId="26049E7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0" w:type="dxa"/>
        </w:trPr>
        <w:tc>
          <w:tcPr>
            <w:tcW w:w="0" w:type="auto"/>
            <w:gridSpan w:val="2"/>
            <w:shd w:val="clear" w:color="auto" w:fill="auto"/>
            <w:tcMar>
              <w:bottom w:w="150" w:type="dxa"/>
            </w:tcMar>
            <w:vAlign w:val="center"/>
          </w:tcPr>
          <w:p w14:paraId="52FB1DDD">
            <w:pPr>
              <w:keepNext w:val="0"/>
              <w:keepLines w:val="0"/>
              <w:widowControl/>
              <w:suppressLineNumbers w:val="0"/>
              <w:pBdr>
                <w:top w:val="dotted" w:color="DDDDDD" w:sz="2" w:space="0"/>
                <w:left w:val="dotted" w:color="DDDDDD" w:sz="2" w:space="0"/>
                <w:bottom w:val="dotted" w:color="DDDDDD" w:sz="2" w:space="0"/>
                <w:right w:val="dotted" w:color="DDDDDD" w:sz="2" w:space="0"/>
              </w:pBdr>
              <w:spacing w:before="75" w:beforeAutospacing="0" w:after="75" w:afterAutospacing="0"/>
              <w:ind w:left="375" w:right="375"/>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标准答案 :</w:t>
            </w:r>
          </w:p>
          <w:p w14:paraId="4EAB4EF6">
            <w:pPr>
              <w:pStyle w:val="5"/>
              <w:keepNext w:val="0"/>
              <w:keepLines w:val="0"/>
              <w:widowControl/>
              <w:suppressLineNumbers w:val="0"/>
              <w:spacing w:before="75" w:beforeAutospacing="0" w:after="75" w:afterAutospacing="0"/>
              <w:ind w:left="375" w:right="375"/>
              <w:rPr>
                <w:sz w:val="24"/>
                <w:szCs w:val="24"/>
              </w:rPr>
            </w:pPr>
            <w:r>
              <w:rPr>
                <w:rFonts w:hint="eastAsia" w:ascii="宋体" w:hAnsi="宋体" w:eastAsia="宋体" w:cs="宋体"/>
                <w:sz w:val="24"/>
                <w:szCs w:val="24"/>
              </w:rPr>
              <w:t>针对财务报表层次重大错报风险的总体应对措施主要有：</w:t>
            </w:r>
            <w:r>
              <w:rPr>
                <w:rFonts w:hint="eastAsia" w:ascii="宋体" w:hAnsi="宋体" w:eastAsia="宋体" w:cs="宋体"/>
                <w:sz w:val="24"/>
                <w:szCs w:val="24"/>
              </w:rPr>
              <w:br w:type="textWrapping"/>
            </w:r>
            <w:r>
              <w:rPr>
                <w:rFonts w:hint="eastAsia" w:ascii="宋体" w:hAnsi="宋体" w:eastAsia="宋体" w:cs="宋体"/>
                <w:sz w:val="24"/>
                <w:szCs w:val="24"/>
              </w:rPr>
              <w:t>(1)向项目组强调在收集和评价审计过程中保持职业怀疑态度的必要性；</w:t>
            </w:r>
            <w:r>
              <w:rPr>
                <w:rFonts w:hint="eastAsia" w:ascii="宋体" w:hAnsi="宋体" w:eastAsia="宋体" w:cs="宋体"/>
                <w:sz w:val="24"/>
                <w:szCs w:val="24"/>
              </w:rPr>
              <w:br w:type="textWrapping"/>
            </w:r>
            <w:r>
              <w:rPr>
                <w:rFonts w:hint="eastAsia" w:ascii="宋体" w:hAnsi="宋体" w:eastAsia="宋体" w:cs="宋体"/>
                <w:sz w:val="24"/>
                <w:szCs w:val="24"/>
              </w:rPr>
              <w:t>(2)分派更有经验或具有特殊技能的审计人员，或利用专家的工作；</w:t>
            </w:r>
            <w:r>
              <w:rPr>
                <w:rFonts w:hint="eastAsia" w:ascii="宋体" w:hAnsi="宋体" w:eastAsia="宋体" w:cs="宋体"/>
                <w:sz w:val="24"/>
                <w:szCs w:val="24"/>
              </w:rPr>
              <w:br w:type="textWrapping"/>
            </w:r>
            <w:r>
              <w:rPr>
                <w:rFonts w:hint="eastAsia" w:ascii="宋体" w:hAnsi="宋体" w:eastAsia="宋体" w:cs="宋体"/>
                <w:sz w:val="24"/>
                <w:szCs w:val="24"/>
              </w:rPr>
              <w:t>(3)提供更多督导；</w:t>
            </w:r>
            <w:r>
              <w:rPr>
                <w:rFonts w:hint="eastAsia" w:ascii="宋体" w:hAnsi="宋体" w:eastAsia="宋体" w:cs="宋体"/>
                <w:sz w:val="24"/>
                <w:szCs w:val="24"/>
              </w:rPr>
              <w:br w:type="textWrapping"/>
            </w:r>
            <w:r>
              <w:rPr>
                <w:rFonts w:hint="eastAsia" w:ascii="宋体" w:hAnsi="宋体" w:eastAsia="宋体" w:cs="宋体"/>
                <w:sz w:val="24"/>
                <w:szCs w:val="24"/>
              </w:rPr>
              <w:t>(4)在选择进一步审计程序时，应当注意使某些程序不被管理层预见或事先了解；</w:t>
            </w:r>
            <w:r>
              <w:rPr>
                <w:rFonts w:hint="eastAsia" w:ascii="宋体" w:hAnsi="宋体" w:eastAsia="宋体" w:cs="宋体"/>
                <w:sz w:val="24"/>
                <w:szCs w:val="24"/>
              </w:rPr>
              <w:br w:type="textWrapping"/>
            </w:r>
            <w:r>
              <w:rPr>
                <w:rFonts w:hint="eastAsia" w:ascii="宋体" w:hAnsi="宋体" w:eastAsia="宋体" w:cs="宋体"/>
                <w:sz w:val="24"/>
                <w:szCs w:val="24"/>
              </w:rPr>
              <w:t>(5)对拟实施审计程序的性质、时间和范围作出总体修改。</w:t>
            </w:r>
          </w:p>
        </w:tc>
      </w:tr>
    </w:tbl>
    <w:p w14:paraId="5B01B875">
      <w:pPr>
        <w:rPr>
          <w:vanish/>
          <w:sz w:val="24"/>
          <w:szCs w:val="24"/>
        </w:rPr>
      </w:pPr>
    </w:p>
    <w:tbl>
      <w:tblPr>
        <w:tblStyle w:val="6"/>
        <w:tblW w:w="2218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00"/>
        <w:gridCol w:w="21585"/>
      </w:tblGrid>
      <w:tr w14:paraId="799A379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PrEx>
        <w:trPr>
          <w:tblHeader/>
          <w:tblCellSpacing w:w="0" w:type="dxa"/>
        </w:trPr>
        <w:tc>
          <w:tcPr>
            <w:tcW w:w="600" w:type="dxa"/>
            <w:shd w:val="clear" w:color="auto" w:fill="auto"/>
            <w:tcMar>
              <w:right w:w="75" w:type="dxa"/>
            </w:tcMar>
            <w:vAlign w:val="top"/>
          </w:tcPr>
          <w:p w14:paraId="09C81E8C">
            <w:pPr>
              <w:keepNext w:val="0"/>
              <w:keepLines w:val="0"/>
              <w:widowControl/>
              <w:suppressLineNumbers w:val="0"/>
              <w:spacing w:line="450" w:lineRule="atLeast"/>
              <w:jc w:val="right"/>
              <w:rPr>
                <w:b/>
                <w:bCs/>
              </w:rPr>
            </w:pPr>
            <w:r>
              <w:rPr>
                <w:rStyle w:val="8"/>
                <w:rFonts w:ascii="宋体" w:hAnsi="宋体" w:eastAsia="宋体" w:cs="宋体"/>
                <w:b/>
                <w:bCs/>
                <w:i w:val="0"/>
                <w:iCs w:val="0"/>
                <w:color w:val="FFFFFF"/>
                <w:kern w:val="0"/>
                <w:sz w:val="24"/>
                <w:szCs w:val="24"/>
                <w:shd w:val="clear" w:fill="368EE0"/>
                <w:lang w:val="en-US" w:eastAsia="zh-CN" w:bidi="ar"/>
              </w:rPr>
              <w:t>26</w:t>
            </w:r>
          </w:p>
        </w:tc>
        <w:tc>
          <w:tcPr>
            <w:tcW w:w="0" w:type="auto"/>
            <w:shd w:val="clear" w:color="auto" w:fill="auto"/>
            <w:vAlign w:val="center"/>
          </w:tcPr>
          <w:p w14:paraId="77CA4941">
            <w:pPr>
              <w:keepNext w:val="0"/>
              <w:keepLines w:val="0"/>
              <w:widowControl/>
              <w:suppressLineNumbers w:val="0"/>
              <w:spacing w:line="450" w:lineRule="atLeast"/>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重要性是指被审计单位会计报表中错报或漏报的严重程度，这一程度在特定环境下可能影响财务报表使用者的判断或经济决策。为正确理解这一概念，简要回答必须注意的内容。</w:t>
            </w:r>
          </w:p>
        </w:tc>
      </w:tr>
      <w:tr w14:paraId="1CDE046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auto"/>
            <w:tcMar>
              <w:bottom w:w="150" w:type="dxa"/>
            </w:tcMar>
            <w:vAlign w:val="center"/>
          </w:tcPr>
          <w:p w14:paraId="557E3902">
            <w:pPr>
              <w:keepNext w:val="0"/>
              <w:keepLines w:val="0"/>
              <w:widowControl/>
              <w:suppressLineNumbers w:val="0"/>
              <w:pBdr>
                <w:top w:val="dotted" w:color="DDDDDD" w:sz="2" w:space="0"/>
                <w:left w:val="dotted" w:color="DDDDDD" w:sz="2" w:space="0"/>
                <w:bottom w:val="dotted" w:color="DDDDDD" w:sz="2" w:space="0"/>
                <w:right w:val="dotted" w:color="DDDDDD" w:sz="2" w:space="0"/>
              </w:pBdr>
              <w:spacing w:before="75" w:beforeAutospacing="0" w:after="75" w:afterAutospacing="0"/>
              <w:ind w:left="375" w:right="375"/>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标准答案 :</w:t>
            </w:r>
          </w:p>
          <w:p w14:paraId="06154FFE">
            <w:pPr>
              <w:pStyle w:val="5"/>
              <w:keepNext w:val="0"/>
              <w:keepLines w:val="0"/>
              <w:widowControl/>
              <w:suppressLineNumbers w:val="0"/>
              <w:spacing w:before="75" w:beforeAutospacing="0" w:after="75" w:afterAutospacing="0"/>
              <w:ind w:left="375" w:right="375"/>
              <w:rPr>
                <w:sz w:val="24"/>
                <w:szCs w:val="24"/>
              </w:rPr>
            </w:pPr>
            <w:r>
              <w:rPr>
                <w:rFonts w:hint="eastAsia" w:ascii="宋体" w:hAnsi="宋体" w:eastAsia="宋体" w:cs="宋体"/>
                <w:sz w:val="24"/>
                <w:szCs w:val="24"/>
              </w:rPr>
              <w:t>注意内容：</w:t>
            </w:r>
            <w:r>
              <w:rPr>
                <w:rFonts w:hint="eastAsia" w:ascii="宋体" w:hAnsi="宋体" w:eastAsia="宋体" w:cs="宋体"/>
                <w:sz w:val="24"/>
                <w:szCs w:val="24"/>
              </w:rPr>
              <w:br w:type="textWrapping"/>
            </w:r>
            <w:r>
              <w:rPr>
                <w:rFonts w:hint="eastAsia" w:ascii="宋体" w:hAnsi="宋体" w:eastAsia="宋体" w:cs="宋体"/>
                <w:sz w:val="24"/>
                <w:szCs w:val="24"/>
              </w:rPr>
              <w:t>(1)重要性概念中的错报包含漏报</w:t>
            </w:r>
            <w:r>
              <w:rPr>
                <w:rFonts w:hint="eastAsia" w:ascii="宋体" w:hAnsi="宋体" w:eastAsia="宋体" w:cs="宋体"/>
                <w:sz w:val="24"/>
                <w:szCs w:val="24"/>
              </w:rPr>
              <w:br w:type="textWrapping"/>
            </w:r>
            <w:r>
              <w:rPr>
                <w:rFonts w:hint="eastAsia" w:ascii="宋体" w:hAnsi="宋体" w:eastAsia="宋体" w:cs="宋体"/>
                <w:sz w:val="24"/>
                <w:szCs w:val="24"/>
              </w:rPr>
              <w:t>(2)重要性概念必须从会计报表中使用者的角度来考虑，因为会计报表是为了满足会计报表使用者的需求编制的</w:t>
            </w:r>
            <w:r>
              <w:rPr>
                <w:rFonts w:hint="eastAsia" w:ascii="宋体" w:hAnsi="宋体" w:eastAsia="宋体" w:cs="宋体"/>
                <w:sz w:val="24"/>
                <w:szCs w:val="24"/>
              </w:rPr>
              <w:br w:type="textWrapping"/>
            </w:r>
            <w:r>
              <w:rPr>
                <w:rFonts w:hint="eastAsia" w:ascii="宋体" w:hAnsi="宋体" w:eastAsia="宋体" w:cs="宋体"/>
                <w:sz w:val="24"/>
                <w:szCs w:val="24"/>
              </w:rPr>
              <w:t>(3)重要性包括对数量和性质两个方面的考虑</w:t>
            </w:r>
            <w:r>
              <w:rPr>
                <w:rFonts w:hint="eastAsia" w:ascii="宋体" w:hAnsi="宋体" w:eastAsia="宋体" w:cs="宋体"/>
                <w:sz w:val="24"/>
                <w:szCs w:val="24"/>
              </w:rPr>
              <w:br w:type="textWrapping"/>
            </w:r>
            <w:r>
              <w:rPr>
                <w:rFonts w:hint="eastAsia" w:ascii="宋体" w:hAnsi="宋体" w:eastAsia="宋体" w:cs="宋体"/>
                <w:sz w:val="24"/>
                <w:szCs w:val="24"/>
              </w:rPr>
              <w:t>(4)重要性的判断离不开特定的环境对重要性的评估需要运用职业判断</w:t>
            </w:r>
          </w:p>
        </w:tc>
      </w:tr>
    </w:tbl>
    <w:p w14:paraId="41C1CE00">
      <w:pPr>
        <w:pStyle w:val="2"/>
        <w:keepNext w:val="0"/>
        <w:keepLines w:val="0"/>
        <w:widowControl/>
        <w:suppressLineNumbers w:val="0"/>
        <w:pBdr>
          <w:top w:val="none" w:color="auto" w:sz="0" w:space="0"/>
          <w:left w:val="none" w:color="auto" w:sz="0" w:space="0"/>
          <w:bottom w:val="none" w:color="auto" w:sz="0" w:space="0"/>
          <w:right w:val="none" w:color="auto" w:sz="0" w:space="0"/>
        </w:pBdr>
        <w:shd w:val="clear" w:fill="DFDFDF"/>
        <w:spacing w:before="150" w:beforeAutospacing="0" w:after="150" w:afterAutospacing="0" w:line="450" w:lineRule="atLeast"/>
        <w:ind w:left="0" w:right="0"/>
        <w:rPr>
          <w:sz w:val="21"/>
          <w:szCs w:val="21"/>
        </w:rPr>
      </w:pPr>
      <w:r>
        <w:rPr>
          <w:i w:val="0"/>
          <w:iCs w:val="0"/>
          <w:caps w:val="0"/>
          <w:color w:val="000000"/>
          <w:spacing w:val="0"/>
          <w:sz w:val="21"/>
          <w:szCs w:val="21"/>
          <w:shd w:val="clear" w:fill="DFDFDF"/>
        </w:rPr>
        <w:t>六、论述题 （本大题共1小题，每小题24分，共24分）</w:t>
      </w:r>
    </w:p>
    <w:tbl>
      <w:tblPr>
        <w:tblStyle w:val="6"/>
        <w:tblW w:w="2218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1538"/>
        <w:gridCol w:w="20647"/>
      </w:tblGrid>
      <w:tr w14:paraId="3B3E62E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Header/>
          <w:tblCellSpacing w:w="0" w:type="dxa"/>
        </w:trPr>
        <w:tc>
          <w:tcPr>
            <w:tcW w:w="600" w:type="dxa"/>
            <w:shd w:val="clear" w:color="auto" w:fill="auto"/>
            <w:tcMar>
              <w:right w:w="75" w:type="dxa"/>
            </w:tcMar>
            <w:vAlign w:val="top"/>
          </w:tcPr>
          <w:p w14:paraId="2AE5D177">
            <w:pPr>
              <w:keepNext w:val="0"/>
              <w:keepLines w:val="0"/>
              <w:widowControl/>
              <w:suppressLineNumbers w:val="0"/>
              <w:spacing w:line="450" w:lineRule="atLeast"/>
              <w:jc w:val="right"/>
              <w:rPr>
                <w:b/>
                <w:bCs/>
              </w:rPr>
            </w:pPr>
            <w:r>
              <w:rPr>
                <w:rStyle w:val="8"/>
                <w:rFonts w:ascii="宋体" w:hAnsi="宋体" w:eastAsia="宋体" w:cs="宋体"/>
                <w:b/>
                <w:bCs/>
                <w:i w:val="0"/>
                <w:iCs w:val="0"/>
                <w:color w:val="FFFFFF"/>
                <w:kern w:val="0"/>
                <w:sz w:val="24"/>
                <w:szCs w:val="24"/>
                <w:shd w:val="clear" w:fill="368EE0"/>
                <w:lang w:val="en-US" w:eastAsia="zh-CN" w:bidi="ar"/>
              </w:rPr>
              <w:t>27</w:t>
            </w:r>
          </w:p>
        </w:tc>
        <w:tc>
          <w:tcPr>
            <w:tcW w:w="0" w:type="auto"/>
            <w:shd w:val="clear" w:color="auto" w:fill="auto"/>
            <w:vAlign w:val="center"/>
          </w:tcPr>
          <w:p w14:paraId="4DC62BA5">
            <w:pPr>
              <w:keepNext w:val="0"/>
              <w:keepLines w:val="0"/>
              <w:widowControl/>
              <w:suppressLineNumbers w:val="0"/>
              <w:spacing w:line="450" w:lineRule="atLeast"/>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试述国外注册会计师审计的产生和发展的阶段、主要特点，并回答从注册会计师审计发展历程中可以得出的启示</w:t>
            </w:r>
          </w:p>
        </w:tc>
      </w:tr>
      <w:tr w14:paraId="7788FB1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0" w:type="dxa"/>
        </w:trPr>
        <w:tc>
          <w:tcPr>
            <w:tcW w:w="0" w:type="auto"/>
            <w:gridSpan w:val="2"/>
            <w:shd w:val="clear" w:color="auto" w:fill="auto"/>
            <w:tcMar>
              <w:bottom w:w="150" w:type="dxa"/>
            </w:tcMar>
            <w:vAlign w:val="center"/>
          </w:tcPr>
          <w:p w14:paraId="2B1DD3FD">
            <w:pPr>
              <w:keepNext w:val="0"/>
              <w:keepLines w:val="0"/>
              <w:widowControl/>
              <w:suppressLineNumbers w:val="0"/>
              <w:pBdr>
                <w:top w:val="dotted" w:color="DDDDDD" w:sz="2" w:space="0"/>
                <w:left w:val="dotted" w:color="DDDDDD" w:sz="2" w:space="0"/>
                <w:bottom w:val="dotted" w:color="DDDDDD" w:sz="2" w:space="0"/>
                <w:right w:val="dotted" w:color="DDDDDD" w:sz="2" w:space="0"/>
              </w:pBdr>
              <w:spacing w:before="75" w:beforeAutospacing="0" w:after="75" w:afterAutospacing="0"/>
              <w:ind w:left="375" w:right="375"/>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标准答案 :</w:t>
            </w:r>
          </w:p>
          <w:p w14:paraId="40DD1B56">
            <w:pPr>
              <w:pStyle w:val="5"/>
              <w:keepNext w:val="0"/>
              <w:keepLines w:val="0"/>
              <w:widowControl/>
              <w:suppressLineNumbers w:val="0"/>
              <w:spacing w:before="75" w:beforeAutospacing="0" w:after="75" w:afterAutospacing="0"/>
              <w:ind w:left="375" w:right="375"/>
              <w:rPr>
                <w:sz w:val="24"/>
                <w:szCs w:val="24"/>
              </w:rPr>
            </w:pPr>
            <w:r>
              <w:rPr>
                <w:rFonts w:hint="eastAsia" w:ascii="宋体" w:hAnsi="宋体" w:eastAsia="宋体" w:cs="宋体"/>
                <w:sz w:val="24"/>
                <w:szCs w:val="24"/>
              </w:rPr>
              <w:t>国外注册会 计师审计的产生和发展的阶段经历四个阶段，具有以下特点: (1)详细审计阶段，起源于16世纪的意大利合伙企业制度，产生于英国，故又称为英 式审计阶段(1分)。该阶段注册会计师审计的法律地位得到了法律确认;审计的 目的主要是查错防弊;审计报告的使用人主要为企业股东;审计的方法是对会计账目 进行详细审计。 (2)资产负债表审计阶段，是美国首先实施的，所以又称为美国式审计。(1 分)审计 对象从会计账目扩大到资产负债表;审计的主要目标是通过对资产负债表数据的检查， 判断企业信用状况;审计方法从详细审计初步转向抽样审计;审计报告使用人除企业 股东外，扩大到了债权人。(3)会计报表审计阶段，始于20世纪30年代。审计对象转为以资产负债表和利润表为中心的财务报表及相卷各资料为岁的主要目的是对财务报表发表审计意见;审计的范围已扩大到测试相关的内部控制;审计报告的使用人扩大到股东、债权 人、证券交易机构、税务、金融机构及潜在投资者;审计准则开始拟定。 (4)现代审计阶段，主要是指第二次世界大战以后)。审计组织机构不断地发展 壮大，呈现集中的趋势;审计技术不断完善，抽样审计方法得到普遍运用，风险导向 审计方法得到推广，计算机辅助审计技术广泛采用。 发展启示: (1)注册会计师审计产生的直接原因是财产所有权与经营权的分离。 (2)注册会计师审计随着商品经济的发展而发展。 (3)注册会计师审计具有客观、独立、公正的特征。</w:t>
            </w:r>
          </w:p>
        </w:tc>
      </w:tr>
    </w:tbl>
    <w:p w14:paraId="025A7DEC">
      <w:pPr>
        <w:pStyle w:val="2"/>
        <w:keepNext w:val="0"/>
        <w:keepLines w:val="0"/>
        <w:widowControl/>
        <w:suppressLineNumbers w:val="0"/>
        <w:spacing w:line="450" w:lineRule="atLeast"/>
        <w:jc w:val="center"/>
        <w:rPr>
          <w:rFonts w:hint="eastAsia" w:ascii="宋体" w:hAnsi="宋体" w:eastAsia="宋体" w:cs="宋体"/>
          <w:b w:val="0"/>
          <w:bCs w:val="0"/>
          <w:sz w:val="27"/>
          <w:szCs w:val="27"/>
        </w:rPr>
      </w:pPr>
      <w:r>
        <w:rPr>
          <w:rFonts w:hint="eastAsia" w:ascii="宋体" w:hAnsi="宋体" w:eastAsia="宋体" w:cs="宋体"/>
          <w:b w:val="0"/>
          <w:bCs w:val="0"/>
          <w:i w:val="0"/>
          <w:iCs w:val="0"/>
          <w:caps w:val="0"/>
          <w:color w:val="000000"/>
          <w:spacing w:val="0"/>
          <w:sz w:val="27"/>
          <w:szCs w:val="27"/>
          <w:shd w:val="clear" w:fill="F5F5F5"/>
        </w:rPr>
        <w:t>XXXX年XX月XXX自学考试社会助学课程综合测验</w:t>
      </w:r>
    </w:p>
    <w:p w14:paraId="6D800704">
      <w:pPr>
        <w:pStyle w:val="2"/>
        <w:keepNext w:val="0"/>
        <w:keepLines w:val="0"/>
        <w:widowControl/>
        <w:suppressLineNumbers w:val="0"/>
        <w:spacing w:line="450" w:lineRule="atLeast"/>
        <w:jc w:val="center"/>
        <w:rPr>
          <w:rFonts w:hint="eastAsia" w:ascii="宋体" w:hAnsi="宋体" w:eastAsia="宋体" w:cs="宋体"/>
          <w:b/>
          <w:bCs/>
          <w:sz w:val="33"/>
          <w:szCs w:val="33"/>
        </w:rPr>
      </w:pPr>
      <w:r>
        <w:rPr>
          <w:rFonts w:hint="eastAsia" w:ascii="宋体" w:hAnsi="宋体" w:eastAsia="宋体" w:cs="宋体"/>
          <w:b/>
          <w:bCs/>
          <w:i w:val="0"/>
          <w:iCs w:val="0"/>
          <w:caps w:val="0"/>
          <w:color w:val="000000"/>
          <w:spacing w:val="0"/>
          <w:sz w:val="33"/>
          <w:szCs w:val="33"/>
          <w:shd w:val="clear" w:fill="F5F5F5"/>
        </w:rPr>
        <w:t>00160-审计学-综测D</w:t>
      </w:r>
    </w:p>
    <w:p w14:paraId="3F0B481B">
      <w:pPr>
        <w:pStyle w:val="2"/>
        <w:keepNext w:val="0"/>
        <w:keepLines w:val="0"/>
        <w:widowControl/>
        <w:suppressLineNumbers w:val="0"/>
        <w:spacing w:line="450" w:lineRule="atLeast"/>
        <w:jc w:val="center"/>
        <w:rPr>
          <w:rFonts w:hint="eastAsia" w:ascii="宋体" w:hAnsi="宋体" w:eastAsia="宋体" w:cs="宋体"/>
          <w:b w:val="0"/>
          <w:bCs w:val="0"/>
          <w:sz w:val="27"/>
          <w:szCs w:val="27"/>
        </w:rPr>
      </w:pPr>
      <w:r>
        <w:rPr>
          <w:rFonts w:hint="eastAsia" w:ascii="宋体" w:hAnsi="宋体" w:eastAsia="宋体" w:cs="宋体"/>
          <w:b w:val="0"/>
          <w:bCs w:val="0"/>
          <w:i w:val="0"/>
          <w:iCs w:val="0"/>
          <w:caps w:val="0"/>
          <w:color w:val="000000"/>
          <w:spacing w:val="0"/>
          <w:sz w:val="27"/>
          <w:szCs w:val="27"/>
          <w:shd w:val="clear" w:fill="F5F5F5"/>
        </w:rPr>
        <w:t>(课程代码00160)</w:t>
      </w:r>
    </w:p>
    <w:p w14:paraId="2DC6D9CA">
      <w:pPr>
        <w:pStyle w:val="3"/>
        <w:keepNext w:val="0"/>
        <w:keepLines w:val="0"/>
        <w:widowControl/>
        <w:suppressLineNumbers w:val="0"/>
        <w:jc w:val="center"/>
        <w:rPr>
          <w:rFonts w:hint="eastAsia" w:ascii="宋体" w:hAnsi="宋体" w:eastAsia="宋体" w:cs="宋体"/>
          <w:b w:val="0"/>
          <w:bCs w:val="0"/>
          <w:sz w:val="22"/>
          <w:szCs w:val="22"/>
        </w:rPr>
      </w:pPr>
      <w:r>
        <w:rPr>
          <w:rFonts w:hint="eastAsia" w:ascii="宋体" w:hAnsi="宋体" w:eastAsia="宋体" w:cs="宋体"/>
          <w:b w:val="0"/>
          <w:bCs w:val="0"/>
          <w:i w:val="0"/>
          <w:iCs w:val="0"/>
          <w:caps w:val="0"/>
          <w:color w:val="000000"/>
          <w:spacing w:val="0"/>
          <w:sz w:val="22"/>
          <w:szCs w:val="22"/>
          <w:shd w:val="clear" w:fill="F5F5F5"/>
        </w:rPr>
        <w:t>助学机构（代码）：</w:t>
      </w:r>
      <w:r>
        <w:rPr>
          <w:rFonts w:hint="eastAsia" w:ascii="宋体" w:hAnsi="宋体" w:eastAsia="宋体" w:cs="宋体"/>
          <w:b w:val="0"/>
          <w:bCs w:val="0"/>
          <w:i w:val="0"/>
          <w:iCs w:val="0"/>
          <w:caps w:val="0"/>
          <w:color w:val="000000"/>
          <w:spacing w:val="0"/>
          <w:sz w:val="22"/>
          <w:szCs w:val="22"/>
          <w:u w:val="single"/>
          <w:shd w:val="clear" w:fill="F5F5F5"/>
        </w:rPr>
        <w:t>          </w:t>
      </w:r>
      <w:r>
        <w:rPr>
          <w:rFonts w:hint="eastAsia" w:ascii="宋体" w:hAnsi="宋体" w:eastAsia="宋体" w:cs="宋体"/>
          <w:b w:val="0"/>
          <w:bCs w:val="0"/>
          <w:i w:val="0"/>
          <w:iCs w:val="0"/>
          <w:caps w:val="0"/>
          <w:color w:val="000000"/>
          <w:spacing w:val="0"/>
          <w:sz w:val="22"/>
          <w:szCs w:val="22"/>
          <w:shd w:val="clear" w:fill="F5F5F5"/>
        </w:rPr>
        <w:t> 专业：</w:t>
      </w:r>
      <w:r>
        <w:rPr>
          <w:rFonts w:hint="eastAsia" w:ascii="宋体" w:hAnsi="宋体" w:eastAsia="宋体" w:cs="宋体"/>
          <w:b w:val="0"/>
          <w:bCs w:val="0"/>
          <w:i w:val="0"/>
          <w:iCs w:val="0"/>
          <w:caps w:val="0"/>
          <w:color w:val="000000"/>
          <w:spacing w:val="0"/>
          <w:sz w:val="22"/>
          <w:szCs w:val="22"/>
          <w:u w:val="single"/>
          <w:shd w:val="clear" w:fill="F5F5F5"/>
        </w:rPr>
        <w:t>          </w:t>
      </w:r>
    </w:p>
    <w:p w14:paraId="29C865DE">
      <w:pPr>
        <w:pStyle w:val="3"/>
        <w:keepNext w:val="0"/>
        <w:keepLines w:val="0"/>
        <w:widowControl/>
        <w:suppressLineNumbers w:val="0"/>
        <w:jc w:val="center"/>
        <w:rPr>
          <w:rFonts w:hint="eastAsia" w:ascii="宋体" w:hAnsi="宋体" w:eastAsia="宋体" w:cs="宋体"/>
          <w:b w:val="0"/>
          <w:bCs w:val="0"/>
          <w:sz w:val="22"/>
          <w:szCs w:val="22"/>
        </w:rPr>
      </w:pPr>
      <w:r>
        <w:rPr>
          <w:rFonts w:hint="eastAsia" w:ascii="宋体" w:hAnsi="宋体" w:eastAsia="宋体" w:cs="宋体"/>
          <w:b w:val="0"/>
          <w:bCs w:val="0"/>
          <w:i w:val="0"/>
          <w:iCs w:val="0"/>
          <w:caps w:val="0"/>
          <w:color w:val="000000"/>
          <w:spacing w:val="0"/>
          <w:sz w:val="22"/>
          <w:szCs w:val="22"/>
          <w:shd w:val="clear" w:fill="F5F5F5"/>
        </w:rPr>
        <w:t>考试形式：闭卷■、开卷□</w:t>
      </w:r>
    </w:p>
    <w:p w14:paraId="1B11EA76">
      <w:pPr>
        <w:pStyle w:val="3"/>
        <w:keepNext w:val="0"/>
        <w:keepLines w:val="0"/>
        <w:widowControl/>
        <w:suppressLineNumbers w:val="0"/>
        <w:jc w:val="center"/>
        <w:rPr>
          <w:rFonts w:hint="eastAsia" w:ascii="宋体" w:hAnsi="宋体" w:eastAsia="宋体" w:cs="宋体"/>
          <w:b w:val="0"/>
          <w:bCs w:val="0"/>
          <w:sz w:val="22"/>
          <w:szCs w:val="22"/>
        </w:rPr>
      </w:pPr>
      <w:r>
        <w:rPr>
          <w:rFonts w:hint="eastAsia" w:ascii="宋体" w:hAnsi="宋体" w:eastAsia="宋体" w:cs="宋体"/>
          <w:b w:val="0"/>
          <w:bCs w:val="0"/>
          <w:i w:val="0"/>
          <w:iCs w:val="0"/>
          <w:caps w:val="0"/>
          <w:color w:val="000000"/>
          <w:spacing w:val="0"/>
          <w:sz w:val="22"/>
          <w:szCs w:val="22"/>
          <w:shd w:val="clear" w:fill="F5F5F5"/>
        </w:rPr>
        <w:t>考试时间：120分钟</w:t>
      </w:r>
    </w:p>
    <w:p w14:paraId="38CACBBE">
      <w:pPr>
        <w:pStyle w:val="3"/>
        <w:keepNext w:val="0"/>
        <w:keepLines w:val="0"/>
        <w:widowControl/>
        <w:suppressLineNumbers w:val="0"/>
        <w:jc w:val="center"/>
        <w:rPr>
          <w:rFonts w:hint="eastAsia" w:ascii="宋体" w:hAnsi="宋体" w:eastAsia="宋体" w:cs="宋体"/>
          <w:b w:val="0"/>
          <w:bCs w:val="0"/>
          <w:sz w:val="22"/>
          <w:szCs w:val="22"/>
        </w:rPr>
      </w:pPr>
      <w:r>
        <w:rPr>
          <w:rFonts w:hint="eastAsia" w:ascii="宋体" w:hAnsi="宋体" w:eastAsia="宋体" w:cs="宋体"/>
          <w:b w:val="0"/>
          <w:bCs w:val="0"/>
          <w:i w:val="0"/>
          <w:iCs w:val="0"/>
          <w:caps w:val="0"/>
          <w:color w:val="000000"/>
          <w:spacing w:val="0"/>
          <w:sz w:val="22"/>
          <w:szCs w:val="22"/>
          <w:shd w:val="clear" w:fill="F5F5F5"/>
        </w:rPr>
        <w:t>考生姓名：</w:t>
      </w:r>
      <w:r>
        <w:rPr>
          <w:rFonts w:hint="eastAsia" w:ascii="宋体" w:hAnsi="宋体" w:eastAsia="宋体" w:cs="宋体"/>
          <w:b w:val="0"/>
          <w:bCs w:val="0"/>
          <w:i w:val="0"/>
          <w:iCs w:val="0"/>
          <w:caps w:val="0"/>
          <w:color w:val="000000"/>
          <w:spacing w:val="0"/>
          <w:sz w:val="22"/>
          <w:szCs w:val="22"/>
          <w:u w:val="single"/>
          <w:shd w:val="clear" w:fill="F5F5F5"/>
        </w:rPr>
        <w:t>        </w:t>
      </w:r>
      <w:r>
        <w:rPr>
          <w:rFonts w:hint="eastAsia" w:ascii="宋体" w:hAnsi="宋体" w:eastAsia="宋体" w:cs="宋体"/>
          <w:b w:val="0"/>
          <w:bCs w:val="0"/>
          <w:i w:val="0"/>
          <w:iCs w:val="0"/>
          <w:caps w:val="0"/>
          <w:color w:val="000000"/>
          <w:spacing w:val="0"/>
          <w:sz w:val="22"/>
          <w:szCs w:val="22"/>
          <w:shd w:val="clear" w:fill="F5F5F5"/>
        </w:rPr>
        <w:t> 准考证号：</w:t>
      </w:r>
      <w:r>
        <w:rPr>
          <w:rFonts w:hint="eastAsia" w:ascii="宋体" w:hAnsi="宋体" w:eastAsia="宋体" w:cs="宋体"/>
          <w:b w:val="0"/>
          <w:bCs w:val="0"/>
          <w:i w:val="0"/>
          <w:iCs w:val="0"/>
          <w:caps w:val="0"/>
          <w:color w:val="000000"/>
          <w:spacing w:val="0"/>
          <w:sz w:val="22"/>
          <w:szCs w:val="22"/>
          <w:u w:val="single"/>
          <w:shd w:val="clear" w:fill="F5F5F5"/>
        </w:rPr>
        <w:t>         </w:t>
      </w:r>
      <w:r>
        <w:rPr>
          <w:rFonts w:hint="eastAsia" w:ascii="宋体" w:hAnsi="宋体" w:eastAsia="宋体" w:cs="宋体"/>
          <w:b w:val="0"/>
          <w:bCs w:val="0"/>
          <w:i w:val="0"/>
          <w:iCs w:val="0"/>
          <w:caps w:val="0"/>
          <w:color w:val="000000"/>
          <w:spacing w:val="0"/>
          <w:sz w:val="22"/>
          <w:szCs w:val="22"/>
          <w:shd w:val="clear" w:fill="F5F5F5"/>
        </w:rPr>
        <w:t> 身份证号：</w:t>
      </w:r>
      <w:r>
        <w:rPr>
          <w:rFonts w:hint="eastAsia" w:ascii="宋体" w:hAnsi="宋体" w:eastAsia="宋体" w:cs="宋体"/>
          <w:b w:val="0"/>
          <w:bCs w:val="0"/>
          <w:i w:val="0"/>
          <w:iCs w:val="0"/>
          <w:caps w:val="0"/>
          <w:color w:val="000000"/>
          <w:spacing w:val="0"/>
          <w:sz w:val="22"/>
          <w:szCs w:val="22"/>
          <w:u w:val="single"/>
          <w:shd w:val="clear" w:fill="F5F5F5"/>
        </w:rPr>
        <w:t>         </w:t>
      </w:r>
    </w:p>
    <w:tbl>
      <w:tblPr>
        <w:tblStyle w:val="6"/>
        <w:tblW w:w="19858"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15" w:type="dxa"/>
          <w:left w:w="15" w:type="dxa"/>
          <w:bottom w:w="15" w:type="dxa"/>
          <w:right w:w="15" w:type="dxa"/>
        </w:tblCellMar>
      </w:tblPr>
      <w:tblGrid>
        <w:gridCol w:w="900"/>
        <w:gridCol w:w="2500"/>
        <w:gridCol w:w="2500"/>
        <w:gridCol w:w="2500"/>
        <w:gridCol w:w="2500"/>
        <w:gridCol w:w="2500"/>
        <w:gridCol w:w="2500"/>
        <w:gridCol w:w="3958"/>
      </w:tblGrid>
      <w:tr w14:paraId="00D407E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rHeight w:val="330" w:hRule="atLeast"/>
          <w:jc w:val="center"/>
        </w:trPr>
        <w:tc>
          <w:tcPr>
            <w:tcW w:w="900" w:type="dxa"/>
            <w:tcBorders>
              <w:top w:val="single" w:color="000000" w:sz="6" w:space="0"/>
              <w:left w:val="single" w:color="000000" w:sz="6" w:space="0"/>
              <w:bottom w:val="single" w:color="000000" w:sz="6" w:space="0"/>
              <w:right w:val="single" w:color="000000" w:sz="6" w:space="0"/>
            </w:tcBorders>
            <w:shd w:val="clear" w:color="auto" w:fill="auto"/>
            <w:tcMar>
              <w:top w:w="75" w:type="dxa"/>
              <w:left w:w="75" w:type="dxa"/>
              <w:bottom w:w="75" w:type="dxa"/>
              <w:right w:w="75" w:type="dxa"/>
            </w:tcMar>
            <w:vAlign w:val="center"/>
          </w:tcPr>
          <w:p w14:paraId="79BF3C99">
            <w:pPr>
              <w:keepNext w:val="0"/>
              <w:keepLines w:val="0"/>
              <w:widowControl/>
              <w:suppressLineNumbers w:val="0"/>
              <w:jc w:val="center"/>
              <w:rPr>
                <w:rFonts w:hint="eastAsia" w:ascii="宋体" w:hAnsi="宋体" w:eastAsia="宋体" w:cs="宋体"/>
                <w:sz w:val="21"/>
                <w:szCs w:val="21"/>
              </w:rPr>
            </w:pPr>
            <w:r>
              <w:rPr>
                <w:rFonts w:hint="eastAsia" w:ascii="宋体" w:hAnsi="宋体" w:eastAsia="宋体" w:cs="宋体"/>
                <w:kern w:val="0"/>
                <w:sz w:val="21"/>
                <w:szCs w:val="21"/>
                <w:lang w:val="en-US" w:eastAsia="zh-CN" w:bidi="ar"/>
              </w:rPr>
              <w:t>题序</w:t>
            </w:r>
          </w:p>
        </w:tc>
        <w:tc>
          <w:tcPr>
            <w:tcW w:w="0" w:type="auto"/>
            <w:tcBorders>
              <w:top w:val="single" w:color="000000" w:sz="6" w:space="0"/>
              <w:left w:val="single" w:color="000000" w:sz="6" w:space="0"/>
              <w:bottom w:val="single" w:color="000000" w:sz="6" w:space="0"/>
              <w:right w:val="single" w:color="000000" w:sz="6" w:space="0"/>
            </w:tcBorders>
            <w:shd w:val="clear" w:color="auto" w:fill="auto"/>
            <w:tcMar>
              <w:top w:w="75" w:type="dxa"/>
              <w:left w:w="75" w:type="dxa"/>
              <w:bottom w:w="75" w:type="dxa"/>
              <w:right w:w="75" w:type="dxa"/>
            </w:tcMar>
            <w:vAlign w:val="center"/>
          </w:tcPr>
          <w:p w14:paraId="2532E9AA">
            <w:pPr>
              <w:keepNext w:val="0"/>
              <w:keepLines w:val="0"/>
              <w:widowControl/>
              <w:suppressLineNumbers w:val="0"/>
              <w:jc w:val="center"/>
              <w:rPr>
                <w:rFonts w:hint="eastAsia" w:ascii="宋体" w:hAnsi="宋体" w:eastAsia="宋体" w:cs="宋体"/>
                <w:sz w:val="21"/>
                <w:szCs w:val="21"/>
              </w:rPr>
            </w:pPr>
            <w:r>
              <w:rPr>
                <w:rFonts w:hint="eastAsia" w:ascii="宋体" w:hAnsi="宋体" w:eastAsia="宋体" w:cs="宋体"/>
                <w:kern w:val="0"/>
                <w:sz w:val="21"/>
                <w:szCs w:val="21"/>
                <w:lang w:val="en-US" w:eastAsia="zh-CN" w:bidi="ar"/>
              </w:rPr>
              <w:t>一</w:t>
            </w:r>
          </w:p>
        </w:tc>
        <w:tc>
          <w:tcPr>
            <w:tcW w:w="0" w:type="auto"/>
            <w:tcBorders>
              <w:top w:val="single" w:color="000000" w:sz="6" w:space="0"/>
              <w:left w:val="single" w:color="000000" w:sz="6" w:space="0"/>
              <w:bottom w:val="single" w:color="000000" w:sz="6" w:space="0"/>
              <w:right w:val="single" w:color="000000" w:sz="6" w:space="0"/>
            </w:tcBorders>
            <w:shd w:val="clear" w:color="auto" w:fill="auto"/>
            <w:tcMar>
              <w:top w:w="75" w:type="dxa"/>
              <w:left w:w="75" w:type="dxa"/>
              <w:bottom w:w="75" w:type="dxa"/>
              <w:right w:w="75" w:type="dxa"/>
            </w:tcMar>
            <w:vAlign w:val="center"/>
          </w:tcPr>
          <w:p w14:paraId="5398CFC4">
            <w:pPr>
              <w:keepNext w:val="0"/>
              <w:keepLines w:val="0"/>
              <w:widowControl/>
              <w:suppressLineNumbers w:val="0"/>
              <w:jc w:val="center"/>
              <w:rPr>
                <w:rFonts w:hint="eastAsia" w:ascii="宋体" w:hAnsi="宋体" w:eastAsia="宋体" w:cs="宋体"/>
                <w:sz w:val="21"/>
                <w:szCs w:val="21"/>
              </w:rPr>
            </w:pPr>
            <w:r>
              <w:rPr>
                <w:rFonts w:hint="eastAsia" w:ascii="宋体" w:hAnsi="宋体" w:eastAsia="宋体" w:cs="宋体"/>
                <w:kern w:val="0"/>
                <w:sz w:val="21"/>
                <w:szCs w:val="21"/>
                <w:lang w:val="en-US" w:eastAsia="zh-CN" w:bidi="ar"/>
              </w:rPr>
              <w:t>二</w:t>
            </w:r>
          </w:p>
        </w:tc>
        <w:tc>
          <w:tcPr>
            <w:tcW w:w="0" w:type="auto"/>
            <w:tcBorders>
              <w:top w:val="single" w:color="000000" w:sz="6" w:space="0"/>
              <w:left w:val="single" w:color="000000" w:sz="6" w:space="0"/>
              <w:bottom w:val="single" w:color="000000" w:sz="6" w:space="0"/>
              <w:right w:val="single" w:color="000000" w:sz="6" w:space="0"/>
            </w:tcBorders>
            <w:shd w:val="clear" w:color="auto" w:fill="auto"/>
            <w:tcMar>
              <w:top w:w="75" w:type="dxa"/>
              <w:left w:w="75" w:type="dxa"/>
              <w:bottom w:w="75" w:type="dxa"/>
              <w:right w:w="75" w:type="dxa"/>
            </w:tcMar>
            <w:vAlign w:val="center"/>
          </w:tcPr>
          <w:p w14:paraId="6E5E6B02">
            <w:pPr>
              <w:keepNext w:val="0"/>
              <w:keepLines w:val="0"/>
              <w:widowControl/>
              <w:suppressLineNumbers w:val="0"/>
              <w:jc w:val="center"/>
              <w:rPr>
                <w:rFonts w:hint="eastAsia" w:ascii="宋体" w:hAnsi="宋体" w:eastAsia="宋体" w:cs="宋体"/>
                <w:sz w:val="21"/>
                <w:szCs w:val="21"/>
              </w:rPr>
            </w:pPr>
            <w:r>
              <w:rPr>
                <w:rFonts w:hint="eastAsia" w:ascii="宋体" w:hAnsi="宋体" w:eastAsia="宋体" w:cs="宋体"/>
                <w:kern w:val="0"/>
                <w:sz w:val="21"/>
                <w:szCs w:val="21"/>
                <w:lang w:val="en-US" w:eastAsia="zh-CN" w:bidi="ar"/>
              </w:rPr>
              <w:t>三</w:t>
            </w:r>
          </w:p>
        </w:tc>
        <w:tc>
          <w:tcPr>
            <w:tcW w:w="0" w:type="auto"/>
            <w:tcBorders>
              <w:top w:val="single" w:color="000000" w:sz="6" w:space="0"/>
              <w:left w:val="single" w:color="000000" w:sz="6" w:space="0"/>
              <w:bottom w:val="single" w:color="000000" w:sz="6" w:space="0"/>
              <w:right w:val="single" w:color="000000" w:sz="6" w:space="0"/>
            </w:tcBorders>
            <w:shd w:val="clear" w:color="auto" w:fill="auto"/>
            <w:tcMar>
              <w:top w:w="75" w:type="dxa"/>
              <w:left w:w="75" w:type="dxa"/>
              <w:bottom w:w="75" w:type="dxa"/>
              <w:right w:w="75" w:type="dxa"/>
            </w:tcMar>
            <w:vAlign w:val="center"/>
          </w:tcPr>
          <w:p w14:paraId="556D84AC">
            <w:pPr>
              <w:keepNext w:val="0"/>
              <w:keepLines w:val="0"/>
              <w:widowControl/>
              <w:suppressLineNumbers w:val="0"/>
              <w:jc w:val="center"/>
              <w:rPr>
                <w:rFonts w:hint="eastAsia" w:ascii="宋体" w:hAnsi="宋体" w:eastAsia="宋体" w:cs="宋体"/>
                <w:sz w:val="21"/>
                <w:szCs w:val="21"/>
              </w:rPr>
            </w:pPr>
            <w:r>
              <w:rPr>
                <w:rFonts w:hint="eastAsia" w:ascii="宋体" w:hAnsi="宋体" w:eastAsia="宋体" w:cs="宋体"/>
                <w:kern w:val="0"/>
                <w:sz w:val="21"/>
                <w:szCs w:val="21"/>
                <w:lang w:val="en-US" w:eastAsia="zh-CN" w:bidi="ar"/>
              </w:rPr>
              <w:t>四</w:t>
            </w:r>
          </w:p>
        </w:tc>
        <w:tc>
          <w:tcPr>
            <w:tcW w:w="0" w:type="auto"/>
            <w:tcBorders>
              <w:top w:val="single" w:color="000000" w:sz="6" w:space="0"/>
              <w:left w:val="single" w:color="000000" w:sz="6" w:space="0"/>
              <w:bottom w:val="single" w:color="000000" w:sz="6" w:space="0"/>
              <w:right w:val="single" w:color="000000" w:sz="6" w:space="0"/>
            </w:tcBorders>
            <w:shd w:val="clear" w:color="auto" w:fill="auto"/>
            <w:tcMar>
              <w:top w:w="75" w:type="dxa"/>
              <w:left w:w="75" w:type="dxa"/>
              <w:bottom w:w="75" w:type="dxa"/>
              <w:right w:w="75" w:type="dxa"/>
            </w:tcMar>
            <w:vAlign w:val="center"/>
          </w:tcPr>
          <w:p w14:paraId="146220E2">
            <w:pPr>
              <w:keepNext w:val="0"/>
              <w:keepLines w:val="0"/>
              <w:widowControl/>
              <w:suppressLineNumbers w:val="0"/>
              <w:jc w:val="center"/>
              <w:rPr>
                <w:rFonts w:hint="eastAsia" w:ascii="宋体" w:hAnsi="宋体" w:eastAsia="宋体" w:cs="宋体"/>
                <w:sz w:val="21"/>
                <w:szCs w:val="21"/>
              </w:rPr>
            </w:pPr>
            <w:r>
              <w:rPr>
                <w:rFonts w:hint="eastAsia" w:ascii="宋体" w:hAnsi="宋体" w:eastAsia="宋体" w:cs="宋体"/>
                <w:kern w:val="0"/>
                <w:sz w:val="21"/>
                <w:szCs w:val="21"/>
                <w:lang w:val="en-US" w:eastAsia="zh-CN" w:bidi="ar"/>
              </w:rPr>
              <w:t>五</w:t>
            </w:r>
          </w:p>
        </w:tc>
        <w:tc>
          <w:tcPr>
            <w:tcW w:w="0" w:type="auto"/>
            <w:tcBorders>
              <w:top w:val="single" w:color="000000" w:sz="6" w:space="0"/>
              <w:left w:val="single" w:color="000000" w:sz="6" w:space="0"/>
              <w:bottom w:val="single" w:color="000000" w:sz="6" w:space="0"/>
              <w:right w:val="single" w:color="000000" w:sz="6" w:space="0"/>
            </w:tcBorders>
            <w:shd w:val="clear" w:color="auto" w:fill="auto"/>
            <w:tcMar>
              <w:top w:w="75" w:type="dxa"/>
              <w:left w:w="75" w:type="dxa"/>
              <w:bottom w:w="75" w:type="dxa"/>
              <w:right w:w="75" w:type="dxa"/>
            </w:tcMar>
            <w:vAlign w:val="center"/>
          </w:tcPr>
          <w:p w14:paraId="42DE3A1A">
            <w:pPr>
              <w:keepNext w:val="0"/>
              <w:keepLines w:val="0"/>
              <w:widowControl/>
              <w:suppressLineNumbers w:val="0"/>
              <w:jc w:val="center"/>
              <w:rPr>
                <w:rFonts w:hint="eastAsia" w:ascii="宋体" w:hAnsi="宋体" w:eastAsia="宋体" w:cs="宋体"/>
                <w:sz w:val="21"/>
                <w:szCs w:val="21"/>
              </w:rPr>
            </w:pPr>
            <w:r>
              <w:rPr>
                <w:rFonts w:hint="eastAsia" w:ascii="宋体" w:hAnsi="宋体" w:eastAsia="宋体" w:cs="宋体"/>
                <w:kern w:val="0"/>
                <w:sz w:val="21"/>
                <w:szCs w:val="21"/>
                <w:lang w:val="en-US" w:eastAsia="zh-CN" w:bidi="ar"/>
              </w:rPr>
              <w:t>六</w:t>
            </w:r>
          </w:p>
        </w:tc>
        <w:tc>
          <w:tcPr>
            <w:tcW w:w="0" w:type="auto"/>
            <w:tcBorders>
              <w:top w:val="single" w:color="000000" w:sz="6" w:space="0"/>
              <w:left w:val="single" w:color="000000" w:sz="6" w:space="0"/>
              <w:bottom w:val="single" w:color="000000" w:sz="6" w:space="0"/>
              <w:right w:val="single" w:color="000000" w:sz="6" w:space="0"/>
            </w:tcBorders>
            <w:shd w:val="clear" w:color="auto" w:fill="auto"/>
            <w:tcMar>
              <w:top w:w="75" w:type="dxa"/>
              <w:left w:w="75" w:type="dxa"/>
              <w:bottom w:w="75" w:type="dxa"/>
              <w:right w:w="75" w:type="dxa"/>
            </w:tcMar>
            <w:vAlign w:val="center"/>
          </w:tcPr>
          <w:p w14:paraId="1E92EC55">
            <w:pPr>
              <w:keepNext w:val="0"/>
              <w:keepLines w:val="0"/>
              <w:widowControl/>
              <w:suppressLineNumbers w:val="0"/>
              <w:jc w:val="center"/>
              <w:rPr>
                <w:rFonts w:hint="eastAsia" w:ascii="宋体" w:hAnsi="宋体" w:eastAsia="宋体" w:cs="宋体"/>
                <w:sz w:val="21"/>
                <w:szCs w:val="21"/>
              </w:rPr>
            </w:pPr>
            <w:r>
              <w:rPr>
                <w:rFonts w:hint="eastAsia" w:ascii="宋体" w:hAnsi="宋体" w:eastAsia="宋体" w:cs="宋体"/>
                <w:kern w:val="0"/>
                <w:sz w:val="21"/>
                <w:szCs w:val="21"/>
                <w:lang w:val="en-US" w:eastAsia="zh-CN" w:bidi="ar"/>
              </w:rPr>
              <w:t>总分</w:t>
            </w:r>
          </w:p>
        </w:tc>
      </w:tr>
      <w:tr w14:paraId="03D1B4F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rHeight w:val="330" w:hRule="atLeast"/>
          <w:jc w:val="center"/>
        </w:trPr>
        <w:tc>
          <w:tcPr>
            <w:tcW w:w="0" w:type="auto"/>
            <w:tcBorders>
              <w:top w:val="single" w:color="000000" w:sz="6" w:space="0"/>
              <w:left w:val="single" w:color="000000" w:sz="6" w:space="0"/>
              <w:bottom w:val="single" w:color="000000" w:sz="6" w:space="0"/>
              <w:right w:val="single" w:color="000000" w:sz="6" w:space="0"/>
            </w:tcBorders>
            <w:shd w:val="clear" w:color="auto" w:fill="auto"/>
            <w:tcMar>
              <w:top w:w="75" w:type="dxa"/>
              <w:left w:w="75" w:type="dxa"/>
              <w:bottom w:w="75" w:type="dxa"/>
              <w:right w:w="75" w:type="dxa"/>
            </w:tcMar>
            <w:vAlign w:val="center"/>
          </w:tcPr>
          <w:p w14:paraId="7A996DF4">
            <w:pPr>
              <w:keepNext w:val="0"/>
              <w:keepLines w:val="0"/>
              <w:widowControl/>
              <w:suppressLineNumbers w:val="0"/>
              <w:jc w:val="center"/>
              <w:rPr>
                <w:rFonts w:hint="eastAsia" w:ascii="宋体" w:hAnsi="宋体" w:eastAsia="宋体" w:cs="宋体"/>
                <w:sz w:val="21"/>
                <w:szCs w:val="21"/>
              </w:rPr>
            </w:pPr>
            <w:r>
              <w:rPr>
                <w:rFonts w:hint="eastAsia" w:ascii="宋体" w:hAnsi="宋体" w:eastAsia="宋体" w:cs="宋体"/>
                <w:kern w:val="0"/>
                <w:sz w:val="21"/>
                <w:szCs w:val="21"/>
                <w:lang w:val="en-US" w:eastAsia="zh-CN" w:bidi="ar"/>
              </w:rPr>
              <w:t>得分</w:t>
            </w:r>
          </w:p>
        </w:tc>
        <w:tc>
          <w:tcPr>
            <w:tcW w:w="0" w:type="auto"/>
            <w:tcBorders>
              <w:top w:val="single" w:color="000000" w:sz="6" w:space="0"/>
              <w:left w:val="single" w:color="000000" w:sz="6" w:space="0"/>
              <w:bottom w:val="single" w:color="000000" w:sz="6" w:space="0"/>
              <w:right w:val="single" w:color="000000" w:sz="6" w:space="0"/>
            </w:tcBorders>
            <w:shd w:val="clear" w:color="auto" w:fill="auto"/>
            <w:tcMar>
              <w:top w:w="75" w:type="dxa"/>
              <w:left w:w="75" w:type="dxa"/>
              <w:bottom w:w="75" w:type="dxa"/>
              <w:right w:w="75" w:type="dxa"/>
            </w:tcMar>
            <w:vAlign w:val="center"/>
          </w:tcPr>
          <w:p w14:paraId="0060D95D">
            <w:pPr>
              <w:keepNext w:val="0"/>
              <w:keepLines w:val="0"/>
              <w:widowControl/>
              <w:suppressLineNumbers w:val="0"/>
              <w:jc w:val="center"/>
              <w:rPr>
                <w:rFonts w:hint="eastAsia" w:ascii="宋体" w:hAnsi="宋体" w:eastAsia="宋体" w:cs="宋体"/>
                <w:sz w:val="21"/>
                <w:szCs w:val="21"/>
              </w:rPr>
            </w:pPr>
            <w:r>
              <w:rPr>
                <w:rFonts w:hint="eastAsia" w:ascii="宋体" w:hAnsi="宋体" w:eastAsia="宋体" w:cs="宋体"/>
                <w:kern w:val="0"/>
                <w:sz w:val="21"/>
                <w:szCs w:val="21"/>
                <w:lang w:val="en-US" w:eastAsia="zh-CN" w:bidi="ar"/>
              </w:rPr>
              <w:t> </w:t>
            </w:r>
          </w:p>
        </w:tc>
        <w:tc>
          <w:tcPr>
            <w:tcW w:w="0" w:type="auto"/>
            <w:tcBorders>
              <w:top w:val="single" w:color="000000" w:sz="6" w:space="0"/>
              <w:left w:val="single" w:color="000000" w:sz="6" w:space="0"/>
              <w:bottom w:val="single" w:color="000000" w:sz="6" w:space="0"/>
              <w:right w:val="single" w:color="000000" w:sz="6" w:space="0"/>
            </w:tcBorders>
            <w:shd w:val="clear" w:color="auto" w:fill="auto"/>
            <w:tcMar>
              <w:top w:w="75" w:type="dxa"/>
              <w:left w:w="75" w:type="dxa"/>
              <w:bottom w:w="75" w:type="dxa"/>
              <w:right w:w="75" w:type="dxa"/>
            </w:tcMar>
            <w:vAlign w:val="center"/>
          </w:tcPr>
          <w:p w14:paraId="38264D4D">
            <w:pPr>
              <w:keepNext w:val="0"/>
              <w:keepLines w:val="0"/>
              <w:widowControl/>
              <w:suppressLineNumbers w:val="0"/>
              <w:jc w:val="center"/>
              <w:rPr>
                <w:rFonts w:hint="eastAsia" w:ascii="宋体" w:hAnsi="宋体" w:eastAsia="宋体" w:cs="宋体"/>
                <w:sz w:val="21"/>
                <w:szCs w:val="21"/>
              </w:rPr>
            </w:pPr>
            <w:r>
              <w:rPr>
                <w:rFonts w:hint="eastAsia" w:ascii="宋体" w:hAnsi="宋体" w:eastAsia="宋体" w:cs="宋体"/>
                <w:kern w:val="0"/>
                <w:sz w:val="21"/>
                <w:szCs w:val="21"/>
                <w:lang w:val="en-US" w:eastAsia="zh-CN" w:bidi="ar"/>
              </w:rPr>
              <w:t> </w:t>
            </w:r>
          </w:p>
        </w:tc>
        <w:tc>
          <w:tcPr>
            <w:tcW w:w="0" w:type="auto"/>
            <w:tcBorders>
              <w:top w:val="single" w:color="000000" w:sz="6" w:space="0"/>
              <w:left w:val="single" w:color="000000" w:sz="6" w:space="0"/>
              <w:bottom w:val="single" w:color="000000" w:sz="6" w:space="0"/>
              <w:right w:val="single" w:color="000000" w:sz="6" w:space="0"/>
            </w:tcBorders>
            <w:shd w:val="clear" w:color="auto" w:fill="auto"/>
            <w:tcMar>
              <w:top w:w="75" w:type="dxa"/>
              <w:left w:w="75" w:type="dxa"/>
              <w:bottom w:w="75" w:type="dxa"/>
              <w:right w:w="75" w:type="dxa"/>
            </w:tcMar>
            <w:vAlign w:val="center"/>
          </w:tcPr>
          <w:p w14:paraId="683D85DA">
            <w:pPr>
              <w:keepNext w:val="0"/>
              <w:keepLines w:val="0"/>
              <w:widowControl/>
              <w:suppressLineNumbers w:val="0"/>
              <w:jc w:val="center"/>
              <w:rPr>
                <w:rFonts w:hint="eastAsia" w:ascii="宋体" w:hAnsi="宋体" w:eastAsia="宋体" w:cs="宋体"/>
                <w:sz w:val="21"/>
                <w:szCs w:val="21"/>
              </w:rPr>
            </w:pPr>
            <w:r>
              <w:rPr>
                <w:rFonts w:hint="eastAsia" w:ascii="宋体" w:hAnsi="宋体" w:eastAsia="宋体" w:cs="宋体"/>
                <w:kern w:val="0"/>
                <w:sz w:val="21"/>
                <w:szCs w:val="21"/>
                <w:lang w:val="en-US" w:eastAsia="zh-CN" w:bidi="ar"/>
              </w:rPr>
              <w:t> </w:t>
            </w:r>
          </w:p>
        </w:tc>
        <w:tc>
          <w:tcPr>
            <w:tcW w:w="0" w:type="auto"/>
            <w:tcBorders>
              <w:top w:val="single" w:color="000000" w:sz="6" w:space="0"/>
              <w:left w:val="single" w:color="000000" w:sz="6" w:space="0"/>
              <w:bottom w:val="single" w:color="000000" w:sz="6" w:space="0"/>
              <w:right w:val="single" w:color="000000" w:sz="6" w:space="0"/>
            </w:tcBorders>
            <w:shd w:val="clear" w:color="auto" w:fill="auto"/>
            <w:tcMar>
              <w:top w:w="75" w:type="dxa"/>
              <w:left w:w="75" w:type="dxa"/>
              <w:bottom w:w="75" w:type="dxa"/>
              <w:right w:w="75" w:type="dxa"/>
            </w:tcMar>
            <w:vAlign w:val="center"/>
          </w:tcPr>
          <w:p w14:paraId="20AD372A">
            <w:pPr>
              <w:keepNext w:val="0"/>
              <w:keepLines w:val="0"/>
              <w:widowControl/>
              <w:suppressLineNumbers w:val="0"/>
              <w:jc w:val="center"/>
              <w:rPr>
                <w:rFonts w:hint="eastAsia" w:ascii="宋体" w:hAnsi="宋体" w:eastAsia="宋体" w:cs="宋体"/>
                <w:sz w:val="21"/>
                <w:szCs w:val="21"/>
              </w:rPr>
            </w:pPr>
            <w:r>
              <w:rPr>
                <w:rFonts w:hint="eastAsia" w:ascii="宋体" w:hAnsi="宋体" w:eastAsia="宋体" w:cs="宋体"/>
                <w:kern w:val="0"/>
                <w:sz w:val="21"/>
                <w:szCs w:val="21"/>
                <w:lang w:val="en-US" w:eastAsia="zh-CN" w:bidi="ar"/>
              </w:rPr>
              <w:t> </w:t>
            </w:r>
          </w:p>
        </w:tc>
        <w:tc>
          <w:tcPr>
            <w:tcW w:w="0" w:type="auto"/>
            <w:tcBorders>
              <w:top w:val="single" w:color="000000" w:sz="6" w:space="0"/>
              <w:left w:val="single" w:color="000000" w:sz="6" w:space="0"/>
              <w:bottom w:val="single" w:color="000000" w:sz="6" w:space="0"/>
              <w:right w:val="single" w:color="000000" w:sz="6" w:space="0"/>
            </w:tcBorders>
            <w:shd w:val="clear" w:color="auto" w:fill="auto"/>
            <w:tcMar>
              <w:top w:w="75" w:type="dxa"/>
              <w:left w:w="75" w:type="dxa"/>
              <w:bottom w:w="75" w:type="dxa"/>
              <w:right w:w="75" w:type="dxa"/>
            </w:tcMar>
            <w:vAlign w:val="center"/>
          </w:tcPr>
          <w:p w14:paraId="5C8B9D2F">
            <w:pPr>
              <w:keepNext w:val="0"/>
              <w:keepLines w:val="0"/>
              <w:widowControl/>
              <w:suppressLineNumbers w:val="0"/>
              <w:jc w:val="center"/>
              <w:rPr>
                <w:rFonts w:hint="eastAsia" w:ascii="宋体" w:hAnsi="宋体" w:eastAsia="宋体" w:cs="宋体"/>
                <w:sz w:val="21"/>
                <w:szCs w:val="21"/>
              </w:rPr>
            </w:pPr>
            <w:r>
              <w:rPr>
                <w:rFonts w:hint="eastAsia" w:ascii="宋体" w:hAnsi="宋体" w:eastAsia="宋体" w:cs="宋体"/>
                <w:kern w:val="0"/>
                <w:sz w:val="21"/>
                <w:szCs w:val="21"/>
                <w:lang w:val="en-US" w:eastAsia="zh-CN" w:bidi="ar"/>
              </w:rPr>
              <w:t> </w:t>
            </w:r>
          </w:p>
        </w:tc>
        <w:tc>
          <w:tcPr>
            <w:tcW w:w="0" w:type="auto"/>
            <w:tcBorders>
              <w:top w:val="single" w:color="000000" w:sz="6" w:space="0"/>
              <w:left w:val="single" w:color="000000" w:sz="6" w:space="0"/>
              <w:bottom w:val="single" w:color="000000" w:sz="6" w:space="0"/>
              <w:right w:val="single" w:color="000000" w:sz="6" w:space="0"/>
            </w:tcBorders>
            <w:shd w:val="clear" w:color="auto" w:fill="auto"/>
            <w:tcMar>
              <w:top w:w="75" w:type="dxa"/>
              <w:left w:w="75" w:type="dxa"/>
              <w:bottom w:w="75" w:type="dxa"/>
              <w:right w:w="75" w:type="dxa"/>
            </w:tcMar>
            <w:vAlign w:val="center"/>
          </w:tcPr>
          <w:p w14:paraId="55C25946">
            <w:pPr>
              <w:keepNext w:val="0"/>
              <w:keepLines w:val="0"/>
              <w:widowControl/>
              <w:suppressLineNumbers w:val="0"/>
              <w:jc w:val="center"/>
              <w:rPr>
                <w:rFonts w:hint="eastAsia" w:ascii="宋体" w:hAnsi="宋体" w:eastAsia="宋体" w:cs="宋体"/>
                <w:sz w:val="21"/>
                <w:szCs w:val="21"/>
              </w:rPr>
            </w:pPr>
            <w:r>
              <w:rPr>
                <w:rFonts w:hint="eastAsia" w:ascii="宋体" w:hAnsi="宋体" w:eastAsia="宋体" w:cs="宋体"/>
                <w:kern w:val="0"/>
                <w:sz w:val="21"/>
                <w:szCs w:val="21"/>
                <w:lang w:val="en-US" w:eastAsia="zh-CN" w:bidi="ar"/>
              </w:rPr>
              <w:t> </w:t>
            </w:r>
          </w:p>
        </w:tc>
        <w:tc>
          <w:tcPr>
            <w:tcW w:w="0" w:type="auto"/>
            <w:tcBorders>
              <w:top w:val="single" w:color="000000" w:sz="6" w:space="0"/>
              <w:left w:val="single" w:color="000000" w:sz="6" w:space="0"/>
              <w:bottom w:val="single" w:color="000000" w:sz="6" w:space="0"/>
              <w:right w:val="single" w:color="000000" w:sz="6" w:space="0"/>
            </w:tcBorders>
            <w:shd w:val="clear" w:color="auto" w:fill="auto"/>
            <w:tcMar>
              <w:top w:w="75" w:type="dxa"/>
              <w:left w:w="75" w:type="dxa"/>
              <w:bottom w:w="75" w:type="dxa"/>
              <w:right w:w="75" w:type="dxa"/>
            </w:tcMar>
            <w:vAlign w:val="center"/>
          </w:tcPr>
          <w:p w14:paraId="464B5322">
            <w:pPr>
              <w:keepNext w:val="0"/>
              <w:keepLines w:val="0"/>
              <w:widowControl/>
              <w:suppressLineNumbers w:val="0"/>
              <w:jc w:val="center"/>
              <w:rPr>
                <w:rFonts w:hint="eastAsia" w:ascii="宋体" w:hAnsi="宋体" w:eastAsia="宋体" w:cs="宋体"/>
                <w:sz w:val="21"/>
                <w:szCs w:val="21"/>
              </w:rPr>
            </w:pPr>
            <w:r>
              <w:rPr>
                <w:rFonts w:hint="eastAsia" w:ascii="宋体" w:hAnsi="宋体" w:eastAsia="宋体" w:cs="宋体"/>
                <w:kern w:val="0"/>
                <w:sz w:val="21"/>
                <w:szCs w:val="21"/>
                <w:lang w:val="en-US" w:eastAsia="zh-CN" w:bidi="ar"/>
              </w:rPr>
              <w:t> </w:t>
            </w:r>
          </w:p>
        </w:tc>
      </w:tr>
      <w:tr w14:paraId="79C0122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rHeight w:val="330" w:hRule="atLeast"/>
          <w:jc w:val="center"/>
        </w:trPr>
        <w:tc>
          <w:tcPr>
            <w:tcW w:w="0" w:type="auto"/>
            <w:tcBorders>
              <w:top w:val="single" w:color="000000" w:sz="6" w:space="0"/>
              <w:left w:val="single" w:color="000000" w:sz="6" w:space="0"/>
              <w:bottom w:val="single" w:color="000000" w:sz="6" w:space="0"/>
              <w:right w:val="single" w:color="000000" w:sz="6" w:space="0"/>
            </w:tcBorders>
            <w:shd w:val="clear" w:color="auto" w:fill="auto"/>
            <w:tcMar>
              <w:top w:w="75" w:type="dxa"/>
              <w:left w:w="75" w:type="dxa"/>
              <w:bottom w:w="75" w:type="dxa"/>
              <w:right w:w="75" w:type="dxa"/>
            </w:tcMar>
            <w:vAlign w:val="center"/>
          </w:tcPr>
          <w:p w14:paraId="18A31286">
            <w:pPr>
              <w:keepNext w:val="0"/>
              <w:keepLines w:val="0"/>
              <w:widowControl/>
              <w:suppressLineNumbers w:val="0"/>
              <w:jc w:val="center"/>
              <w:rPr>
                <w:rFonts w:hint="eastAsia" w:ascii="宋体" w:hAnsi="宋体" w:eastAsia="宋体" w:cs="宋体"/>
                <w:sz w:val="21"/>
                <w:szCs w:val="21"/>
              </w:rPr>
            </w:pPr>
            <w:r>
              <w:rPr>
                <w:rFonts w:hint="eastAsia" w:ascii="宋体" w:hAnsi="宋体" w:eastAsia="宋体" w:cs="宋体"/>
                <w:kern w:val="0"/>
                <w:sz w:val="21"/>
                <w:szCs w:val="21"/>
                <w:lang w:val="en-US" w:eastAsia="zh-CN" w:bidi="ar"/>
              </w:rPr>
              <w:t>评卷人</w:t>
            </w:r>
          </w:p>
        </w:tc>
        <w:tc>
          <w:tcPr>
            <w:tcW w:w="0" w:type="auto"/>
            <w:tcBorders>
              <w:top w:val="single" w:color="000000" w:sz="6" w:space="0"/>
              <w:left w:val="single" w:color="000000" w:sz="6" w:space="0"/>
              <w:bottom w:val="single" w:color="000000" w:sz="6" w:space="0"/>
              <w:right w:val="single" w:color="000000" w:sz="6" w:space="0"/>
            </w:tcBorders>
            <w:shd w:val="clear" w:color="auto" w:fill="auto"/>
            <w:tcMar>
              <w:top w:w="75" w:type="dxa"/>
              <w:left w:w="75" w:type="dxa"/>
              <w:bottom w:w="75" w:type="dxa"/>
              <w:right w:w="75" w:type="dxa"/>
            </w:tcMar>
            <w:vAlign w:val="center"/>
          </w:tcPr>
          <w:p w14:paraId="78C3DAB3">
            <w:pPr>
              <w:keepNext w:val="0"/>
              <w:keepLines w:val="0"/>
              <w:widowControl/>
              <w:suppressLineNumbers w:val="0"/>
              <w:jc w:val="center"/>
              <w:rPr>
                <w:rFonts w:hint="eastAsia" w:ascii="宋体" w:hAnsi="宋体" w:eastAsia="宋体" w:cs="宋体"/>
                <w:sz w:val="21"/>
                <w:szCs w:val="21"/>
              </w:rPr>
            </w:pPr>
            <w:r>
              <w:rPr>
                <w:rFonts w:hint="eastAsia" w:ascii="宋体" w:hAnsi="宋体" w:eastAsia="宋体" w:cs="宋体"/>
                <w:kern w:val="0"/>
                <w:sz w:val="21"/>
                <w:szCs w:val="21"/>
                <w:lang w:val="en-US" w:eastAsia="zh-CN" w:bidi="ar"/>
              </w:rPr>
              <w:t> </w:t>
            </w:r>
          </w:p>
        </w:tc>
        <w:tc>
          <w:tcPr>
            <w:tcW w:w="0" w:type="auto"/>
            <w:tcBorders>
              <w:top w:val="single" w:color="000000" w:sz="6" w:space="0"/>
              <w:left w:val="single" w:color="000000" w:sz="6" w:space="0"/>
              <w:bottom w:val="single" w:color="000000" w:sz="6" w:space="0"/>
              <w:right w:val="single" w:color="000000" w:sz="6" w:space="0"/>
            </w:tcBorders>
            <w:shd w:val="clear" w:color="auto" w:fill="auto"/>
            <w:tcMar>
              <w:top w:w="75" w:type="dxa"/>
              <w:left w:w="75" w:type="dxa"/>
              <w:bottom w:w="75" w:type="dxa"/>
              <w:right w:w="75" w:type="dxa"/>
            </w:tcMar>
            <w:vAlign w:val="center"/>
          </w:tcPr>
          <w:p w14:paraId="7B473EAB">
            <w:pPr>
              <w:keepNext w:val="0"/>
              <w:keepLines w:val="0"/>
              <w:widowControl/>
              <w:suppressLineNumbers w:val="0"/>
              <w:jc w:val="center"/>
              <w:rPr>
                <w:rFonts w:hint="eastAsia" w:ascii="宋体" w:hAnsi="宋体" w:eastAsia="宋体" w:cs="宋体"/>
                <w:sz w:val="21"/>
                <w:szCs w:val="21"/>
              </w:rPr>
            </w:pPr>
            <w:r>
              <w:rPr>
                <w:rFonts w:hint="eastAsia" w:ascii="宋体" w:hAnsi="宋体" w:eastAsia="宋体" w:cs="宋体"/>
                <w:kern w:val="0"/>
                <w:sz w:val="21"/>
                <w:szCs w:val="21"/>
                <w:lang w:val="en-US" w:eastAsia="zh-CN" w:bidi="ar"/>
              </w:rPr>
              <w:t> </w:t>
            </w:r>
          </w:p>
        </w:tc>
        <w:tc>
          <w:tcPr>
            <w:tcW w:w="0" w:type="auto"/>
            <w:tcBorders>
              <w:top w:val="single" w:color="000000" w:sz="6" w:space="0"/>
              <w:left w:val="single" w:color="000000" w:sz="6" w:space="0"/>
              <w:bottom w:val="single" w:color="000000" w:sz="6" w:space="0"/>
              <w:right w:val="single" w:color="000000" w:sz="6" w:space="0"/>
            </w:tcBorders>
            <w:shd w:val="clear" w:color="auto" w:fill="auto"/>
            <w:tcMar>
              <w:top w:w="75" w:type="dxa"/>
              <w:left w:w="75" w:type="dxa"/>
              <w:bottom w:w="75" w:type="dxa"/>
              <w:right w:w="75" w:type="dxa"/>
            </w:tcMar>
            <w:vAlign w:val="center"/>
          </w:tcPr>
          <w:p w14:paraId="3AB7CE5F">
            <w:pPr>
              <w:keepNext w:val="0"/>
              <w:keepLines w:val="0"/>
              <w:widowControl/>
              <w:suppressLineNumbers w:val="0"/>
              <w:jc w:val="center"/>
              <w:rPr>
                <w:rFonts w:hint="eastAsia" w:ascii="宋体" w:hAnsi="宋体" w:eastAsia="宋体" w:cs="宋体"/>
                <w:sz w:val="21"/>
                <w:szCs w:val="21"/>
              </w:rPr>
            </w:pPr>
            <w:r>
              <w:rPr>
                <w:rFonts w:hint="eastAsia" w:ascii="宋体" w:hAnsi="宋体" w:eastAsia="宋体" w:cs="宋体"/>
                <w:kern w:val="0"/>
                <w:sz w:val="21"/>
                <w:szCs w:val="21"/>
                <w:lang w:val="en-US" w:eastAsia="zh-CN" w:bidi="ar"/>
              </w:rPr>
              <w:t> </w:t>
            </w:r>
          </w:p>
        </w:tc>
        <w:tc>
          <w:tcPr>
            <w:tcW w:w="0" w:type="auto"/>
            <w:tcBorders>
              <w:top w:val="single" w:color="000000" w:sz="6" w:space="0"/>
              <w:left w:val="single" w:color="000000" w:sz="6" w:space="0"/>
              <w:bottom w:val="single" w:color="000000" w:sz="6" w:space="0"/>
              <w:right w:val="single" w:color="000000" w:sz="6" w:space="0"/>
            </w:tcBorders>
            <w:shd w:val="clear" w:color="auto" w:fill="auto"/>
            <w:tcMar>
              <w:top w:w="75" w:type="dxa"/>
              <w:left w:w="75" w:type="dxa"/>
              <w:bottom w:w="75" w:type="dxa"/>
              <w:right w:w="75" w:type="dxa"/>
            </w:tcMar>
            <w:vAlign w:val="center"/>
          </w:tcPr>
          <w:p w14:paraId="54FD3A25">
            <w:pPr>
              <w:keepNext w:val="0"/>
              <w:keepLines w:val="0"/>
              <w:widowControl/>
              <w:suppressLineNumbers w:val="0"/>
              <w:jc w:val="center"/>
              <w:rPr>
                <w:rFonts w:hint="eastAsia" w:ascii="宋体" w:hAnsi="宋体" w:eastAsia="宋体" w:cs="宋体"/>
                <w:sz w:val="21"/>
                <w:szCs w:val="21"/>
              </w:rPr>
            </w:pPr>
            <w:r>
              <w:rPr>
                <w:rFonts w:hint="eastAsia" w:ascii="宋体" w:hAnsi="宋体" w:eastAsia="宋体" w:cs="宋体"/>
                <w:kern w:val="0"/>
                <w:sz w:val="21"/>
                <w:szCs w:val="21"/>
                <w:lang w:val="en-US" w:eastAsia="zh-CN" w:bidi="ar"/>
              </w:rPr>
              <w:t> </w:t>
            </w:r>
          </w:p>
        </w:tc>
        <w:tc>
          <w:tcPr>
            <w:tcW w:w="0" w:type="auto"/>
            <w:tcBorders>
              <w:top w:val="single" w:color="000000" w:sz="6" w:space="0"/>
              <w:left w:val="single" w:color="000000" w:sz="6" w:space="0"/>
              <w:bottom w:val="single" w:color="000000" w:sz="6" w:space="0"/>
              <w:right w:val="single" w:color="000000" w:sz="6" w:space="0"/>
            </w:tcBorders>
            <w:shd w:val="clear" w:color="auto" w:fill="auto"/>
            <w:tcMar>
              <w:top w:w="75" w:type="dxa"/>
              <w:left w:w="75" w:type="dxa"/>
              <w:bottom w:w="75" w:type="dxa"/>
              <w:right w:w="75" w:type="dxa"/>
            </w:tcMar>
            <w:vAlign w:val="center"/>
          </w:tcPr>
          <w:p w14:paraId="30EB761A">
            <w:pPr>
              <w:keepNext w:val="0"/>
              <w:keepLines w:val="0"/>
              <w:widowControl/>
              <w:suppressLineNumbers w:val="0"/>
              <w:jc w:val="center"/>
              <w:rPr>
                <w:rFonts w:hint="eastAsia" w:ascii="宋体" w:hAnsi="宋体" w:eastAsia="宋体" w:cs="宋体"/>
                <w:sz w:val="21"/>
                <w:szCs w:val="21"/>
              </w:rPr>
            </w:pPr>
            <w:r>
              <w:rPr>
                <w:rFonts w:hint="eastAsia" w:ascii="宋体" w:hAnsi="宋体" w:eastAsia="宋体" w:cs="宋体"/>
                <w:kern w:val="0"/>
                <w:sz w:val="21"/>
                <w:szCs w:val="21"/>
                <w:lang w:val="en-US" w:eastAsia="zh-CN" w:bidi="ar"/>
              </w:rPr>
              <w:t> </w:t>
            </w:r>
          </w:p>
        </w:tc>
        <w:tc>
          <w:tcPr>
            <w:tcW w:w="0" w:type="auto"/>
            <w:tcBorders>
              <w:top w:val="single" w:color="000000" w:sz="6" w:space="0"/>
              <w:left w:val="single" w:color="000000" w:sz="6" w:space="0"/>
              <w:bottom w:val="single" w:color="000000" w:sz="6" w:space="0"/>
              <w:right w:val="single" w:color="000000" w:sz="6" w:space="0"/>
            </w:tcBorders>
            <w:shd w:val="clear" w:color="auto" w:fill="auto"/>
            <w:tcMar>
              <w:top w:w="75" w:type="dxa"/>
              <w:left w:w="75" w:type="dxa"/>
              <w:bottom w:w="75" w:type="dxa"/>
              <w:right w:w="75" w:type="dxa"/>
            </w:tcMar>
            <w:vAlign w:val="center"/>
          </w:tcPr>
          <w:p w14:paraId="00741BD1">
            <w:pPr>
              <w:keepNext w:val="0"/>
              <w:keepLines w:val="0"/>
              <w:widowControl/>
              <w:suppressLineNumbers w:val="0"/>
              <w:jc w:val="center"/>
              <w:rPr>
                <w:rFonts w:hint="eastAsia" w:ascii="宋体" w:hAnsi="宋体" w:eastAsia="宋体" w:cs="宋体"/>
                <w:sz w:val="21"/>
                <w:szCs w:val="21"/>
              </w:rPr>
            </w:pPr>
            <w:r>
              <w:rPr>
                <w:rFonts w:hint="eastAsia" w:ascii="宋体" w:hAnsi="宋体" w:eastAsia="宋体" w:cs="宋体"/>
                <w:kern w:val="0"/>
                <w:sz w:val="21"/>
                <w:szCs w:val="21"/>
                <w:lang w:val="en-US" w:eastAsia="zh-CN" w:bidi="ar"/>
              </w:rPr>
              <w:t> </w:t>
            </w:r>
          </w:p>
        </w:tc>
        <w:tc>
          <w:tcPr>
            <w:tcW w:w="0" w:type="auto"/>
            <w:tcBorders>
              <w:top w:val="single" w:color="000000" w:sz="6" w:space="0"/>
              <w:left w:val="single" w:color="000000" w:sz="6" w:space="0"/>
              <w:bottom w:val="single" w:color="000000" w:sz="6" w:space="0"/>
              <w:right w:val="single" w:color="000000" w:sz="6" w:space="0"/>
            </w:tcBorders>
            <w:shd w:val="clear" w:color="auto" w:fill="auto"/>
            <w:tcMar>
              <w:top w:w="75" w:type="dxa"/>
              <w:left w:w="75" w:type="dxa"/>
              <w:bottom w:w="75" w:type="dxa"/>
              <w:right w:w="75" w:type="dxa"/>
            </w:tcMar>
            <w:vAlign w:val="center"/>
          </w:tcPr>
          <w:p w14:paraId="099E1D1E">
            <w:pPr>
              <w:keepNext w:val="0"/>
              <w:keepLines w:val="0"/>
              <w:widowControl/>
              <w:suppressLineNumbers w:val="0"/>
              <w:jc w:val="center"/>
              <w:rPr>
                <w:rFonts w:hint="eastAsia" w:ascii="宋体" w:hAnsi="宋体" w:eastAsia="宋体" w:cs="宋体"/>
                <w:sz w:val="21"/>
                <w:szCs w:val="21"/>
              </w:rPr>
            </w:pPr>
            <w:r>
              <w:rPr>
                <w:rFonts w:hint="eastAsia" w:ascii="宋体" w:hAnsi="宋体" w:eastAsia="宋体" w:cs="宋体"/>
                <w:kern w:val="0"/>
                <w:sz w:val="21"/>
                <w:szCs w:val="21"/>
                <w:lang w:val="en-US" w:eastAsia="zh-CN" w:bidi="ar"/>
              </w:rPr>
              <w:t> </w:t>
            </w:r>
          </w:p>
        </w:tc>
      </w:tr>
    </w:tbl>
    <w:p w14:paraId="29644037">
      <w:pPr>
        <w:pStyle w:val="4"/>
        <w:keepNext w:val="0"/>
        <w:keepLines w:val="0"/>
        <w:widowControl/>
        <w:suppressLineNumbers w:val="0"/>
        <w:jc w:val="center"/>
        <w:rPr>
          <w:rFonts w:hint="eastAsia" w:ascii="Tahoma" w:hAnsi="Tahoma" w:eastAsia="Tahoma" w:cs="Tahoma"/>
          <w:b w:val="0"/>
          <w:bCs w:val="0"/>
          <w:sz w:val="18"/>
          <w:szCs w:val="18"/>
        </w:rPr>
      </w:pPr>
      <w:r>
        <w:rPr>
          <w:rFonts w:hint="default" w:ascii="Tahoma" w:hAnsi="Tahoma" w:eastAsia="Tahoma" w:cs="Tahoma"/>
          <w:b/>
          <w:bCs/>
          <w:i w:val="0"/>
          <w:iCs w:val="0"/>
          <w:caps w:val="0"/>
          <w:color w:val="000000"/>
          <w:spacing w:val="0"/>
          <w:sz w:val="18"/>
          <w:szCs w:val="18"/>
          <w:shd w:val="clear" w:fill="F5F5F5"/>
        </w:rPr>
        <w:t>卷面总分</w:t>
      </w:r>
      <w:r>
        <w:rPr>
          <w:rFonts w:hint="default" w:ascii="Tahoma" w:hAnsi="Tahoma" w:eastAsia="Tahoma" w:cs="Tahoma"/>
          <w:b w:val="0"/>
          <w:bCs w:val="0"/>
          <w:i w:val="0"/>
          <w:iCs w:val="0"/>
          <w:caps w:val="0"/>
          <w:color w:val="000000"/>
          <w:spacing w:val="0"/>
          <w:sz w:val="18"/>
          <w:szCs w:val="18"/>
          <w:shd w:val="clear" w:fill="F5F5F5"/>
        </w:rPr>
        <w:t> : 100    </w:t>
      </w:r>
      <w:r>
        <w:rPr>
          <w:rFonts w:hint="default" w:ascii="Tahoma" w:hAnsi="Tahoma" w:eastAsia="Tahoma" w:cs="Tahoma"/>
          <w:b/>
          <w:bCs/>
          <w:i w:val="0"/>
          <w:iCs w:val="0"/>
          <w:caps w:val="0"/>
          <w:color w:val="000000"/>
          <w:spacing w:val="0"/>
          <w:sz w:val="18"/>
          <w:szCs w:val="18"/>
          <w:shd w:val="clear" w:fill="F5F5F5"/>
        </w:rPr>
        <w:t>及格分数</w:t>
      </w:r>
      <w:r>
        <w:rPr>
          <w:rFonts w:hint="default" w:ascii="Tahoma" w:hAnsi="Tahoma" w:eastAsia="Tahoma" w:cs="Tahoma"/>
          <w:b w:val="0"/>
          <w:bCs w:val="0"/>
          <w:i w:val="0"/>
          <w:iCs w:val="0"/>
          <w:caps w:val="0"/>
          <w:color w:val="000000"/>
          <w:spacing w:val="0"/>
          <w:sz w:val="18"/>
          <w:szCs w:val="18"/>
          <w:shd w:val="clear" w:fill="F5F5F5"/>
        </w:rPr>
        <w:t> : 60</w:t>
      </w:r>
    </w:p>
    <w:p w14:paraId="0A9A2E07">
      <w:pPr>
        <w:pStyle w:val="2"/>
        <w:keepNext w:val="0"/>
        <w:keepLines w:val="0"/>
        <w:widowControl/>
        <w:suppressLineNumbers w:val="0"/>
        <w:pBdr>
          <w:top w:val="none" w:color="auto" w:sz="0" w:space="0"/>
          <w:left w:val="none" w:color="auto" w:sz="0" w:space="0"/>
          <w:bottom w:val="none" w:color="auto" w:sz="0" w:space="0"/>
          <w:right w:val="none" w:color="auto" w:sz="0" w:space="0"/>
        </w:pBdr>
        <w:shd w:val="clear" w:fill="DFDFDF"/>
        <w:spacing w:before="150" w:beforeAutospacing="0" w:after="150" w:afterAutospacing="0" w:line="450" w:lineRule="atLeast"/>
        <w:ind w:left="0" w:right="0"/>
        <w:rPr>
          <w:sz w:val="21"/>
          <w:szCs w:val="21"/>
        </w:rPr>
      </w:pPr>
      <w:r>
        <w:rPr>
          <w:i w:val="0"/>
          <w:iCs w:val="0"/>
          <w:caps w:val="0"/>
          <w:color w:val="000000"/>
          <w:spacing w:val="0"/>
          <w:sz w:val="21"/>
          <w:szCs w:val="21"/>
          <w:shd w:val="clear" w:fill="DFDFDF"/>
        </w:rPr>
        <w:t>一、单选题 （本大题共10小题，每小题2分，共20分）</w:t>
      </w:r>
    </w:p>
    <w:tbl>
      <w:tblPr>
        <w:tblStyle w:val="6"/>
        <w:tblW w:w="2218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00"/>
        <w:gridCol w:w="21585"/>
      </w:tblGrid>
      <w:tr w14:paraId="166F57C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Header/>
          <w:tblCellSpacing w:w="0" w:type="dxa"/>
        </w:trPr>
        <w:tc>
          <w:tcPr>
            <w:tcW w:w="600" w:type="dxa"/>
            <w:shd w:val="clear" w:color="auto" w:fill="auto"/>
            <w:tcMar>
              <w:right w:w="75" w:type="dxa"/>
            </w:tcMar>
            <w:vAlign w:val="top"/>
          </w:tcPr>
          <w:p w14:paraId="5FF37666">
            <w:pPr>
              <w:keepNext w:val="0"/>
              <w:keepLines w:val="0"/>
              <w:widowControl/>
              <w:suppressLineNumbers w:val="0"/>
              <w:spacing w:line="450" w:lineRule="atLeast"/>
              <w:jc w:val="right"/>
              <w:rPr>
                <w:b/>
                <w:bCs/>
              </w:rPr>
            </w:pPr>
            <w:r>
              <w:rPr>
                <w:rStyle w:val="8"/>
                <w:rFonts w:ascii="宋体" w:hAnsi="宋体" w:eastAsia="宋体" w:cs="宋体"/>
                <w:b/>
                <w:bCs/>
                <w:i w:val="0"/>
                <w:iCs w:val="0"/>
                <w:color w:val="FFFFFF"/>
                <w:kern w:val="0"/>
                <w:sz w:val="24"/>
                <w:szCs w:val="24"/>
                <w:shd w:val="clear" w:fill="368EE0"/>
                <w:lang w:val="en-US" w:eastAsia="zh-CN" w:bidi="ar"/>
              </w:rPr>
              <w:t>1</w:t>
            </w:r>
          </w:p>
        </w:tc>
        <w:tc>
          <w:tcPr>
            <w:tcW w:w="0" w:type="auto"/>
            <w:shd w:val="clear" w:color="auto" w:fill="auto"/>
            <w:vAlign w:val="center"/>
          </w:tcPr>
          <w:p w14:paraId="4573AAF9">
            <w:pPr>
              <w:keepNext w:val="0"/>
              <w:keepLines w:val="0"/>
              <w:widowControl/>
              <w:suppressLineNumbers w:val="0"/>
              <w:spacing w:line="450" w:lineRule="atLeast"/>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下列各项，应纳入具体审计计划内容的是（）</w:t>
            </w:r>
          </w:p>
        </w:tc>
      </w:tr>
      <w:tr w14:paraId="1D0EBD8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0" w:type="dxa"/>
        </w:trPr>
        <w:tc>
          <w:tcPr>
            <w:tcW w:w="0" w:type="auto"/>
            <w:gridSpan w:val="2"/>
            <w:shd w:val="clear" w:color="auto" w:fill="auto"/>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15" w:type="dxa"/>
                <w:left w:w="15" w:type="dxa"/>
                <w:bottom w:w="15" w:type="dxa"/>
                <w:right w:w="15" w:type="dxa"/>
              </w:tblCellMar>
            </w:tblPr>
            <w:tblGrid>
              <w:gridCol w:w="645"/>
              <w:gridCol w:w="3405"/>
            </w:tblGrid>
            <w:tr w14:paraId="086ACF2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055004AE">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A.</w:t>
                  </w:r>
                </w:p>
              </w:tc>
              <w:tc>
                <w:tcPr>
                  <w:tcW w:w="0" w:type="auto"/>
                  <w:shd w:val="clear" w:color="auto" w:fill="auto"/>
                  <w:tcMar>
                    <w:top w:w="0" w:type="dxa"/>
                    <w:left w:w="0" w:type="dxa"/>
                    <w:bottom w:w="150" w:type="dxa"/>
                    <w:right w:w="0" w:type="dxa"/>
                  </w:tcMar>
                  <w:vAlign w:val="center"/>
                </w:tcPr>
                <w:p w14:paraId="0009F28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ascii="Calibri" w:hAnsi="Calibri" w:cs="Calibri"/>
                    </w:rPr>
                  </w:pPr>
                  <w:r>
                    <w:rPr>
                      <w:rFonts w:hint="eastAsia" w:ascii="宋体" w:hAnsi="宋体" w:eastAsia="宋体" w:cs="宋体"/>
                      <w:sz w:val="24"/>
                      <w:szCs w:val="24"/>
                    </w:rPr>
                    <w:t>审计目的、审计范围及审计策略</w:t>
                  </w:r>
                </w:p>
              </w:tc>
            </w:tr>
            <w:tr w14:paraId="34ED9D2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5904C8D5">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B.</w:t>
                  </w:r>
                </w:p>
              </w:tc>
              <w:tc>
                <w:tcPr>
                  <w:tcW w:w="0" w:type="auto"/>
                  <w:shd w:val="clear" w:color="auto" w:fill="auto"/>
                  <w:tcMar>
                    <w:top w:w="0" w:type="dxa"/>
                    <w:left w:w="0" w:type="dxa"/>
                    <w:bottom w:w="150" w:type="dxa"/>
                    <w:right w:w="0" w:type="dxa"/>
                  </w:tcMar>
                  <w:vAlign w:val="center"/>
                </w:tcPr>
                <w:p w14:paraId="3079BA2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eastAsia" w:ascii="宋体" w:hAnsi="宋体" w:eastAsia="宋体" w:cs="宋体"/>
                      <w:sz w:val="24"/>
                      <w:szCs w:val="24"/>
                    </w:rPr>
                    <w:t>审计程序</w:t>
                  </w:r>
                </w:p>
              </w:tc>
            </w:tr>
            <w:tr w14:paraId="0B5AB37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1D10B318">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C.</w:t>
                  </w:r>
                </w:p>
              </w:tc>
              <w:tc>
                <w:tcPr>
                  <w:tcW w:w="0" w:type="auto"/>
                  <w:shd w:val="clear" w:color="auto" w:fill="auto"/>
                  <w:tcMar>
                    <w:top w:w="0" w:type="dxa"/>
                    <w:left w:w="0" w:type="dxa"/>
                    <w:bottom w:w="150" w:type="dxa"/>
                    <w:right w:w="0" w:type="dxa"/>
                  </w:tcMar>
                  <w:vAlign w:val="center"/>
                </w:tcPr>
                <w:p w14:paraId="749BEF6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eastAsia" w:ascii="宋体" w:hAnsi="宋体" w:eastAsia="宋体" w:cs="宋体"/>
                      <w:sz w:val="24"/>
                      <w:szCs w:val="24"/>
                    </w:rPr>
                    <w:t>重要性的确定</w:t>
                  </w:r>
                </w:p>
              </w:tc>
            </w:tr>
            <w:tr w14:paraId="07B3720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319A26D2">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D.</w:t>
                  </w:r>
                </w:p>
              </w:tc>
              <w:tc>
                <w:tcPr>
                  <w:tcW w:w="0" w:type="auto"/>
                  <w:shd w:val="clear" w:color="auto" w:fill="auto"/>
                  <w:tcMar>
                    <w:top w:w="0" w:type="dxa"/>
                    <w:left w:w="0" w:type="dxa"/>
                    <w:bottom w:w="150" w:type="dxa"/>
                    <w:right w:w="0" w:type="dxa"/>
                  </w:tcMar>
                  <w:vAlign w:val="center"/>
                </w:tcPr>
                <w:p w14:paraId="0907373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eastAsia" w:ascii="宋体" w:hAnsi="宋体" w:eastAsia="宋体" w:cs="宋体"/>
                      <w:sz w:val="24"/>
                      <w:szCs w:val="24"/>
                    </w:rPr>
                    <w:t>审计风险的评估</w:t>
                  </w:r>
                </w:p>
              </w:tc>
            </w:tr>
          </w:tbl>
          <w:p w14:paraId="6A123F33">
            <w:pPr>
              <w:keepNext w:val="0"/>
              <w:keepLines w:val="0"/>
              <w:widowControl/>
              <w:suppressLineNumbers w:val="0"/>
              <w:pBdr>
                <w:top w:val="dotted" w:color="DDDDDD" w:sz="2" w:space="0"/>
                <w:left w:val="dotted" w:color="DDDDDD" w:sz="2" w:space="0"/>
                <w:bottom w:val="dotted" w:color="DDDDDD" w:sz="2" w:space="0"/>
                <w:right w:val="dotted" w:color="DDDDDD" w:sz="2" w:space="0"/>
              </w:pBdr>
              <w:spacing w:before="75" w:beforeAutospacing="0" w:after="75" w:afterAutospacing="0"/>
              <w:ind w:left="375" w:right="375"/>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标准答案 :</w:t>
            </w:r>
          </w:p>
          <w:p w14:paraId="5F930CF8">
            <w:pPr>
              <w:pStyle w:val="5"/>
              <w:keepNext w:val="0"/>
              <w:keepLines w:val="0"/>
              <w:widowControl/>
              <w:suppressLineNumbers w:val="0"/>
              <w:spacing w:before="75" w:beforeAutospacing="0" w:after="75" w:afterAutospacing="0"/>
              <w:ind w:left="375" w:right="375"/>
              <w:rPr>
                <w:sz w:val="24"/>
                <w:szCs w:val="24"/>
              </w:rPr>
            </w:pPr>
            <w:r>
              <w:rPr>
                <w:rFonts w:hint="eastAsia" w:ascii="宋体" w:hAnsi="宋体" w:eastAsia="宋体" w:cs="宋体"/>
                <w:sz w:val="24"/>
                <w:szCs w:val="24"/>
              </w:rPr>
              <w:t>B</w:t>
            </w:r>
          </w:p>
        </w:tc>
      </w:tr>
    </w:tbl>
    <w:p w14:paraId="4CA7038D">
      <w:pPr>
        <w:rPr>
          <w:vanish/>
          <w:sz w:val="24"/>
          <w:szCs w:val="24"/>
        </w:rPr>
      </w:pPr>
    </w:p>
    <w:tbl>
      <w:tblPr>
        <w:tblStyle w:val="6"/>
        <w:tblW w:w="2218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00"/>
        <w:gridCol w:w="21585"/>
      </w:tblGrid>
      <w:tr w14:paraId="6D38A34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Header/>
          <w:tblCellSpacing w:w="0" w:type="dxa"/>
        </w:trPr>
        <w:tc>
          <w:tcPr>
            <w:tcW w:w="600" w:type="dxa"/>
            <w:shd w:val="clear" w:color="auto" w:fill="auto"/>
            <w:tcMar>
              <w:right w:w="75" w:type="dxa"/>
            </w:tcMar>
            <w:vAlign w:val="top"/>
          </w:tcPr>
          <w:p w14:paraId="08512172">
            <w:pPr>
              <w:keepNext w:val="0"/>
              <w:keepLines w:val="0"/>
              <w:widowControl/>
              <w:suppressLineNumbers w:val="0"/>
              <w:spacing w:line="450" w:lineRule="atLeast"/>
              <w:jc w:val="right"/>
              <w:rPr>
                <w:b/>
                <w:bCs/>
              </w:rPr>
            </w:pPr>
            <w:r>
              <w:rPr>
                <w:rStyle w:val="8"/>
                <w:rFonts w:ascii="宋体" w:hAnsi="宋体" w:eastAsia="宋体" w:cs="宋体"/>
                <w:b/>
                <w:bCs/>
                <w:i w:val="0"/>
                <w:iCs w:val="0"/>
                <w:color w:val="FFFFFF"/>
                <w:kern w:val="0"/>
                <w:sz w:val="24"/>
                <w:szCs w:val="24"/>
                <w:shd w:val="clear" w:fill="368EE0"/>
                <w:lang w:val="en-US" w:eastAsia="zh-CN" w:bidi="ar"/>
              </w:rPr>
              <w:t>2</w:t>
            </w:r>
          </w:p>
        </w:tc>
        <w:tc>
          <w:tcPr>
            <w:tcW w:w="0" w:type="auto"/>
            <w:shd w:val="clear" w:color="auto" w:fill="auto"/>
            <w:vAlign w:val="center"/>
          </w:tcPr>
          <w:p w14:paraId="31252F9D">
            <w:pPr>
              <w:keepNext w:val="0"/>
              <w:keepLines w:val="0"/>
              <w:widowControl/>
              <w:suppressLineNumbers w:val="0"/>
              <w:spacing w:line="450" w:lineRule="atLeast"/>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最能体现审计鉴证职能的是（）</w:t>
            </w:r>
          </w:p>
        </w:tc>
      </w:tr>
      <w:tr w14:paraId="5ED30D9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auto"/>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15" w:type="dxa"/>
                <w:left w:w="15" w:type="dxa"/>
                <w:bottom w:w="15" w:type="dxa"/>
                <w:right w:w="15" w:type="dxa"/>
              </w:tblCellMar>
            </w:tblPr>
            <w:tblGrid>
              <w:gridCol w:w="645"/>
              <w:gridCol w:w="1245"/>
            </w:tblGrid>
            <w:tr w14:paraId="4BE9F10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5E90A40A">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A.</w:t>
                  </w:r>
                </w:p>
              </w:tc>
              <w:tc>
                <w:tcPr>
                  <w:tcW w:w="0" w:type="auto"/>
                  <w:shd w:val="clear" w:color="auto" w:fill="auto"/>
                  <w:tcMar>
                    <w:top w:w="0" w:type="dxa"/>
                    <w:left w:w="0" w:type="dxa"/>
                    <w:bottom w:w="150" w:type="dxa"/>
                    <w:right w:w="0" w:type="dxa"/>
                  </w:tcMar>
                  <w:vAlign w:val="center"/>
                </w:tcPr>
                <w:p w14:paraId="51B60C5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eastAsia" w:ascii="宋体" w:hAnsi="宋体" w:eastAsia="宋体" w:cs="宋体"/>
                      <w:sz w:val="24"/>
                      <w:szCs w:val="24"/>
                    </w:rPr>
                    <w:t>国家审计</w:t>
                  </w:r>
                </w:p>
              </w:tc>
            </w:tr>
            <w:tr w14:paraId="06F6600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30FFD017">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B.</w:t>
                  </w:r>
                </w:p>
              </w:tc>
              <w:tc>
                <w:tcPr>
                  <w:tcW w:w="0" w:type="auto"/>
                  <w:shd w:val="clear" w:color="auto" w:fill="auto"/>
                  <w:tcMar>
                    <w:top w:w="0" w:type="dxa"/>
                    <w:left w:w="0" w:type="dxa"/>
                    <w:bottom w:w="150" w:type="dxa"/>
                    <w:right w:w="0" w:type="dxa"/>
                  </w:tcMar>
                  <w:vAlign w:val="center"/>
                </w:tcPr>
                <w:p w14:paraId="603A829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eastAsia" w:ascii="宋体" w:hAnsi="宋体" w:eastAsia="宋体" w:cs="宋体"/>
                      <w:sz w:val="24"/>
                      <w:szCs w:val="24"/>
                    </w:rPr>
                    <w:t>内部审计</w:t>
                  </w:r>
                </w:p>
              </w:tc>
            </w:tr>
            <w:tr w14:paraId="2DA0739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5EA68469">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C.</w:t>
                  </w:r>
                </w:p>
              </w:tc>
              <w:tc>
                <w:tcPr>
                  <w:tcW w:w="0" w:type="auto"/>
                  <w:shd w:val="clear" w:color="auto" w:fill="auto"/>
                  <w:tcMar>
                    <w:top w:w="0" w:type="dxa"/>
                    <w:left w:w="0" w:type="dxa"/>
                    <w:bottom w:w="150" w:type="dxa"/>
                    <w:right w:w="0" w:type="dxa"/>
                  </w:tcMar>
                  <w:vAlign w:val="center"/>
                </w:tcPr>
                <w:p w14:paraId="142071C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eastAsia" w:ascii="宋体" w:hAnsi="宋体" w:eastAsia="宋体" w:cs="宋体"/>
                      <w:sz w:val="24"/>
                      <w:szCs w:val="24"/>
                    </w:rPr>
                    <w:t>社会审计</w:t>
                  </w:r>
                </w:p>
              </w:tc>
            </w:tr>
            <w:tr w14:paraId="1FAD6D3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61F0587D">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D.</w:t>
                  </w:r>
                </w:p>
              </w:tc>
              <w:tc>
                <w:tcPr>
                  <w:tcW w:w="0" w:type="auto"/>
                  <w:shd w:val="clear" w:color="auto" w:fill="auto"/>
                  <w:tcMar>
                    <w:top w:w="0" w:type="dxa"/>
                    <w:left w:w="0" w:type="dxa"/>
                    <w:bottom w:w="150" w:type="dxa"/>
                    <w:right w:w="0" w:type="dxa"/>
                  </w:tcMar>
                  <w:vAlign w:val="center"/>
                </w:tcPr>
                <w:p w14:paraId="246D178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eastAsia" w:ascii="宋体" w:hAnsi="宋体" w:eastAsia="宋体" w:cs="宋体"/>
                      <w:sz w:val="24"/>
                      <w:szCs w:val="24"/>
                    </w:rPr>
                    <w:t> 政府审计</w:t>
                  </w:r>
                </w:p>
              </w:tc>
            </w:tr>
          </w:tbl>
          <w:p w14:paraId="313EE771">
            <w:pPr>
              <w:keepNext w:val="0"/>
              <w:keepLines w:val="0"/>
              <w:widowControl/>
              <w:suppressLineNumbers w:val="0"/>
              <w:pBdr>
                <w:top w:val="dotted" w:color="DDDDDD" w:sz="2" w:space="0"/>
                <w:left w:val="dotted" w:color="DDDDDD" w:sz="2" w:space="0"/>
                <w:bottom w:val="dotted" w:color="DDDDDD" w:sz="2" w:space="0"/>
                <w:right w:val="dotted" w:color="DDDDDD" w:sz="2" w:space="0"/>
              </w:pBdr>
              <w:spacing w:before="75" w:beforeAutospacing="0" w:after="75" w:afterAutospacing="0"/>
              <w:ind w:left="375" w:right="375"/>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标准答案 :</w:t>
            </w:r>
          </w:p>
          <w:p w14:paraId="5A21B7B7">
            <w:pPr>
              <w:pStyle w:val="5"/>
              <w:keepNext w:val="0"/>
              <w:keepLines w:val="0"/>
              <w:widowControl/>
              <w:suppressLineNumbers w:val="0"/>
              <w:spacing w:before="75" w:beforeAutospacing="0" w:after="75" w:afterAutospacing="0"/>
              <w:ind w:left="375" w:right="375"/>
              <w:rPr>
                <w:sz w:val="24"/>
                <w:szCs w:val="24"/>
              </w:rPr>
            </w:pPr>
            <w:r>
              <w:rPr>
                <w:rFonts w:hint="eastAsia" w:ascii="宋体" w:hAnsi="宋体" w:eastAsia="宋体" w:cs="宋体"/>
                <w:sz w:val="24"/>
                <w:szCs w:val="24"/>
              </w:rPr>
              <w:t>C</w:t>
            </w:r>
          </w:p>
        </w:tc>
      </w:tr>
    </w:tbl>
    <w:p w14:paraId="34B58D02">
      <w:pPr>
        <w:rPr>
          <w:vanish/>
          <w:sz w:val="24"/>
          <w:szCs w:val="24"/>
        </w:rPr>
      </w:pPr>
    </w:p>
    <w:tbl>
      <w:tblPr>
        <w:tblStyle w:val="6"/>
        <w:tblW w:w="2218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00"/>
        <w:gridCol w:w="21585"/>
      </w:tblGrid>
      <w:tr w14:paraId="7FB729B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Header/>
          <w:tblCellSpacing w:w="0" w:type="dxa"/>
        </w:trPr>
        <w:tc>
          <w:tcPr>
            <w:tcW w:w="600" w:type="dxa"/>
            <w:shd w:val="clear" w:color="auto" w:fill="auto"/>
            <w:tcMar>
              <w:right w:w="75" w:type="dxa"/>
            </w:tcMar>
            <w:vAlign w:val="top"/>
          </w:tcPr>
          <w:p w14:paraId="47CEFCFE">
            <w:pPr>
              <w:keepNext w:val="0"/>
              <w:keepLines w:val="0"/>
              <w:widowControl/>
              <w:suppressLineNumbers w:val="0"/>
              <w:spacing w:line="450" w:lineRule="atLeast"/>
              <w:jc w:val="right"/>
              <w:rPr>
                <w:b/>
                <w:bCs/>
              </w:rPr>
            </w:pPr>
            <w:r>
              <w:rPr>
                <w:rStyle w:val="8"/>
                <w:rFonts w:ascii="宋体" w:hAnsi="宋体" w:eastAsia="宋体" w:cs="宋体"/>
                <w:b/>
                <w:bCs/>
                <w:i w:val="0"/>
                <w:iCs w:val="0"/>
                <w:color w:val="FFFFFF"/>
                <w:kern w:val="0"/>
                <w:sz w:val="24"/>
                <w:szCs w:val="24"/>
                <w:shd w:val="clear" w:fill="368EE0"/>
                <w:lang w:val="en-US" w:eastAsia="zh-CN" w:bidi="ar"/>
              </w:rPr>
              <w:t>3</w:t>
            </w:r>
          </w:p>
        </w:tc>
        <w:tc>
          <w:tcPr>
            <w:tcW w:w="0" w:type="auto"/>
            <w:shd w:val="clear" w:color="auto" w:fill="auto"/>
            <w:vAlign w:val="center"/>
          </w:tcPr>
          <w:p w14:paraId="32FC083C">
            <w:pPr>
              <w:keepNext w:val="0"/>
              <w:keepLines w:val="0"/>
              <w:widowControl/>
              <w:suppressLineNumbers w:val="0"/>
              <w:spacing w:line="450" w:lineRule="atLeast"/>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如果随机选样选出的样本号码为15、25、35、45、55、…，那么该选样方法极有可能是（　　）</w:t>
            </w:r>
          </w:p>
        </w:tc>
      </w:tr>
      <w:tr w14:paraId="5AA046E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0" w:type="dxa"/>
        </w:trPr>
        <w:tc>
          <w:tcPr>
            <w:tcW w:w="0" w:type="auto"/>
            <w:gridSpan w:val="2"/>
            <w:shd w:val="clear" w:color="auto" w:fill="auto"/>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15" w:type="dxa"/>
                <w:left w:w="15" w:type="dxa"/>
                <w:bottom w:w="15" w:type="dxa"/>
                <w:right w:w="15" w:type="dxa"/>
              </w:tblCellMar>
            </w:tblPr>
            <w:tblGrid>
              <w:gridCol w:w="645"/>
              <w:gridCol w:w="1725"/>
            </w:tblGrid>
            <w:tr w14:paraId="1FB1A6D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5E80069B">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A.</w:t>
                  </w:r>
                </w:p>
              </w:tc>
              <w:tc>
                <w:tcPr>
                  <w:tcW w:w="0" w:type="auto"/>
                  <w:shd w:val="clear" w:color="auto" w:fill="auto"/>
                  <w:tcMar>
                    <w:top w:w="0" w:type="dxa"/>
                    <w:left w:w="0" w:type="dxa"/>
                    <w:bottom w:w="150" w:type="dxa"/>
                    <w:right w:w="0" w:type="dxa"/>
                  </w:tcMar>
                  <w:vAlign w:val="center"/>
                </w:tcPr>
                <w:p w14:paraId="3C1932A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eastAsia" w:ascii="宋体" w:hAnsi="宋体" w:eastAsia="宋体" w:cs="宋体"/>
                      <w:sz w:val="24"/>
                      <w:szCs w:val="24"/>
                    </w:rPr>
                    <w:t>编号选样法</w:t>
                  </w:r>
                </w:p>
              </w:tc>
            </w:tr>
            <w:tr w14:paraId="52440EC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0D084744">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B.</w:t>
                  </w:r>
                </w:p>
              </w:tc>
              <w:tc>
                <w:tcPr>
                  <w:tcW w:w="0" w:type="auto"/>
                  <w:shd w:val="clear" w:color="auto" w:fill="auto"/>
                  <w:tcMar>
                    <w:top w:w="0" w:type="dxa"/>
                    <w:left w:w="0" w:type="dxa"/>
                    <w:bottom w:w="150" w:type="dxa"/>
                    <w:right w:w="0" w:type="dxa"/>
                  </w:tcMar>
                  <w:vAlign w:val="center"/>
                </w:tcPr>
                <w:p w14:paraId="77B5FA0A">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eastAsia" w:ascii="宋体" w:hAnsi="宋体" w:eastAsia="宋体" w:cs="宋体"/>
                      <w:sz w:val="24"/>
                      <w:szCs w:val="24"/>
                    </w:rPr>
                    <w:t>随机数表法</w:t>
                  </w:r>
                </w:p>
              </w:tc>
            </w:tr>
            <w:tr w14:paraId="71CF045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22BA1340">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C.</w:t>
                  </w:r>
                </w:p>
              </w:tc>
              <w:tc>
                <w:tcPr>
                  <w:tcW w:w="0" w:type="auto"/>
                  <w:shd w:val="clear" w:color="auto" w:fill="auto"/>
                  <w:tcMar>
                    <w:top w:w="0" w:type="dxa"/>
                    <w:left w:w="0" w:type="dxa"/>
                    <w:bottom w:w="150" w:type="dxa"/>
                    <w:right w:w="0" w:type="dxa"/>
                  </w:tcMar>
                  <w:vAlign w:val="center"/>
                </w:tcPr>
                <w:p w14:paraId="4DAF5231">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eastAsia" w:ascii="宋体" w:hAnsi="宋体" w:eastAsia="宋体" w:cs="宋体"/>
                      <w:sz w:val="24"/>
                      <w:szCs w:val="24"/>
                    </w:rPr>
                    <w:t>系统随机选样法</w:t>
                  </w:r>
                </w:p>
              </w:tc>
            </w:tr>
            <w:tr w14:paraId="2EF2902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4A3E6918">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D.</w:t>
                  </w:r>
                </w:p>
              </w:tc>
              <w:tc>
                <w:tcPr>
                  <w:tcW w:w="0" w:type="auto"/>
                  <w:shd w:val="clear" w:color="auto" w:fill="auto"/>
                  <w:tcMar>
                    <w:top w:w="0" w:type="dxa"/>
                    <w:left w:w="0" w:type="dxa"/>
                    <w:bottom w:w="150" w:type="dxa"/>
                    <w:right w:w="0" w:type="dxa"/>
                  </w:tcMar>
                  <w:vAlign w:val="center"/>
                </w:tcPr>
                <w:p w14:paraId="3A4BA2E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eastAsia" w:ascii="宋体" w:hAnsi="宋体" w:eastAsia="宋体" w:cs="宋体"/>
                      <w:sz w:val="24"/>
                      <w:szCs w:val="24"/>
                    </w:rPr>
                    <w:t>整群随机选样法</w:t>
                  </w:r>
                </w:p>
              </w:tc>
            </w:tr>
          </w:tbl>
          <w:p w14:paraId="1D093FF2">
            <w:pPr>
              <w:keepNext w:val="0"/>
              <w:keepLines w:val="0"/>
              <w:widowControl/>
              <w:suppressLineNumbers w:val="0"/>
              <w:pBdr>
                <w:top w:val="dotted" w:color="DDDDDD" w:sz="2" w:space="0"/>
                <w:left w:val="dotted" w:color="DDDDDD" w:sz="2" w:space="0"/>
                <w:bottom w:val="dotted" w:color="DDDDDD" w:sz="2" w:space="0"/>
                <w:right w:val="dotted" w:color="DDDDDD" w:sz="2" w:space="0"/>
              </w:pBdr>
              <w:spacing w:before="75" w:beforeAutospacing="0" w:after="75" w:afterAutospacing="0"/>
              <w:ind w:left="375" w:right="375"/>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标准答案 :</w:t>
            </w:r>
          </w:p>
          <w:p w14:paraId="261F6B05">
            <w:pPr>
              <w:pStyle w:val="5"/>
              <w:keepNext w:val="0"/>
              <w:keepLines w:val="0"/>
              <w:widowControl/>
              <w:suppressLineNumbers w:val="0"/>
              <w:spacing w:before="75" w:beforeAutospacing="0" w:after="75" w:afterAutospacing="0"/>
              <w:ind w:left="375" w:right="375"/>
              <w:rPr>
                <w:sz w:val="24"/>
                <w:szCs w:val="24"/>
              </w:rPr>
            </w:pPr>
            <w:r>
              <w:rPr>
                <w:rFonts w:hint="eastAsia" w:ascii="宋体" w:hAnsi="宋体" w:eastAsia="宋体" w:cs="宋体"/>
                <w:sz w:val="24"/>
                <w:szCs w:val="24"/>
              </w:rPr>
              <w:t>C</w:t>
            </w:r>
          </w:p>
        </w:tc>
      </w:tr>
    </w:tbl>
    <w:p w14:paraId="0EE65BDC">
      <w:pPr>
        <w:rPr>
          <w:vanish/>
          <w:sz w:val="24"/>
          <w:szCs w:val="24"/>
        </w:rPr>
      </w:pPr>
    </w:p>
    <w:tbl>
      <w:tblPr>
        <w:tblStyle w:val="6"/>
        <w:tblW w:w="2218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903"/>
        <w:gridCol w:w="21282"/>
      </w:tblGrid>
      <w:tr w14:paraId="442D459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Header/>
          <w:tblCellSpacing w:w="0" w:type="dxa"/>
        </w:trPr>
        <w:tc>
          <w:tcPr>
            <w:tcW w:w="600" w:type="dxa"/>
            <w:shd w:val="clear" w:color="auto" w:fill="auto"/>
            <w:tcMar>
              <w:right w:w="75" w:type="dxa"/>
            </w:tcMar>
            <w:vAlign w:val="top"/>
          </w:tcPr>
          <w:p w14:paraId="783411D2">
            <w:pPr>
              <w:keepNext w:val="0"/>
              <w:keepLines w:val="0"/>
              <w:widowControl/>
              <w:suppressLineNumbers w:val="0"/>
              <w:spacing w:line="450" w:lineRule="atLeast"/>
              <w:jc w:val="right"/>
              <w:rPr>
                <w:b/>
                <w:bCs/>
              </w:rPr>
            </w:pPr>
            <w:r>
              <w:rPr>
                <w:rStyle w:val="8"/>
                <w:rFonts w:ascii="宋体" w:hAnsi="宋体" w:eastAsia="宋体" w:cs="宋体"/>
                <w:b/>
                <w:bCs/>
                <w:i w:val="0"/>
                <w:iCs w:val="0"/>
                <w:color w:val="FFFFFF"/>
                <w:kern w:val="0"/>
                <w:sz w:val="24"/>
                <w:szCs w:val="24"/>
                <w:shd w:val="clear" w:fill="368EE0"/>
                <w:lang w:val="en-US" w:eastAsia="zh-CN" w:bidi="ar"/>
              </w:rPr>
              <w:t>4</w:t>
            </w:r>
          </w:p>
        </w:tc>
        <w:tc>
          <w:tcPr>
            <w:tcW w:w="0" w:type="auto"/>
            <w:shd w:val="clear" w:color="auto" w:fill="auto"/>
            <w:vAlign w:val="center"/>
          </w:tcPr>
          <w:p w14:paraId="794F356C">
            <w:pPr>
              <w:keepNext w:val="0"/>
              <w:keepLines w:val="0"/>
              <w:widowControl/>
              <w:suppressLineNumbers w:val="0"/>
              <w:spacing w:line="450" w:lineRule="atLeast"/>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发生下列情况时，审计人员需实施符合性测试（）</w:t>
            </w:r>
          </w:p>
        </w:tc>
      </w:tr>
      <w:tr w14:paraId="5123755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auto"/>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15" w:type="dxa"/>
                <w:left w:w="15" w:type="dxa"/>
                <w:bottom w:w="15" w:type="dxa"/>
                <w:right w:w="15" w:type="dxa"/>
              </w:tblCellMar>
            </w:tblPr>
            <w:tblGrid>
              <w:gridCol w:w="645"/>
              <w:gridCol w:w="8205"/>
            </w:tblGrid>
            <w:tr w14:paraId="40A126C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08EDB431">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A.</w:t>
                  </w:r>
                </w:p>
              </w:tc>
              <w:tc>
                <w:tcPr>
                  <w:tcW w:w="0" w:type="auto"/>
                  <w:shd w:val="clear" w:color="auto" w:fill="auto"/>
                  <w:tcMar>
                    <w:top w:w="0" w:type="dxa"/>
                    <w:left w:w="0" w:type="dxa"/>
                    <w:bottom w:w="150" w:type="dxa"/>
                    <w:right w:w="0" w:type="dxa"/>
                  </w:tcMar>
                  <w:vAlign w:val="center"/>
                </w:tcPr>
                <w:p w14:paraId="681A1629">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eastAsia" w:ascii="宋体" w:hAnsi="宋体" w:eastAsia="宋体" w:cs="宋体"/>
                      <w:sz w:val="24"/>
                      <w:szCs w:val="24"/>
                    </w:rPr>
                    <w:t>相关内部控制不存在</w:t>
                  </w:r>
                </w:p>
              </w:tc>
            </w:tr>
            <w:tr w14:paraId="37A811C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6B404FBD">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B.</w:t>
                  </w:r>
                </w:p>
              </w:tc>
              <w:tc>
                <w:tcPr>
                  <w:tcW w:w="0" w:type="auto"/>
                  <w:shd w:val="clear" w:color="auto" w:fill="auto"/>
                  <w:tcMar>
                    <w:top w:w="0" w:type="dxa"/>
                    <w:left w:w="0" w:type="dxa"/>
                    <w:bottom w:w="150" w:type="dxa"/>
                    <w:right w:w="0" w:type="dxa"/>
                  </w:tcMar>
                  <w:vAlign w:val="center"/>
                </w:tcPr>
                <w:p w14:paraId="7DD3378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eastAsia" w:ascii="宋体" w:hAnsi="宋体" w:eastAsia="宋体" w:cs="宋体"/>
                      <w:sz w:val="24"/>
                      <w:szCs w:val="24"/>
                    </w:rPr>
                    <w:t>相关内部控制未有效运行</w:t>
                  </w:r>
                </w:p>
              </w:tc>
            </w:tr>
            <w:tr w14:paraId="728BD5B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7CD3DF07">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C.</w:t>
                  </w:r>
                </w:p>
              </w:tc>
              <w:tc>
                <w:tcPr>
                  <w:tcW w:w="0" w:type="auto"/>
                  <w:shd w:val="clear" w:color="auto" w:fill="auto"/>
                  <w:tcMar>
                    <w:top w:w="0" w:type="dxa"/>
                    <w:left w:w="0" w:type="dxa"/>
                    <w:bottom w:w="150" w:type="dxa"/>
                    <w:right w:w="0" w:type="dxa"/>
                  </w:tcMar>
                  <w:vAlign w:val="center"/>
                </w:tcPr>
                <w:p w14:paraId="5CA79F4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eastAsia" w:ascii="宋体" w:hAnsi="宋体" w:eastAsia="宋体" w:cs="宋体"/>
                      <w:sz w:val="24"/>
                      <w:szCs w:val="24"/>
                    </w:rPr>
                    <w:t>进行符合性测试的工作量可能小于进行符合性测试所减少的实质性测试工作量</w:t>
                  </w:r>
                </w:p>
              </w:tc>
            </w:tr>
            <w:tr w14:paraId="009495A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2AB90619">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D.</w:t>
                  </w:r>
                </w:p>
              </w:tc>
              <w:tc>
                <w:tcPr>
                  <w:tcW w:w="0" w:type="auto"/>
                  <w:shd w:val="clear" w:color="auto" w:fill="auto"/>
                  <w:tcMar>
                    <w:top w:w="0" w:type="dxa"/>
                    <w:left w:w="0" w:type="dxa"/>
                    <w:bottom w:w="150" w:type="dxa"/>
                    <w:right w:w="0" w:type="dxa"/>
                  </w:tcMar>
                  <w:vAlign w:val="center"/>
                </w:tcPr>
                <w:p w14:paraId="4A56B3D3">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eastAsia" w:ascii="宋体" w:hAnsi="宋体" w:eastAsia="宋体" w:cs="宋体"/>
                      <w:sz w:val="24"/>
                      <w:szCs w:val="24"/>
                    </w:rPr>
                    <w:t>小规模企业</w:t>
                  </w:r>
                </w:p>
              </w:tc>
            </w:tr>
          </w:tbl>
          <w:p w14:paraId="10996EDE">
            <w:pPr>
              <w:keepNext w:val="0"/>
              <w:keepLines w:val="0"/>
              <w:widowControl/>
              <w:suppressLineNumbers w:val="0"/>
              <w:pBdr>
                <w:top w:val="dotted" w:color="DDDDDD" w:sz="2" w:space="0"/>
                <w:left w:val="dotted" w:color="DDDDDD" w:sz="2" w:space="0"/>
                <w:bottom w:val="dotted" w:color="DDDDDD" w:sz="2" w:space="0"/>
                <w:right w:val="dotted" w:color="DDDDDD" w:sz="2" w:space="0"/>
              </w:pBdr>
              <w:spacing w:before="75" w:beforeAutospacing="0" w:after="75" w:afterAutospacing="0"/>
              <w:ind w:left="375" w:right="375"/>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标准答案 :</w:t>
            </w:r>
          </w:p>
          <w:p w14:paraId="4447994C">
            <w:pPr>
              <w:pStyle w:val="5"/>
              <w:keepNext w:val="0"/>
              <w:keepLines w:val="0"/>
              <w:widowControl/>
              <w:suppressLineNumbers w:val="0"/>
              <w:spacing w:before="75" w:beforeAutospacing="0" w:after="75" w:afterAutospacing="0"/>
              <w:ind w:left="375" w:right="375"/>
              <w:rPr>
                <w:sz w:val="24"/>
                <w:szCs w:val="24"/>
              </w:rPr>
            </w:pPr>
            <w:r>
              <w:rPr>
                <w:rFonts w:hint="eastAsia" w:ascii="宋体" w:hAnsi="宋体" w:eastAsia="宋体" w:cs="宋体"/>
                <w:sz w:val="24"/>
                <w:szCs w:val="24"/>
              </w:rPr>
              <w:t>C</w:t>
            </w:r>
          </w:p>
        </w:tc>
      </w:tr>
    </w:tbl>
    <w:p w14:paraId="0BCA33B3">
      <w:pPr>
        <w:rPr>
          <w:vanish/>
          <w:sz w:val="24"/>
          <w:szCs w:val="24"/>
        </w:rPr>
      </w:pPr>
    </w:p>
    <w:tbl>
      <w:tblPr>
        <w:tblStyle w:val="6"/>
        <w:tblW w:w="2218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00"/>
        <w:gridCol w:w="21585"/>
      </w:tblGrid>
      <w:tr w14:paraId="5D061DE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Header/>
          <w:tblCellSpacing w:w="0" w:type="dxa"/>
        </w:trPr>
        <w:tc>
          <w:tcPr>
            <w:tcW w:w="600" w:type="dxa"/>
            <w:shd w:val="clear" w:color="auto" w:fill="auto"/>
            <w:tcMar>
              <w:right w:w="75" w:type="dxa"/>
            </w:tcMar>
            <w:vAlign w:val="top"/>
          </w:tcPr>
          <w:p w14:paraId="7837C64A">
            <w:pPr>
              <w:keepNext w:val="0"/>
              <w:keepLines w:val="0"/>
              <w:widowControl/>
              <w:suppressLineNumbers w:val="0"/>
              <w:spacing w:line="450" w:lineRule="atLeast"/>
              <w:jc w:val="right"/>
              <w:rPr>
                <w:b/>
                <w:bCs/>
              </w:rPr>
            </w:pPr>
            <w:r>
              <w:rPr>
                <w:rStyle w:val="8"/>
                <w:rFonts w:ascii="宋体" w:hAnsi="宋体" w:eastAsia="宋体" w:cs="宋体"/>
                <w:b/>
                <w:bCs/>
                <w:i w:val="0"/>
                <w:iCs w:val="0"/>
                <w:color w:val="FFFFFF"/>
                <w:kern w:val="0"/>
                <w:sz w:val="24"/>
                <w:szCs w:val="24"/>
                <w:shd w:val="clear" w:fill="368EE0"/>
                <w:lang w:val="en-US" w:eastAsia="zh-CN" w:bidi="ar"/>
              </w:rPr>
              <w:t>5</w:t>
            </w:r>
          </w:p>
        </w:tc>
        <w:tc>
          <w:tcPr>
            <w:tcW w:w="0" w:type="auto"/>
            <w:shd w:val="clear" w:color="auto" w:fill="auto"/>
            <w:vAlign w:val="center"/>
          </w:tcPr>
          <w:p w14:paraId="1638C8FB">
            <w:pPr>
              <w:keepNext w:val="0"/>
              <w:keepLines w:val="0"/>
              <w:widowControl/>
              <w:suppressLineNumbers w:val="0"/>
              <w:spacing w:line="450" w:lineRule="atLeast"/>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上一级审计机关作出复审结论和决定，应当在收到复审申请之日起的（）</w:t>
            </w:r>
          </w:p>
        </w:tc>
      </w:tr>
      <w:tr w14:paraId="3DF7361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auto"/>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15" w:type="dxa"/>
                <w:left w:w="15" w:type="dxa"/>
                <w:bottom w:w="15" w:type="dxa"/>
                <w:right w:w="15" w:type="dxa"/>
              </w:tblCellMar>
            </w:tblPr>
            <w:tblGrid>
              <w:gridCol w:w="645"/>
              <w:gridCol w:w="1005"/>
            </w:tblGrid>
            <w:tr w14:paraId="4170173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rPr>
                <w:tblCellSpacing w:w="15" w:type="dxa"/>
              </w:trPr>
              <w:tc>
                <w:tcPr>
                  <w:tcW w:w="600" w:type="dxa"/>
                  <w:shd w:val="clear" w:color="auto" w:fill="auto"/>
                  <w:tcMar>
                    <w:top w:w="0" w:type="dxa"/>
                    <w:left w:w="0" w:type="dxa"/>
                    <w:bottom w:w="150" w:type="dxa"/>
                    <w:right w:w="0" w:type="dxa"/>
                  </w:tcMar>
                  <w:vAlign w:val="center"/>
                </w:tcPr>
                <w:p w14:paraId="0AD50EE4">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A.</w:t>
                  </w:r>
                </w:p>
              </w:tc>
              <w:tc>
                <w:tcPr>
                  <w:tcW w:w="0" w:type="auto"/>
                  <w:shd w:val="clear" w:color="auto" w:fill="auto"/>
                  <w:tcMar>
                    <w:top w:w="0" w:type="dxa"/>
                    <w:left w:w="0" w:type="dxa"/>
                    <w:bottom w:w="150" w:type="dxa"/>
                    <w:right w:w="0" w:type="dxa"/>
                  </w:tcMar>
                  <w:vAlign w:val="center"/>
                </w:tcPr>
                <w:p w14:paraId="065A6E1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eastAsia" w:ascii="宋体" w:hAnsi="宋体" w:eastAsia="宋体" w:cs="宋体"/>
                      <w:sz w:val="24"/>
                      <w:szCs w:val="24"/>
                    </w:rPr>
                    <w:t>十日内</w:t>
                  </w:r>
                </w:p>
              </w:tc>
            </w:tr>
            <w:tr w14:paraId="488CD84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12FBA092">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B.</w:t>
                  </w:r>
                </w:p>
              </w:tc>
              <w:tc>
                <w:tcPr>
                  <w:tcW w:w="0" w:type="auto"/>
                  <w:shd w:val="clear" w:color="auto" w:fill="auto"/>
                  <w:tcMar>
                    <w:top w:w="0" w:type="dxa"/>
                    <w:left w:w="0" w:type="dxa"/>
                    <w:bottom w:w="150" w:type="dxa"/>
                    <w:right w:w="0" w:type="dxa"/>
                  </w:tcMar>
                  <w:vAlign w:val="center"/>
                </w:tcPr>
                <w:p w14:paraId="3AABEF6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eastAsia" w:ascii="宋体" w:hAnsi="宋体" w:eastAsia="宋体" w:cs="宋体"/>
                      <w:sz w:val="24"/>
                      <w:szCs w:val="24"/>
                    </w:rPr>
                    <w:t>十五日内</w:t>
                  </w:r>
                </w:p>
              </w:tc>
            </w:tr>
            <w:tr w14:paraId="1AECD5F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3503DEE5">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C.</w:t>
                  </w:r>
                </w:p>
              </w:tc>
              <w:tc>
                <w:tcPr>
                  <w:tcW w:w="0" w:type="auto"/>
                  <w:shd w:val="clear" w:color="auto" w:fill="auto"/>
                  <w:tcMar>
                    <w:top w:w="0" w:type="dxa"/>
                    <w:left w:w="0" w:type="dxa"/>
                    <w:bottom w:w="150" w:type="dxa"/>
                    <w:right w:w="0" w:type="dxa"/>
                  </w:tcMar>
                  <w:vAlign w:val="center"/>
                </w:tcPr>
                <w:p w14:paraId="302ECE9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eastAsia" w:ascii="宋体" w:hAnsi="宋体" w:eastAsia="宋体" w:cs="宋体"/>
                      <w:sz w:val="24"/>
                      <w:szCs w:val="24"/>
                    </w:rPr>
                    <w:t>三十日内</w:t>
                  </w:r>
                </w:p>
              </w:tc>
            </w:tr>
            <w:tr w14:paraId="1C72A92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0B3DD480">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D.</w:t>
                  </w:r>
                </w:p>
              </w:tc>
              <w:tc>
                <w:tcPr>
                  <w:tcW w:w="0" w:type="auto"/>
                  <w:shd w:val="clear" w:color="auto" w:fill="auto"/>
                  <w:tcMar>
                    <w:top w:w="0" w:type="dxa"/>
                    <w:left w:w="0" w:type="dxa"/>
                    <w:bottom w:w="150" w:type="dxa"/>
                    <w:right w:w="0" w:type="dxa"/>
                  </w:tcMar>
                  <w:vAlign w:val="center"/>
                </w:tcPr>
                <w:p w14:paraId="09C1CE7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eastAsia" w:ascii="宋体" w:hAnsi="宋体" w:eastAsia="宋体" w:cs="宋体"/>
                      <w:sz w:val="24"/>
                      <w:szCs w:val="24"/>
                    </w:rPr>
                    <w:t>三个月内</w:t>
                  </w:r>
                </w:p>
              </w:tc>
            </w:tr>
          </w:tbl>
          <w:p w14:paraId="7DBF3FCE">
            <w:pPr>
              <w:keepNext w:val="0"/>
              <w:keepLines w:val="0"/>
              <w:widowControl/>
              <w:suppressLineNumbers w:val="0"/>
              <w:pBdr>
                <w:top w:val="dotted" w:color="DDDDDD" w:sz="2" w:space="0"/>
                <w:left w:val="dotted" w:color="DDDDDD" w:sz="2" w:space="0"/>
                <w:bottom w:val="dotted" w:color="DDDDDD" w:sz="2" w:space="0"/>
                <w:right w:val="dotted" w:color="DDDDDD" w:sz="2" w:space="0"/>
              </w:pBdr>
              <w:spacing w:before="75" w:beforeAutospacing="0" w:after="75" w:afterAutospacing="0"/>
              <w:ind w:left="375" w:right="375"/>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标准答案 :</w:t>
            </w:r>
          </w:p>
          <w:p w14:paraId="2FE5587D">
            <w:pPr>
              <w:pStyle w:val="5"/>
              <w:keepNext w:val="0"/>
              <w:keepLines w:val="0"/>
              <w:widowControl/>
              <w:suppressLineNumbers w:val="0"/>
              <w:spacing w:before="75" w:beforeAutospacing="0" w:after="75" w:afterAutospacing="0"/>
              <w:ind w:left="375" w:right="375"/>
              <w:rPr>
                <w:sz w:val="24"/>
                <w:szCs w:val="24"/>
              </w:rPr>
            </w:pPr>
            <w:r>
              <w:rPr>
                <w:rFonts w:hint="eastAsia" w:ascii="宋体" w:hAnsi="宋体" w:eastAsia="宋体" w:cs="宋体"/>
                <w:sz w:val="24"/>
                <w:szCs w:val="24"/>
              </w:rPr>
              <w:t>C</w:t>
            </w:r>
          </w:p>
        </w:tc>
      </w:tr>
    </w:tbl>
    <w:p w14:paraId="69CED62C">
      <w:pPr>
        <w:rPr>
          <w:vanish/>
          <w:sz w:val="24"/>
          <w:szCs w:val="24"/>
        </w:rPr>
      </w:pPr>
    </w:p>
    <w:tbl>
      <w:tblPr>
        <w:tblStyle w:val="6"/>
        <w:tblW w:w="2218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00"/>
        <w:gridCol w:w="21585"/>
      </w:tblGrid>
      <w:tr w14:paraId="39C186E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auto"/>
            <w:tcMar>
              <w:right w:w="75" w:type="dxa"/>
            </w:tcMar>
            <w:vAlign w:val="top"/>
          </w:tcPr>
          <w:p w14:paraId="41C81D7A">
            <w:pPr>
              <w:keepNext w:val="0"/>
              <w:keepLines w:val="0"/>
              <w:widowControl/>
              <w:suppressLineNumbers w:val="0"/>
              <w:spacing w:line="450" w:lineRule="atLeast"/>
              <w:jc w:val="right"/>
              <w:rPr>
                <w:b/>
                <w:bCs/>
              </w:rPr>
            </w:pPr>
            <w:r>
              <w:rPr>
                <w:rStyle w:val="8"/>
                <w:rFonts w:ascii="宋体" w:hAnsi="宋体" w:eastAsia="宋体" w:cs="宋体"/>
                <w:b/>
                <w:bCs/>
                <w:i w:val="0"/>
                <w:iCs w:val="0"/>
                <w:color w:val="FFFFFF"/>
                <w:kern w:val="0"/>
                <w:sz w:val="24"/>
                <w:szCs w:val="24"/>
                <w:shd w:val="clear" w:fill="368EE0"/>
                <w:lang w:val="en-US" w:eastAsia="zh-CN" w:bidi="ar"/>
              </w:rPr>
              <w:t>6</w:t>
            </w:r>
          </w:p>
        </w:tc>
        <w:tc>
          <w:tcPr>
            <w:tcW w:w="0" w:type="auto"/>
            <w:shd w:val="clear" w:color="auto" w:fill="auto"/>
            <w:vAlign w:val="center"/>
          </w:tcPr>
          <w:p w14:paraId="34E0ABFC">
            <w:pPr>
              <w:keepNext w:val="0"/>
              <w:keepLines w:val="0"/>
              <w:widowControl/>
              <w:suppressLineNumbers w:val="0"/>
              <w:spacing w:line="450" w:lineRule="atLeast"/>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下列各项，属于审计实施阶段工作内容的是（）</w:t>
            </w:r>
          </w:p>
        </w:tc>
      </w:tr>
      <w:tr w14:paraId="68516BC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auto"/>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15" w:type="dxa"/>
                <w:left w:w="15" w:type="dxa"/>
                <w:bottom w:w="15" w:type="dxa"/>
                <w:right w:w="15" w:type="dxa"/>
              </w:tblCellMar>
            </w:tblPr>
            <w:tblGrid>
              <w:gridCol w:w="645"/>
              <w:gridCol w:w="2925"/>
            </w:tblGrid>
            <w:tr w14:paraId="10C1B67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389FC019">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A.</w:t>
                  </w:r>
                </w:p>
              </w:tc>
              <w:tc>
                <w:tcPr>
                  <w:tcW w:w="0" w:type="auto"/>
                  <w:shd w:val="clear" w:color="auto" w:fill="auto"/>
                  <w:tcMar>
                    <w:top w:w="0" w:type="dxa"/>
                    <w:left w:w="0" w:type="dxa"/>
                    <w:bottom w:w="150" w:type="dxa"/>
                    <w:right w:w="0" w:type="dxa"/>
                  </w:tcMar>
                  <w:vAlign w:val="center"/>
                </w:tcPr>
                <w:p w14:paraId="64C2551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eastAsia" w:ascii="宋体" w:hAnsi="宋体" w:eastAsia="宋体" w:cs="宋体"/>
                      <w:sz w:val="24"/>
                      <w:szCs w:val="24"/>
                    </w:rPr>
                    <w:t>签订审计业务约定书</w:t>
                  </w:r>
                </w:p>
              </w:tc>
            </w:tr>
            <w:tr w14:paraId="3CF253F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12EC0142">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B.</w:t>
                  </w:r>
                </w:p>
              </w:tc>
              <w:tc>
                <w:tcPr>
                  <w:tcW w:w="0" w:type="auto"/>
                  <w:shd w:val="clear" w:color="auto" w:fill="auto"/>
                  <w:tcMar>
                    <w:top w:w="0" w:type="dxa"/>
                    <w:left w:w="0" w:type="dxa"/>
                    <w:bottom w:w="150" w:type="dxa"/>
                    <w:right w:w="0" w:type="dxa"/>
                  </w:tcMar>
                  <w:vAlign w:val="center"/>
                </w:tcPr>
                <w:p w14:paraId="14A125E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eastAsia" w:ascii="宋体" w:hAnsi="宋体" w:eastAsia="宋体" w:cs="宋体"/>
                      <w:sz w:val="24"/>
                      <w:szCs w:val="24"/>
                    </w:rPr>
                    <w:t>对重要性标准进行初步评估</w:t>
                  </w:r>
                </w:p>
              </w:tc>
            </w:tr>
            <w:tr w14:paraId="4384A8A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543BAE44">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C.</w:t>
                  </w:r>
                </w:p>
              </w:tc>
              <w:tc>
                <w:tcPr>
                  <w:tcW w:w="0" w:type="auto"/>
                  <w:shd w:val="clear" w:color="auto" w:fill="auto"/>
                  <w:tcMar>
                    <w:top w:w="0" w:type="dxa"/>
                    <w:left w:w="0" w:type="dxa"/>
                    <w:bottom w:w="150" w:type="dxa"/>
                    <w:right w:w="0" w:type="dxa"/>
                  </w:tcMar>
                  <w:vAlign w:val="center"/>
                </w:tcPr>
                <w:p w14:paraId="1BC70D08">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eastAsia" w:ascii="宋体" w:hAnsi="宋体" w:eastAsia="宋体" w:cs="宋体"/>
                      <w:sz w:val="24"/>
                      <w:szCs w:val="24"/>
                    </w:rPr>
                    <w:t>初步分析审计风险</w:t>
                  </w:r>
                </w:p>
              </w:tc>
            </w:tr>
            <w:tr w14:paraId="1AB3A5E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273EF3BA">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D.</w:t>
                  </w:r>
                </w:p>
              </w:tc>
              <w:tc>
                <w:tcPr>
                  <w:tcW w:w="0" w:type="auto"/>
                  <w:shd w:val="clear" w:color="auto" w:fill="auto"/>
                  <w:tcMar>
                    <w:top w:w="0" w:type="dxa"/>
                    <w:left w:w="0" w:type="dxa"/>
                    <w:bottom w:w="150" w:type="dxa"/>
                    <w:right w:w="0" w:type="dxa"/>
                  </w:tcMar>
                  <w:vAlign w:val="center"/>
                </w:tcPr>
                <w:p w14:paraId="10F8842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eastAsia" w:ascii="宋体" w:hAnsi="宋体" w:eastAsia="宋体" w:cs="宋体"/>
                      <w:sz w:val="24"/>
                      <w:szCs w:val="24"/>
                    </w:rPr>
                    <w:t>符合性测试</w:t>
                  </w:r>
                </w:p>
              </w:tc>
            </w:tr>
          </w:tbl>
          <w:p w14:paraId="15D06DF3">
            <w:pPr>
              <w:keepNext w:val="0"/>
              <w:keepLines w:val="0"/>
              <w:widowControl/>
              <w:suppressLineNumbers w:val="0"/>
              <w:pBdr>
                <w:top w:val="dotted" w:color="DDDDDD" w:sz="2" w:space="0"/>
                <w:left w:val="dotted" w:color="DDDDDD" w:sz="2" w:space="0"/>
                <w:bottom w:val="dotted" w:color="DDDDDD" w:sz="2" w:space="0"/>
                <w:right w:val="dotted" w:color="DDDDDD" w:sz="2" w:space="0"/>
              </w:pBdr>
              <w:spacing w:before="75" w:beforeAutospacing="0" w:after="75" w:afterAutospacing="0"/>
              <w:ind w:left="375" w:right="375"/>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标准答案 :</w:t>
            </w:r>
          </w:p>
          <w:p w14:paraId="09CE943F">
            <w:pPr>
              <w:pStyle w:val="5"/>
              <w:keepNext w:val="0"/>
              <w:keepLines w:val="0"/>
              <w:widowControl/>
              <w:suppressLineNumbers w:val="0"/>
              <w:spacing w:before="75" w:beforeAutospacing="0" w:after="75" w:afterAutospacing="0"/>
              <w:ind w:left="375" w:right="375"/>
              <w:rPr>
                <w:sz w:val="24"/>
                <w:szCs w:val="24"/>
              </w:rPr>
            </w:pPr>
            <w:r>
              <w:rPr>
                <w:rFonts w:hint="eastAsia" w:ascii="宋体" w:hAnsi="宋体" w:eastAsia="宋体" w:cs="宋体"/>
                <w:sz w:val="24"/>
                <w:szCs w:val="24"/>
              </w:rPr>
              <w:t>D</w:t>
            </w:r>
          </w:p>
        </w:tc>
      </w:tr>
    </w:tbl>
    <w:p w14:paraId="4FDF8FD0">
      <w:pPr>
        <w:rPr>
          <w:vanish/>
          <w:sz w:val="24"/>
          <w:szCs w:val="24"/>
        </w:rPr>
      </w:pPr>
    </w:p>
    <w:tbl>
      <w:tblPr>
        <w:tblStyle w:val="6"/>
        <w:tblW w:w="2218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00"/>
        <w:gridCol w:w="21585"/>
      </w:tblGrid>
      <w:tr w14:paraId="2504788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auto"/>
            <w:tcMar>
              <w:right w:w="75" w:type="dxa"/>
            </w:tcMar>
            <w:vAlign w:val="top"/>
          </w:tcPr>
          <w:p w14:paraId="0953D69B">
            <w:pPr>
              <w:keepNext w:val="0"/>
              <w:keepLines w:val="0"/>
              <w:widowControl/>
              <w:suppressLineNumbers w:val="0"/>
              <w:spacing w:line="450" w:lineRule="atLeast"/>
              <w:jc w:val="right"/>
              <w:rPr>
                <w:b/>
                <w:bCs/>
              </w:rPr>
            </w:pPr>
            <w:r>
              <w:rPr>
                <w:rStyle w:val="8"/>
                <w:rFonts w:ascii="宋体" w:hAnsi="宋体" w:eastAsia="宋体" w:cs="宋体"/>
                <w:b/>
                <w:bCs/>
                <w:i w:val="0"/>
                <w:iCs w:val="0"/>
                <w:color w:val="FFFFFF"/>
                <w:kern w:val="0"/>
                <w:sz w:val="24"/>
                <w:szCs w:val="24"/>
                <w:shd w:val="clear" w:fill="368EE0"/>
                <w:lang w:val="en-US" w:eastAsia="zh-CN" w:bidi="ar"/>
              </w:rPr>
              <w:t>7</w:t>
            </w:r>
          </w:p>
        </w:tc>
        <w:tc>
          <w:tcPr>
            <w:tcW w:w="0" w:type="auto"/>
            <w:shd w:val="clear" w:color="auto" w:fill="auto"/>
            <w:vAlign w:val="center"/>
          </w:tcPr>
          <w:p w14:paraId="6D4F42E6">
            <w:pPr>
              <w:keepNext w:val="0"/>
              <w:keepLines w:val="0"/>
              <w:widowControl/>
              <w:suppressLineNumbers w:val="0"/>
              <w:spacing w:line="450" w:lineRule="atLeast"/>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当应收帐款金额较大、拖欠时间较长时，应当向债务人发生（）</w:t>
            </w:r>
          </w:p>
        </w:tc>
      </w:tr>
      <w:tr w14:paraId="4073D68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auto"/>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15" w:type="dxa"/>
                <w:left w:w="15" w:type="dxa"/>
                <w:bottom w:w="15" w:type="dxa"/>
                <w:right w:w="15" w:type="dxa"/>
              </w:tblCellMar>
            </w:tblPr>
            <w:tblGrid>
              <w:gridCol w:w="645"/>
              <w:gridCol w:w="6525"/>
            </w:tblGrid>
            <w:tr w14:paraId="062BA53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50409D99">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A.</w:t>
                  </w:r>
                </w:p>
              </w:tc>
              <w:tc>
                <w:tcPr>
                  <w:tcW w:w="0" w:type="auto"/>
                  <w:shd w:val="clear" w:color="auto" w:fill="auto"/>
                  <w:tcMar>
                    <w:top w:w="0" w:type="dxa"/>
                    <w:left w:w="0" w:type="dxa"/>
                    <w:bottom w:w="150" w:type="dxa"/>
                    <w:right w:w="0" w:type="dxa"/>
                  </w:tcMar>
                  <w:vAlign w:val="center"/>
                </w:tcPr>
                <w:p w14:paraId="44579E1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eastAsia" w:ascii="宋体" w:hAnsi="宋体" w:eastAsia="宋体" w:cs="宋体"/>
                      <w:sz w:val="24"/>
                      <w:szCs w:val="24"/>
                    </w:rPr>
                    <w:t>肯定式函证</w:t>
                  </w:r>
                </w:p>
              </w:tc>
            </w:tr>
            <w:tr w14:paraId="147D2FF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2C222BB5">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B.</w:t>
                  </w:r>
                </w:p>
              </w:tc>
              <w:tc>
                <w:tcPr>
                  <w:tcW w:w="0" w:type="auto"/>
                  <w:shd w:val="clear" w:color="auto" w:fill="auto"/>
                  <w:tcMar>
                    <w:top w:w="0" w:type="dxa"/>
                    <w:left w:w="0" w:type="dxa"/>
                    <w:bottom w:w="150" w:type="dxa"/>
                    <w:right w:w="0" w:type="dxa"/>
                  </w:tcMar>
                  <w:vAlign w:val="center"/>
                </w:tcPr>
                <w:p w14:paraId="7E8FCED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eastAsia" w:ascii="宋体" w:hAnsi="宋体" w:eastAsia="宋体" w:cs="宋体"/>
                      <w:sz w:val="24"/>
                      <w:szCs w:val="24"/>
                    </w:rPr>
                    <w:t>否定式函证</w:t>
                  </w:r>
                </w:p>
              </w:tc>
            </w:tr>
            <w:tr w14:paraId="55DFF10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73AD7C54">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C.</w:t>
                  </w:r>
                </w:p>
              </w:tc>
              <w:tc>
                <w:tcPr>
                  <w:tcW w:w="0" w:type="auto"/>
                  <w:shd w:val="clear" w:color="auto" w:fill="auto"/>
                  <w:tcMar>
                    <w:top w:w="0" w:type="dxa"/>
                    <w:left w:w="0" w:type="dxa"/>
                    <w:bottom w:w="150" w:type="dxa"/>
                    <w:right w:w="0" w:type="dxa"/>
                  </w:tcMar>
                  <w:vAlign w:val="center"/>
                </w:tcPr>
                <w:p w14:paraId="2045C0E6">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eastAsia" w:ascii="宋体" w:hAnsi="宋体" w:eastAsia="宋体" w:cs="宋体"/>
                      <w:sz w:val="24"/>
                      <w:szCs w:val="24"/>
                    </w:rPr>
                    <w:t>肯定式函证或否定式函证</w:t>
                  </w:r>
                </w:p>
              </w:tc>
            </w:tr>
            <w:tr w14:paraId="6D75336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2E75EF3E">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D.</w:t>
                  </w:r>
                </w:p>
              </w:tc>
              <w:tc>
                <w:tcPr>
                  <w:tcW w:w="0" w:type="auto"/>
                  <w:shd w:val="clear" w:color="auto" w:fill="auto"/>
                  <w:tcMar>
                    <w:top w:w="0" w:type="dxa"/>
                    <w:left w:w="0" w:type="dxa"/>
                    <w:bottom w:w="150" w:type="dxa"/>
                    <w:right w:w="0" w:type="dxa"/>
                  </w:tcMar>
                  <w:vAlign w:val="center"/>
                </w:tcPr>
                <w:p w14:paraId="3D1AA58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eastAsia" w:ascii="宋体" w:hAnsi="宋体" w:eastAsia="宋体" w:cs="宋体"/>
                      <w:sz w:val="24"/>
                      <w:szCs w:val="24"/>
                    </w:rPr>
                    <w:t>第一次发出肯定式函证，若没有回函，第二次发出否定式函证</w:t>
                  </w:r>
                </w:p>
              </w:tc>
            </w:tr>
          </w:tbl>
          <w:p w14:paraId="7586A599">
            <w:pPr>
              <w:keepNext w:val="0"/>
              <w:keepLines w:val="0"/>
              <w:widowControl/>
              <w:suppressLineNumbers w:val="0"/>
              <w:pBdr>
                <w:top w:val="dotted" w:color="DDDDDD" w:sz="2" w:space="0"/>
                <w:left w:val="dotted" w:color="DDDDDD" w:sz="2" w:space="0"/>
                <w:bottom w:val="dotted" w:color="DDDDDD" w:sz="2" w:space="0"/>
                <w:right w:val="dotted" w:color="DDDDDD" w:sz="2" w:space="0"/>
              </w:pBdr>
              <w:spacing w:before="75" w:beforeAutospacing="0" w:after="75" w:afterAutospacing="0"/>
              <w:ind w:left="375" w:right="375"/>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标准答案 :</w:t>
            </w:r>
          </w:p>
          <w:p w14:paraId="70F4B237">
            <w:pPr>
              <w:pStyle w:val="5"/>
              <w:keepNext w:val="0"/>
              <w:keepLines w:val="0"/>
              <w:widowControl/>
              <w:suppressLineNumbers w:val="0"/>
              <w:spacing w:before="75" w:beforeAutospacing="0" w:after="75" w:afterAutospacing="0"/>
              <w:ind w:left="375" w:right="375"/>
              <w:rPr>
                <w:sz w:val="24"/>
                <w:szCs w:val="24"/>
              </w:rPr>
            </w:pPr>
            <w:r>
              <w:rPr>
                <w:rFonts w:hint="eastAsia" w:ascii="宋体" w:hAnsi="宋体" w:eastAsia="宋体" w:cs="宋体"/>
                <w:sz w:val="24"/>
                <w:szCs w:val="24"/>
              </w:rPr>
              <w:t>A</w:t>
            </w:r>
          </w:p>
        </w:tc>
      </w:tr>
    </w:tbl>
    <w:p w14:paraId="32126666">
      <w:pPr>
        <w:rPr>
          <w:vanish/>
          <w:sz w:val="24"/>
          <w:szCs w:val="24"/>
        </w:rPr>
      </w:pPr>
    </w:p>
    <w:tbl>
      <w:tblPr>
        <w:tblStyle w:val="6"/>
        <w:tblW w:w="2218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00"/>
        <w:gridCol w:w="21585"/>
      </w:tblGrid>
      <w:tr w14:paraId="5FCBEAC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auto"/>
            <w:tcMar>
              <w:right w:w="75" w:type="dxa"/>
            </w:tcMar>
            <w:vAlign w:val="top"/>
          </w:tcPr>
          <w:p w14:paraId="38A6FBFD">
            <w:pPr>
              <w:keepNext w:val="0"/>
              <w:keepLines w:val="0"/>
              <w:widowControl/>
              <w:suppressLineNumbers w:val="0"/>
              <w:spacing w:line="450" w:lineRule="atLeast"/>
              <w:jc w:val="right"/>
              <w:rPr>
                <w:b/>
                <w:bCs/>
              </w:rPr>
            </w:pPr>
            <w:r>
              <w:rPr>
                <w:rStyle w:val="8"/>
                <w:rFonts w:ascii="宋体" w:hAnsi="宋体" w:eastAsia="宋体" w:cs="宋体"/>
                <w:b/>
                <w:bCs/>
                <w:i w:val="0"/>
                <w:iCs w:val="0"/>
                <w:color w:val="FFFFFF"/>
                <w:kern w:val="0"/>
                <w:sz w:val="24"/>
                <w:szCs w:val="24"/>
                <w:shd w:val="clear" w:fill="368EE0"/>
                <w:lang w:val="en-US" w:eastAsia="zh-CN" w:bidi="ar"/>
              </w:rPr>
              <w:t>8</w:t>
            </w:r>
          </w:p>
        </w:tc>
        <w:tc>
          <w:tcPr>
            <w:tcW w:w="0" w:type="auto"/>
            <w:shd w:val="clear" w:color="auto" w:fill="auto"/>
            <w:vAlign w:val="center"/>
          </w:tcPr>
          <w:p w14:paraId="4D52F27B">
            <w:pPr>
              <w:keepNext w:val="0"/>
              <w:keepLines w:val="0"/>
              <w:widowControl/>
              <w:suppressLineNumbers w:val="0"/>
              <w:spacing w:line="450" w:lineRule="atLeast"/>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下列各项职能中，不属于内部审计职能的是（）</w:t>
            </w:r>
          </w:p>
        </w:tc>
      </w:tr>
      <w:tr w14:paraId="0F55116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0" w:type="dxa"/>
        </w:trPr>
        <w:tc>
          <w:tcPr>
            <w:tcW w:w="0" w:type="auto"/>
            <w:gridSpan w:val="2"/>
            <w:shd w:val="clear" w:color="auto" w:fill="auto"/>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15" w:type="dxa"/>
                <w:left w:w="15" w:type="dxa"/>
                <w:bottom w:w="15" w:type="dxa"/>
                <w:right w:w="15" w:type="dxa"/>
              </w:tblCellMar>
            </w:tblPr>
            <w:tblGrid>
              <w:gridCol w:w="645"/>
              <w:gridCol w:w="1005"/>
            </w:tblGrid>
            <w:tr w14:paraId="3B79FE0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1742EBE8">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A.</w:t>
                  </w:r>
                </w:p>
              </w:tc>
              <w:tc>
                <w:tcPr>
                  <w:tcW w:w="0" w:type="auto"/>
                  <w:shd w:val="clear" w:color="auto" w:fill="auto"/>
                  <w:tcMar>
                    <w:top w:w="0" w:type="dxa"/>
                    <w:left w:w="0" w:type="dxa"/>
                    <w:bottom w:w="150" w:type="dxa"/>
                    <w:right w:w="0" w:type="dxa"/>
                  </w:tcMar>
                  <w:vAlign w:val="center"/>
                </w:tcPr>
                <w:p w14:paraId="11281F7D">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eastAsia" w:ascii="宋体" w:hAnsi="宋体" w:eastAsia="宋体" w:cs="宋体"/>
                      <w:sz w:val="24"/>
                      <w:szCs w:val="24"/>
                    </w:rPr>
                    <w:t>监督职能</w:t>
                  </w:r>
                </w:p>
              </w:tc>
            </w:tr>
            <w:tr w14:paraId="6451B5B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22AA9EDE">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B.</w:t>
                  </w:r>
                </w:p>
              </w:tc>
              <w:tc>
                <w:tcPr>
                  <w:tcW w:w="0" w:type="auto"/>
                  <w:shd w:val="clear" w:color="auto" w:fill="auto"/>
                  <w:tcMar>
                    <w:top w:w="0" w:type="dxa"/>
                    <w:left w:w="0" w:type="dxa"/>
                    <w:bottom w:w="150" w:type="dxa"/>
                    <w:right w:w="0" w:type="dxa"/>
                  </w:tcMar>
                  <w:vAlign w:val="center"/>
                </w:tcPr>
                <w:p w14:paraId="6CF6C1F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eastAsia" w:ascii="宋体" w:hAnsi="宋体" w:eastAsia="宋体" w:cs="宋体"/>
                      <w:sz w:val="24"/>
                      <w:szCs w:val="24"/>
                    </w:rPr>
                    <w:t>管理职能</w:t>
                  </w:r>
                </w:p>
              </w:tc>
            </w:tr>
            <w:tr w14:paraId="6B011CD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55459E45">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C.</w:t>
                  </w:r>
                </w:p>
              </w:tc>
              <w:tc>
                <w:tcPr>
                  <w:tcW w:w="0" w:type="auto"/>
                  <w:shd w:val="clear" w:color="auto" w:fill="auto"/>
                  <w:tcMar>
                    <w:top w:w="0" w:type="dxa"/>
                    <w:left w:w="0" w:type="dxa"/>
                    <w:bottom w:w="150" w:type="dxa"/>
                    <w:right w:w="0" w:type="dxa"/>
                  </w:tcMar>
                  <w:vAlign w:val="center"/>
                </w:tcPr>
                <w:p w14:paraId="391B5E77">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eastAsia" w:ascii="宋体" w:hAnsi="宋体" w:eastAsia="宋体" w:cs="宋体"/>
                      <w:sz w:val="24"/>
                      <w:szCs w:val="24"/>
                    </w:rPr>
                    <w:t>评价职能</w:t>
                  </w:r>
                </w:p>
              </w:tc>
            </w:tr>
            <w:tr w14:paraId="27C87D5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771ED709">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D.</w:t>
                  </w:r>
                </w:p>
              </w:tc>
              <w:tc>
                <w:tcPr>
                  <w:tcW w:w="0" w:type="auto"/>
                  <w:shd w:val="clear" w:color="auto" w:fill="auto"/>
                  <w:tcMar>
                    <w:top w:w="0" w:type="dxa"/>
                    <w:left w:w="0" w:type="dxa"/>
                    <w:bottom w:w="150" w:type="dxa"/>
                    <w:right w:w="0" w:type="dxa"/>
                  </w:tcMar>
                  <w:vAlign w:val="center"/>
                </w:tcPr>
                <w:p w14:paraId="77011CB0">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eastAsia" w:ascii="宋体" w:hAnsi="宋体" w:eastAsia="宋体" w:cs="宋体"/>
                      <w:sz w:val="24"/>
                      <w:szCs w:val="24"/>
                    </w:rPr>
                    <w:t>鉴证职能</w:t>
                  </w:r>
                </w:p>
              </w:tc>
            </w:tr>
          </w:tbl>
          <w:p w14:paraId="61DC5FC5">
            <w:pPr>
              <w:keepNext w:val="0"/>
              <w:keepLines w:val="0"/>
              <w:widowControl/>
              <w:suppressLineNumbers w:val="0"/>
              <w:pBdr>
                <w:top w:val="dotted" w:color="DDDDDD" w:sz="2" w:space="0"/>
                <w:left w:val="dotted" w:color="DDDDDD" w:sz="2" w:space="0"/>
                <w:bottom w:val="dotted" w:color="DDDDDD" w:sz="2" w:space="0"/>
                <w:right w:val="dotted" w:color="DDDDDD" w:sz="2" w:space="0"/>
              </w:pBdr>
              <w:spacing w:before="75" w:beforeAutospacing="0" w:after="75" w:afterAutospacing="0"/>
              <w:ind w:left="375" w:right="375"/>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标准答案 :</w:t>
            </w:r>
          </w:p>
          <w:p w14:paraId="68D4CAB3">
            <w:pPr>
              <w:pStyle w:val="5"/>
              <w:keepNext w:val="0"/>
              <w:keepLines w:val="0"/>
              <w:widowControl/>
              <w:suppressLineNumbers w:val="0"/>
              <w:spacing w:before="75" w:beforeAutospacing="0" w:after="75" w:afterAutospacing="0"/>
              <w:ind w:left="375" w:right="375"/>
              <w:rPr>
                <w:sz w:val="24"/>
                <w:szCs w:val="24"/>
              </w:rPr>
            </w:pPr>
            <w:r>
              <w:rPr>
                <w:rFonts w:hint="eastAsia" w:ascii="宋体" w:hAnsi="宋体" w:eastAsia="宋体" w:cs="宋体"/>
                <w:sz w:val="24"/>
                <w:szCs w:val="24"/>
              </w:rPr>
              <w:t>D</w:t>
            </w:r>
          </w:p>
        </w:tc>
      </w:tr>
    </w:tbl>
    <w:p w14:paraId="08C594BB">
      <w:pPr>
        <w:rPr>
          <w:vanish/>
          <w:sz w:val="24"/>
          <w:szCs w:val="24"/>
        </w:rPr>
      </w:pPr>
    </w:p>
    <w:tbl>
      <w:tblPr>
        <w:tblStyle w:val="6"/>
        <w:tblW w:w="2218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00"/>
        <w:gridCol w:w="21585"/>
      </w:tblGrid>
      <w:tr w14:paraId="2A333A3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Header/>
          <w:tblCellSpacing w:w="0" w:type="dxa"/>
        </w:trPr>
        <w:tc>
          <w:tcPr>
            <w:tcW w:w="600" w:type="dxa"/>
            <w:shd w:val="clear" w:color="auto" w:fill="auto"/>
            <w:tcMar>
              <w:right w:w="75" w:type="dxa"/>
            </w:tcMar>
            <w:vAlign w:val="top"/>
          </w:tcPr>
          <w:p w14:paraId="7F9AA842">
            <w:pPr>
              <w:keepNext w:val="0"/>
              <w:keepLines w:val="0"/>
              <w:widowControl/>
              <w:suppressLineNumbers w:val="0"/>
              <w:spacing w:line="450" w:lineRule="atLeast"/>
              <w:jc w:val="right"/>
              <w:rPr>
                <w:b/>
                <w:bCs/>
              </w:rPr>
            </w:pPr>
            <w:r>
              <w:rPr>
                <w:rStyle w:val="8"/>
                <w:rFonts w:ascii="宋体" w:hAnsi="宋体" w:eastAsia="宋体" w:cs="宋体"/>
                <w:b/>
                <w:bCs/>
                <w:i w:val="0"/>
                <w:iCs w:val="0"/>
                <w:color w:val="FFFFFF"/>
                <w:kern w:val="0"/>
                <w:sz w:val="24"/>
                <w:szCs w:val="24"/>
                <w:shd w:val="clear" w:fill="368EE0"/>
                <w:lang w:val="en-US" w:eastAsia="zh-CN" w:bidi="ar"/>
              </w:rPr>
              <w:t>9</w:t>
            </w:r>
          </w:p>
        </w:tc>
        <w:tc>
          <w:tcPr>
            <w:tcW w:w="0" w:type="auto"/>
            <w:shd w:val="clear" w:color="auto" w:fill="auto"/>
            <w:vAlign w:val="center"/>
          </w:tcPr>
          <w:p w14:paraId="451B9E5A">
            <w:pPr>
              <w:keepNext w:val="0"/>
              <w:keepLines w:val="0"/>
              <w:widowControl/>
              <w:suppressLineNumbers w:val="0"/>
              <w:spacing w:line="450" w:lineRule="atLeast"/>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A注册会计师担任某项审计业务的外勤负责人，如在执业过程中发现自己无法胜任，则应要求其所在会计师事务所（）</w:t>
            </w:r>
          </w:p>
        </w:tc>
      </w:tr>
      <w:tr w14:paraId="0153050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auto"/>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15" w:type="dxa"/>
                <w:left w:w="15" w:type="dxa"/>
                <w:bottom w:w="15" w:type="dxa"/>
                <w:right w:w="15" w:type="dxa"/>
              </w:tblCellMar>
            </w:tblPr>
            <w:tblGrid>
              <w:gridCol w:w="645"/>
              <w:gridCol w:w="3165"/>
            </w:tblGrid>
            <w:tr w14:paraId="1C03A33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6D445DA5">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A.</w:t>
                  </w:r>
                </w:p>
              </w:tc>
              <w:tc>
                <w:tcPr>
                  <w:tcW w:w="0" w:type="auto"/>
                  <w:shd w:val="clear" w:color="auto" w:fill="auto"/>
                  <w:tcMar>
                    <w:top w:w="0" w:type="dxa"/>
                    <w:left w:w="0" w:type="dxa"/>
                    <w:bottom w:w="150" w:type="dxa"/>
                    <w:right w:w="0" w:type="dxa"/>
                  </w:tcMar>
                  <w:vAlign w:val="center"/>
                </w:tcPr>
                <w:p w14:paraId="20DEEE6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eastAsia" w:ascii="宋体" w:hAnsi="宋体" w:eastAsia="宋体" w:cs="宋体"/>
                      <w:sz w:val="24"/>
                      <w:szCs w:val="24"/>
                    </w:rPr>
                    <w:t>聘请相关专家</w:t>
                  </w:r>
                </w:p>
              </w:tc>
            </w:tr>
            <w:tr w14:paraId="77855C3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7B45E700">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B.</w:t>
                  </w:r>
                </w:p>
              </w:tc>
              <w:tc>
                <w:tcPr>
                  <w:tcW w:w="0" w:type="auto"/>
                  <w:shd w:val="clear" w:color="auto" w:fill="auto"/>
                  <w:tcMar>
                    <w:top w:w="0" w:type="dxa"/>
                    <w:left w:w="0" w:type="dxa"/>
                    <w:bottom w:w="150" w:type="dxa"/>
                    <w:right w:w="0" w:type="dxa"/>
                  </w:tcMar>
                  <w:vAlign w:val="center"/>
                </w:tcPr>
                <w:p w14:paraId="71F1B275">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eastAsia" w:ascii="宋体" w:hAnsi="宋体" w:eastAsia="宋体" w:cs="宋体"/>
                      <w:sz w:val="24"/>
                      <w:szCs w:val="24"/>
                    </w:rPr>
                    <w:t>改派其他注册会计师</w:t>
                  </w:r>
                </w:p>
              </w:tc>
            </w:tr>
            <w:tr w14:paraId="79678C2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6F689AE4">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C.</w:t>
                  </w:r>
                </w:p>
              </w:tc>
              <w:tc>
                <w:tcPr>
                  <w:tcW w:w="0" w:type="auto"/>
                  <w:shd w:val="clear" w:color="auto" w:fill="auto"/>
                  <w:tcMar>
                    <w:top w:w="0" w:type="dxa"/>
                    <w:left w:w="0" w:type="dxa"/>
                    <w:bottom w:w="150" w:type="dxa"/>
                    <w:right w:w="0" w:type="dxa"/>
                  </w:tcMar>
                  <w:vAlign w:val="center"/>
                </w:tcPr>
                <w:p w14:paraId="5E0580A2">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eastAsia" w:ascii="宋体" w:hAnsi="宋体" w:eastAsia="宋体" w:cs="宋体"/>
                      <w:sz w:val="24"/>
                      <w:szCs w:val="24"/>
                    </w:rPr>
                    <w:t>终止该项审计业务约定</w:t>
                  </w:r>
                </w:p>
              </w:tc>
            </w:tr>
            <w:tr w14:paraId="4844A68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235A949E">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D.</w:t>
                  </w:r>
                </w:p>
              </w:tc>
              <w:tc>
                <w:tcPr>
                  <w:tcW w:w="0" w:type="auto"/>
                  <w:shd w:val="clear" w:color="auto" w:fill="auto"/>
                  <w:tcMar>
                    <w:top w:w="0" w:type="dxa"/>
                    <w:left w:w="0" w:type="dxa"/>
                    <w:bottom w:w="150" w:type="dxa"/>
                    <w:right w:w="0" w:type="dxa"/>
                  </w:tcMar>
                  <w:vAlign w:val="center"/>
                </w:tcPr>
                <w:p w14:paraId="45CD885E">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eastAsia" w:ascii="宋体" w:hAnsi="宋体" w:eastAsia="宋体" w:cs="宋体"/>
                      <w:sz w:val="24"/>
                      <w:szCs w:val="24"/>
                    </w:rPr>
                    <w:t>出具拒绝表示意见的审计报告</w:t>
                  </w:r>
                </w:p>
              </w:tc>
            </w:tr>
          </w:tbl>
          <w:p w14:paraId="7E4C5E87">
            <w:pPr>
              <w:keepNext w:val="0"/>
              <w:keepLines w:val="0"/>
              <w:widowControl/>
              <w:suppressLineNumbers w:val="0"/>
              <w:pBdr>
                <w:top w:val="dotted" w:color="DDDDDD" w:sz="2" w:space="0"/>
                <w:left w:val="dotted" w:color="DDDDDD" w:sz="2" w:space="0"/>
                <w:bottom w:val="dotted" w:color="DDDDDD" w:sz="2" w:space="0"/>
                <w:right w:val="dotted" w:color="DDDDDD" w:sz="2" w:space="0"/>
              </w:pBdr>
              <w:spacing w:before="75" w:beforeAutospacing="0" w:after="75" w:afterAutospacing="0"/>
              <w:ind w:left="375" w:right="375"/>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标准答案 :</w:t>
            </w:r>
          </w:p>
          <w:p w14:paraId="3B9E9DDC">
            <w:pPr>
              <w:pStyle w:val="5"/>
              <w:keepNext w:val="0"/>
              <w:keepLines w:val="0"/>
              <w:widowControl/>
              <w:suppressLineNumbers w:val="0"/>
              <w:spacing w:before="75" w:beforeAutospacing="0" w:after="75" w:afterAutospacing="0"/>
              <w:ind w:left="375" w:right="375"/>
              <w:rPr>
                <w:sz w:val="24"/>
                <w:szCs w:val="24"/>
              </w:rPr>
            </w:pPr>
            <w:r>
              <w:rPr>
                <w:rFonts w:hint="eastAsia" w:ascii="宋体" w:hAnsi="宋体" w:eastAsia="宋体" w:cs="宋体"/>
                <w:sz w:val="24"/>
                <w:szCs w:val="24"/>
              </w:rPr>
              <w:t>B</w:t>
            </w:r>
          </w:p>
        </w:tc>
      </w:tr>
    </w:tbl>
    <w:p w14:paraId="6F059A9F">
      <w:pPr>
        <w:rPr>
          <w:vanish/>
          <w:sz w:val="24"/>
          <w:szCs w:val="24"/>
        </w:rPr>
      </w:pPr>
    </w:p>
    <w:tbl>
      <w:tblPr>
        <w:tblStyle w:val="6"/>
        <w:tblW w:w="2218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00"/>
        <w:gridCol w:w="21585"/>
      </w:tblGrid>
      <w:tr w14:paraId="304F9A64">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auto"/>
            <w:tcMar>
              <w:right w:w="75" w:type="dxa"/>
            </w:tcMar>
            <w:vAlign w:val="top"/>
          </w:tcPr>
          <w:p w14:paraId="55555A31">
            <w:pPr>
              <w:keepNext w:val="0"/>
              <w:keepLines w:val="0"/>
              <w:widowControl/>
              <w:suppressLineNumbers w:val="0"/>
              <w:spacing w:line="450" w:lineRule="atLeast"/>
              <w:jc w:val="right"/>
              <w:rPr>
                <w:b/>
                <w:bCs/>
              </w:rPr>
            </w:pPr>
            <w:r>
              <w:rPr>
                <w:rStyle w:val="8"/>
                <w:rFonts w:ascii="宋体" w:hAnsi="宋体" w:eastAsia="宋体" w:cs="宋体"/>
                <w:b/>
                <w:bCs/>
                <w:i w:val="0"/>
                <w:iCs w:val="0"/>
                <w:color w:val="FFFFFF"/>
                <w:kern w:val="0"/>
                <w:sz w:val="24"/>
                <w:szCs w:val="24"/>
                <w:shd w:val="clear" w:fill="368EE0"/>
                <w:lang w:val="en-US" w:eastAsia="zh-CN" w:bidi="ar"/>
              </w:rPr>
              <w:t>10</w:t>
            </w:r>
          </w:p>
        </w:tc>
        <w:tc>
          <w:tcPr>
            <w:tcW w:w="0" w:type="auto"/>
            <w:shd w:val="clear" w:color="auto" w:fill="auto"/>
            <w:vAlign w:val="center"/>
          </w:tcPr>
          <w:p w14:paraId="575BF22D">
            <w:pPr>
              <w:keepNext w:val="0"/>
              <w:keepLines w:val="0"/>
              <w:widowControl/>
              <w:suppressLineNumbers w:val="0"/>
              <w:spacing w:line="450" w:lineRule="atLeast"/>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审计人员对审计证据进行鉴定时不应考虑的因素是（）</w:t>
            </w:r>
          </w:p>
        </w:tc>
      </w:tr>
      <w:tr w14:paraId="2898BCF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auto"/>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15" w:type="dxa"/>
                <w:left w:w="15" w:type="dxa"/>
                <w:bottom w:w="15" w:type="dxa"/>
                <w:right w:w="15" w:type="dxa"/>
              </w:tblCellMar>
            </w:tblPr>
            <w:tblGrid>
              <w:gridCol w:w="645"/>
              <w:gridCol w:w="2925"/>
            </w:tblGrid>
            <w:tr w14:paraId="47077E3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1C227723">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A.</w:t>
                  </w:r>
                </w:p>
              </w:tc>
              <w:tc>
                <w:tcPr>
                  <w:tcW w:w="0" w:type="auto"/>
                  <w:shd w:val="clear" w:color="auto" w:fill="auto"/>
                  <w:tcMar>
                    <w:top w:w="0" w:type="dxa"/>
                    <w:left w:w="0" w:type="dxa"/>
                    <w:bottom w:w="150" w:type="dxa"/>
                    <w:right w:w="0" w:type="dxa"/>
                  </w:tcMar>
                  <w:vAlign w:val="center"/>
                </w:tcPr>
                <w:p w14:paraId="4F522B7F">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eastAsia" w:ascii="宋体" w:hAnsi="宋体" w:eastAsia="宋体" w:cs="宋体"/>
                      <w:sz w:val="24"/>
                      <w:szCs w:val="24"/>
                    </w:rPr>
                    <w:t>审计证据的真实性</w:t>
                  </w:r>
                </w:p>
              </w:tc>
            </w:tr>
            <w:tr w14:paraId="3871555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3B53EE23">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B.</w:t>
                  </w:r>
                </w:p>
              </w:tc>
              <w:tc>
                <w:tcPr>
                  <w:tcW w:w="0" w:type="auto"/>
                  <w:shd w:val="clear" w:color="auto" w:fill="auto"/>
                  <w:tcMar>
                    <w:top w:w="0" w:type="dxa"/>
                    <w:left w:w="0" w:type="dxa"/>
                    <w:bottom w:w="150" w:type="dxa"/>
                    <w:right w:w="0" w:type="dxa"/>
                  </w:tcMar>
                  <w:vAlign w:val="center"/>
                </w:tcPr>
                <w:p w14:paraId="0A81A7BB">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eastAsia" w:ascii="宋体" w:hAnsi="宋体" w:eastAsia="宋体" w:cs="宋体"/>
                      <w:sz w:val="24"/>
                      <w:szCs w:val="24"/>
                    </w:rPr>
                    <w:t>审计证据的相关性</w:t>
                  </w:r>
                </w:p>
              </w:tc>
            </w:tr>
            <w:tr w14:paraId="66AC532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258C2160">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C.</w:t>
                  </w:r>
                </w:p>
              </w:tc>
              <w:tc>
                <w:tcPr>
                  <w:tcW w:w="0" w:type="auto"/>
                  <w:shd w:val="clear" w:color="auto" w:fill="auto"/>
                  <w:tcMar>
                    <w:top w:w="0" w:type="dxa"/>
                    <w:left w:w="0" w:type="dxa"/>
                    <w:bottom w:w="150" w:type="dxa"/>
                    <w:right w:w="0" w:type="dxa"/>
                  </w:tcMar>
                  <w:vAlign w:val="center"/>
                </w:tcPr>
                <w:p w14:paraId="3878892C">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eastAsia" w:ascii="宋体" w:hAnsi="宋体" w:eastAsia="宋体" w:cs="宋体"/>
                      <w:sz w:val="24"/>
                      <w:szCs w:val="24"/>
                    </w:rPr>
                    <w:t>审计证据的重要性</w:t>
                  </w:r>
                </w:p>
              </w:tc>
            </w:tr>
            <w:tr w14:paraId="2302A6A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261B82BD">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D.</w:t>
                  </w:r>
                </w:p>
              </w:tc>
              <w:tc>
                <w:tcPr>
                  <w:tcW w:w="0" w:type="auto"/>
                  <w:shd w:val="clear" w:color="auto" w:fill="auto"/>
                  <w:tcMar>
                    <w:top w:w="0" w:type="dxa"/>
                    <w:left w:w="0" w:type="dxa"/>
                    <w:bottom w:w="150" w:type="dxa"/>
                    <w:right w:w="0" w:type="dxa"/>
                  </w:tcMar>
                  <w:vAlign w:val="center"/>
                </w:tcPr>
                <w:p w14:paraId="5D1389F4">
                  <w:pPr>
                    <w:pStyle w:val="5"/>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Calibri" w:hAnsi="Calibri" w:cs="Calibri"/>
                    </w:rPr>
                  </w:pPr>
                  <w:r>
                    <w:rPr>
                      <w:rFonts w:hint="eastAsia" w:ascii="宋体" w:hAnsi="宋体" w:eastAsia="宋体" w:cs="宋体"/>
                      <w:sz w:val="24"/>
                      <w:szCs w:val="24"/>
                    </w:rPr>
                    <w:t>取得审计证据的成本与效益</w:t>
                  </w:r>
                </w:p>
              </w:tc>
            </w:tr>
          </w:tbl>
          <w:p w14:paraId="4C7242C6">
            <w:pPr>
              <w:keepNext w:val="0"/>
              <w:keepLines w:val="0"/>
              <w:widowControl/>
              <w:suppressLineNumbers w:val="0"/>
              <w:pBdr>
                <w:top w:val="dotted" w:color="DDDDDD" w:sz="2" w:space="0"/>
                <w:left w:val="dotted" w:color="DDDDDD" w:sz="2" w:space="0"/>
                <w:bottom w:val="dotted" w:color="DDDDDD" w:sz="2" w:space="0"/>
                <w:right w:val="dotted" w:color="DDDDDD" w:sz="2" w:space="0"/>
              </w:pBdr>
              <w:spacing w:before="75" w:beforeAutospacing="0" w:after="75" w:afterAutospacing="0"/>
              <w:ind w:left="375" w:right="375"/>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标准答案 :</w:t>
            </w:r>
          </w:p>
          <w:p w14:paraId="36D82286">
            <w:pPr>
              <w:pStyle w:val="5"/>
              <w:keepNext w:val="0"/>
              <w:keepLines w:val="0"/>
              <w:widowControl/>
              <w:suppressLineNumbers w:val="0"/>
              <w:spacing w:before="75" w:beforeAutospacing="0" w:after="75" w:afterAutospacing="0"/>
              <w:ind w:left="375" w:right="375"/>
              <w:rPr>
                <w:sz w:val="24"/>
                <w:szCs w:val="24"/>
              </w:rPr>
            </w:pPr>
            <w:r>
              <w:rPr>
                <w:rFonts w:hint="eastAsia" w:ascii="宋体" w:hAnsi="宋体" w:eastAsia="宋体" w:cs="宋体"/>
                <w:sz w:val="24"/>
                <w:szCs w:val="24"/>
              </w:rPr>
              <w:t>D</w:t>
            </w:r>
          </w:p>
        </w:tc>
      </w:tr>
    </w:tbl>
    <w:p w14:paraId="14329CE3">
      <w:pPr>
        <w:pStyle w:val="2"/>
        <w:keepNext w:val="0"/>
        <w:keepLines w:val="0"/>
        <w:widowControl/>
        <w:suppressLineNumbers w:val="0"/>
        <w:pBdr>
          <w:top w:val="none" w:color="auto" w:sz="0" w:space="0"/>
          <w:left w:val="none" w:color="auto" w:sz="0" w:space="0"/>
          <w:bottom w:val="none" w:color="auto" w:sz="0" w:space="0"/>
          <w:right w:val="none" w:color="auto" w:sz="0" w:space="0"/>
        </w:pBdr>
        <w:shd w:val="clear" w:fill="DFDFDF"/>
        <w:spacing w:before="150" w:beforeAutospacing="0" w:after="150" w:afterAutospacing="0" w:line="450" w:lineRule="atLeast"/>
        <w:ind w:left="0" w:right="0"/>
        <w:rPr>
          <w:sz w:val="21"/>
          <w:szCs w:val="21"/>
        </w:rPr>
      </w:pPr>
      <w:r>
        <w:rPr>
          <w:i w:val="0"/>
          <w:iCs w:val="0"/>
          <w:caps w:val="0"/>
          <w:color w:val="000000"/>
          <w:spacing w:val="0"/>
          <w:sz w:val="21"/>
          <w:szCs w:val="21"/>
          <w:shd w:val="clear" w:fill="DFDFDF"/>
        </w:rPr>
        <w:t>二、多选题 （本大题共5小题，每小题2分，共10分）</w:t>
      </w:r>
    </w:p>
    <w:tbl>
      <w:tblPr>
        <w:tblStyle w:val="6"/>
        <w:tblW w:w="2218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00"/>
        <w:gridCol w:w="21585"/>
      </w:tblGrid>
      <w:tr w14:paraId="576679E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Header/>
          <w:tblCellSpacing w:w="0" w:type="dxa"/>
        </w:trPr>
        <w:tc>
          <w:tcPr>
            <w:tcW w:w="600" w:type="dxa"/>
            <w:shd w:val="clear" w:color="auto" w:fill="auto"/>
            <w:tcMar>
              <w:right w:w="75" w:type="dxa"/>
            </w:tcMar>
            <w:vAlign w:val="top"/>
          </w:tcPr>
          <w:p w14:paraId="4B578D58">
            <w:pPr>
              <w:keepNext w:val="0"/>
              <w:keepLines w:val="0"/>
              <w:widowControl/>
              <w:suppressLineNumbers w:val="0"/>
              <w:spacing w:line="450" w:lineRule="atLeast"/>
              <w:jc w:val="right"/>
              <w:rPr>
                <w:b/>
                <w:bCs/>
              </w:rPr>
            </w:pPr>
            <w:r>
              <w:rPr>
                <w:rStyle w:val="8"/>
                <w:rFonts w:ascii="宋体" w:hAnsi="宋体" w:eastAsia="宋体" w:cs="宋体"/>
                <w:b/>
                <w:bCs/>
                <w:i w:val="0"/>
                <w:iCs w:val="0"/>
                <w:color w:val="FFFFFF"/>
                <w:kern w:val="0"/>
                <w:sz w:val="24"/>
                <w:szCs w:val="24"/>
                <w:shd w:val="clear" w:fill="368EE0"/>
                <w:lang w:val="en-US" w:eastAsia="zh-CN" w:bidi="ar"/>
              </w:rPr>
              <w:t>11</w:t>
            </w:r>
          </w:p>
        </w:tc>
        <w:tc>
          <w:tcPr>
            <w:tcW w:w="0" w:type="auto"/>
            <w:shd w:val="clear" w:color="auto" w:fill="auto"/>
            <w:vAlign w:val="center"/>
          </w:tcPr>
          <w:p w14:paraId="2295B2F6">
            <w:pPr>
              <w:keepNext w:val="0"/>
              <w:keepLines w:val="0"/>
              <w:widowControl/>
              <w:suppressLineNumbers w:val="0"/>
              <w:spacing w:line="450" w:lineRule="atLeast"/>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如果被审计单位的应收帐款是由于以下原因注销的，审计人员应提请其作帐面调整 （　　　 ）</w:t>
            </w:r>
          </w:p>
        </w:tc>
      </w:tr>
      <w:tr w14:paraId="7A674D8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0" w:type="dxa"/>
        </w:trPr>
        <w:tc>
          <w:tcPr>
            <w:tcW w:w="0" w:type="auto"/>
            <w:gridSpan w:val="2"/>
            <w:shd w:val="clear" w:color="auto" w:fill="auto"/>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15" w:type="dxa"/>
                <w:left w:w="15" w:type="dxa"/>
                <w:bottom w:w="15" w:type="dxa"/>
                <w:right w:w="15" w:type="dxa"/>
              </w:tblCellMar>
            </w:tblPr>
            <w:tblGrid>
              <w:gridCol w:w="645"/>
              <w:gridCol w:w="3405"/>
            </w:tblGrid>
            <w:tr w14:paraId="24E8B0A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4219AD6B">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A.</w:t>
                  </w:r>
                </w:p>
              </w:tc>
              <w:tc>
                <w:tcPr>
                  <w:tcW w:w="0" w:type="auto"/>
                  <w:shd w:val="clear" w:color="auto" w:fill="auto"/>
                  <w:tcMar>
                    <w:top w:w="0" w:type="dxa"/>
                    <w:left w:w="0" w:type="dxa"/>
                    <w:bottom w:w="150" w:type="dxa"/>
                    <w:right w:w="0" w:type="dxa"/>
                  </w:tcMar>
                  <w:vAlign w:val="center"/>
                </w:tcPr>
                <w:p w14:paraId="49879CF6">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0"/>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     债务人破产</w:t>
                  </w:r>
                </w:p>
              </w:tc>
            </w:tr>
            <w:tr w14:paraId="2638FB1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0FAC9C05">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B.</w:t>
                  </w:r>
                </w:p>
              </w:tc>
              <w:tc>
                <w:tcPr>
                  <w:tcW w:w="0" w:type="auto"/>
                  <w:shd w:val="clear" w:color="auto" w:fill="auto"/>
                  <w:tcMar>
                    <w:top w:w="0" w:type="dxa"/>
                    <w:left w:w="0" w:type="dxa"/>
                    <w:bottom w:w="150" w:type="dxa"/>
                    <w:right w:w="0" w:type="dxa"/>
                  </w:tcMar>
                  <w:vAlign w:val="center"/>
                </w:tcPr>
                <w:p w14:paraId="4D3F7387">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0"/>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     债务人死亡</w:t>
                  </w:r>
                </w:p>
              </w:tc>
            </w:tr>
            <w:tr w14:paraId="49F378C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323C27AA">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C.</w:t>
                  </w:r>
                </w:p>
              </w:tc>
              <w:tc>
                <w:tcPr>
                  <w:tcW w:w="0" w:type="auto"/>
                  <w:shd w:val="clear" w:color="auto" w:fill="auto"/>
                  <w:tcMar>
                    <w:top w:w="0" w:type="dxa"/>
                    <w:left w:w="0" w:type="dxa"/>
                    <w:bottom w:w="150" w:type="dxa"/>
                    <w:right w:w="0" w:type="dxa"/>
                  </w:tcMar>
                  <w:vAlign w:val="center"/>
                </w:tcPr>
                <w:p w14:paraId="198645B6">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0"/>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     债务人逃跑</w:t>
                  </w:r>
                </w:p>
              </w:tc>
            </w:tr>
            <w:tr w14:paraId="74FA5BA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75DAD6E0">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D.</w:t>
                  </w:r>
                </w:p>
              </w:tc>
              <w:tc>
                <w:tcPr>
                  <w:tcW w:w="0" w:type="auto"/>
                  <w:shd w:val="clear" w:color="auto" w:fill="auto"/>
                  <w:tcMar>
                    <w:top w:w="0" w:type="dxa"/>
                    <w:left w:w="0" w:type="dxa"/>
                    <w:bottom w:w="150" w:type="dxa"/>
                    <w:right w:w="0" w:type="dxa"/>
                  </w:tcMar>
                  <w:vAlign w:val="center"/>
                </w:tcPr>
                <w:p w14:paraId="2CEDE621">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0"/>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     债务人迁址</w:t>
                  </w:r>
                </w:p>
              </w:tc>
            </w:tr>
            <w:tr w14:paraId="6E7824E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3C88A8E6">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E.</w:t>
                  </w:r>
                </w:p>
              </w:tc>
              <w:tc>
                <w:tcPr>
                  <w:tcW w:w="0" w:type="auto"/>
                  <w:shd w:val="clear" w:color="auto" w:fill="auto"/>
                  <w:tcMar>
                    <w:top w:w="0" w:type="dxa"/>
                    <w:left w:w="0" w:type="dxa"/>
                    <w:bottom w:w="150" w:type="dxa"/>
                    <w:right w:w="0" w:type="dxa"/>
                  </w:tcMar>
                  <w:vAlign w:val="center"/>
                </w:tcPr>
                <w:p w14:paraId="4AE43D6F">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0"/>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     债务人欠款已达三年</w:t>
                  </w:r>
                </w:p>
              </w:tc>
            </w:tr>
          </w:tbl>
          <w:p w14:paraId="435EFBBC">
            <w:pPr>
              <w:keepNext w:val="0"/>
              <w:keepLines w:val="0"/>
              <w:widowControl/>
              <w:suppressLineNumbers w:val="0"/>
              <w:pBdr>
                <w:top w:val="dotted" w:color="DDDDDD" w:sz="2" w:space="0"/>
                <w:left w:val="dotted" w:color="DDDDDD" w:sz="2" w:space="0"/>
                <w:bottom w:val="dotted" w:color="DDDDDD" w:sz="2" w:space="0"/>
                <w:right w:val="dotted" w:color="DDDDDD" w:sz="2" w:space="0"/>
              </w:pBdr>
              <w:spacing w:before="75" w:beforeAutospacing="0" w:after="75" w:afterAutospacing="0"/>
              <w:ind w:left="375" w:right="375"/>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标准答案 :</w:t>
            </w:r>
          </w:p>
          <w:p w14:paraId="7AD2776E">
            <w:pPr>
              <w:pStyle w:val="5"/>
              <w:keepNext w:val="0"/>
              <w:keepLines w:val="0"/>
              <w:widowControl/>
              <w:suppressLineNumbers w:val="0"/>
              <w:spacing w:before="75" w:beforeAutospacing="0" w:after="75" w:afterAutospacing="0"/>
              <w:ind w:left="375" w:right="375"/>
              <w:rPr>
                <w:sz w:val="24"/>
                <w:szCs w:val="24"/>
              </w:rPr>
            </w:pPr>
            <w:r>
              <w:rPr>
                <w:rFonts w:hint="eastAsia" w:ascii="宋体" w:hAnsi="宋体" w:eastAsia="宋体" w:cs="宋体"/>
                <w:sz w:val="24"/>
                <w:szCs w:val="24"/>
              </w:rPr>
              <w:t>CD</w:t>
            </w:r>
          </w:p>
        </w:tc>
      </w:tr>
    </w:tbl>
    <w:p w14:paraId="5932F0CC">
      <w:pPr>
        <w:rPr>
          <w:vanish/>
          <w:sz w:val="24"/>
          <w:szCs w:val="24"/>
        </w:rPr>
      </w:pPr>
    </w:p>
    <w:tbl>
      <w:tblPr>
        <w:tblStyle w:val="6"/>
        <w:tblW w:w="2218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28"/>
        <w:gridCol w:w="21557"/>
      </w:tblGrid>
      <w:tr w14:paraId="6D99C25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Header/>
          <w:tblCellSpacing w:w="0" w:type="dxa"/>
        </w:trPr>
        <w:tc>
          <w:tcPr>
            <w:tcW w:w="600" w:type="dxa"/>
            <w:shd w:val="clear" w:color="auto" w:fill="auto"/>
            <w:tcMar>
              <w:right w:w="75" w:type="dxa"/>
            </w:tcMar>
            <w:vAlign w:val="top"/>
          </w:tcPr>
          <w:p w14:paraId="57B0B6BC">
            <w:pPr>
              <w:keepNext w:val="0"/>
              <w:keepLines w:val="0"/>
              <w:widowControl/>
              <w:suppressLineNumbers w:val="0"/>
              <w:spacing w:line="450" w:lineRule="atLeast"/>
              <w:jc w:val="right"/>
              <w:rPr>
                <w:b/>
                <w:bCs/>
              </w:rPr>
            </w:pPr>
            <w:r>
              <w:rPr>
                <w:rStyle w:val="8"/>
                <w:rFonts w:ascii="宋体" w:hAnsi="宋体" w:eastAsia="宋体" w:cs="宋体"/>
                <w:b/>
                <w:bCs/>
                <w:i w:val="0"/>
                <w:iCs w:val="0"/>
                <w:color w:val="FFFFFF"/>
                <w:kern w:val="0"/>
                <w:sz w:val="24"/>
                <w:szCs w:val="24"/>
                <w:shd w:val="clear" w:fill="368EE0"/>
                <w:lang w:val="en-US" w:eastAsia="zh-CN" w:bidi="ar"/>
              </w:rPr>
              <w:t>12</w:t>
            </w:r>
          </w:p>
        </w:tc>
        <w:tc>
          <w:tcPr>
            <w:tcW w:w="0" w:type="auto"/>
            <w:shd w:val="clear" w:color="auto" w:fill="auto"/>
            <w:vAlign w:val="center"/>
          </w:tcPr>
          <w:p w14:paraId="193490A4">
            <w:pPr>
              <w:keepNext w:val="0"/>
              <w:keepLines w:val="0"/>
              <w:widowControl/>
              <w:suppressLineNumbers w:val="0"/>
              <w:spacing w:line="450" w:lineRule="atLeast"/>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审计报告应当包括的内容有（　　 ）</w:t>
            </w:r>
          </w:p>
        </w:tc>
      </w:tr>
      <w:tr w14:paraId="35ACF04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auto"/>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15" w:type="dxa"/>
                <w:left w:w="15" w:type="dxa"/>
                <w:bottom w:w="15" w:type="dxa"/>
                <w:right w:w="15" w:type="dxa"/>
              </w:tblCellMar>
            </w:tblPr>
            <w:tblGrid>
              <w:gridCol w:w="645"/>
              <w:gridCol w:w="4125"/>
            </w:tblGrid>
            <w:tr w14:paraId="006CFCD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545A4578">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A.</w:t>
                  </w:r>
                </w:p>
              </w:tc>
              <w:tc>
                <w:tcPr>
                  <w:tcW w:w="0" w:type="auto"/>
                  <w:shd w:val="clear" w:color="auto" w:fill="auto"/>
                  <w:tcMar>
                    <w:top w:w="0" w:type="dxa"/>
                    <w:left w:w="0" w:type="dxa"/>
                    <w:bottom w:w="150" w:type="dxa"/>
                    <w:right w:w="0" w:type="dxa"/>
                  </w:tcMar>
                  <w:vAlign w:val="center"/>
                </w:tcPr>
                <w:p w14:paraId="6015CED8">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0"/>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     审计报告名称及收件人名称</w:t>
                  </w:r>
                </w:p>
              </w:tc>
            </w:tr>
            <w:tr w14:paraId="4528DC5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52E8DBB9">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B.</w:t>
                  </w:r>
                </w:p>
              </w:tc>
              <w:tc>
                <w:tcPr>
                  <w:tcW w:w="0" w:type="auto"/>
                  <w:shd w:val="clear" w:color="auto" w:fill="auto"/>
                  <w:tcMar>
                    <w:top w:w="0" w:type="dxa"/>
                    <w:left w:w="0" w:type="dxa"/>
                    <w:bottom w:w="150" w:type="dxa"/>
                    <w:right w:w="0" w:type="dxa"/>
                  </w:tcMar>
                  <w:vAlign w:val="center"/>
                </w:tcPr>
                <w:p w14:paraId="492B799C">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0"/>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     审计范围段</w:t>
                  </w:r>
                </w:p>
              </w:tc>
            </w:tr>
            <w:tr w14:paraId="7162A1B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61D7003D">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C.</w:t>
                  </w:r>
                </w:p>
              </w:tc>
              <w:tc>
                <w:tcPr>
                  <w:tcW w:w="0" w:type="auto"/>
                  <w:shd w:val="clear" w:color="auto" w:fill="auto"/>
                  <w:tcMar>
                    <w:top w:w="0" w:type="dxa"/>
                    <w:left w:w="0" w:type="dxa"/>
                    <w:bottom w:w="150" w:type="dxa"/>
                    <w:right w:w="0" w:type="dxa"/>
                  </w:tcMar>
                  <w:vAlign w:val="center"/>
                </w:tcPr>
                <w:p w14:paraId="357FF856">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0"/>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     审计意见段</w:t>
                  </w:r>
                </w:p>
              </w:tc>
            </w:tr>
            <w:tr w14:paraId="3B9381E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6C7004E4">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D.</w:t>
                  </w:r>
                </w:p>
              </w:tc>
              <w:tc>
                <w:tcPr>
                  <w:tcW w:w="0" w:type="auto"/>
                  <w:shd w:val="clear" w:color="auto" w:fill="auto"/>
                  <w:tcMar>
                    <w:top w:w="0" w:type="dxa"/>
                    <w:left w:w="0" w:type="dxa"/>
                    <w:bottom w:w="150" w:type="dxa"/>
                    <w:right w:w="0" w:type="dxa"/>
                  </w:tcMar>
                  <w:vAlign w:val="center"/>
                </w:tcPr>
                <w:p w14:paraId="499D21F5">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0"/>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     审计机构和审计人员签章</w:t>
                  </w:r>
                </w:p>
              </w:tc>
            </w:tr>
            <w:tr w14:paraId="34EE22B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710EFF20">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E.</w:t>
                  </w:r>
                </w:p>
              </w:tc>
              <w:tc>
                <w:tcPr>
                  <w:tcW w:w="0" w:type="auto"/>
                  <w:shd w:val="clear" w:color="auto" w:fill="auto"/>
                  <w:tcMar>
                    <w:top w:w="0" w:type="dxa"/>
                    <w:left w:w="0" w:type="dxa"/>
                    <w:bottom w:w="150" w:type="dxa"/>
                    <w:right w:w="0" w:type="dxa"/>
                  </w:tcMar>
                  <w:vAlign w:val="center"/>
                </w:tcPr>
                <w:p w14:paraId="5E0B4824">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0"/>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     管理建议书</w:t>
                  </w:r>
                </w:p>
              </w:tc>
            </w:tr>
          </w:tbl>
          <w:p w14:paraId="56721410">
            <w:pPr>
              <w:keepNext w:val="0"/>
              <w:keepLines w:val="0"/>
              <w:widowControl/>
              <w:suppressLineNumbers w:val="0"/>
              <w:pBdr>
                <w:top w:val="dotted" w:color="DDDDDD" w:sz="2" w:space="0"/>
                <w:left w:val="dotted" w:color="DDDDDD" w:sz="2" w:space="0"/>
                <w:bottom w:val="dotted" w:color="DDDDDD" w:sz="2" w:space="0"/>
                <w:right w:val="dotted" w:color="DDDDDD" w:sz="2" w:space="0"/>
              </w:pBdr>
              <w:spacing w:before="75" w:beforeAutospacing="0" w:after="75" w:afterAutospacing="0"/>
              <w:ind w:left="375" w:right="375"/>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标准答案 :</w:t>
            </w:r>
          </w:p>
          <w:p w14:paraId="535A7620">
            <w:pPr>
              <w:pStyle w:val="5"/>
              <w:keepNext w:val="0"/>
              <w:keepLines w:val="0"/>
              <w:widowControl/>
              <w:suppressLineNumbers w:val="0"/>
              <w:spacing w:before="75" w:beforeAutospacing="0" w:after="75" w:afterAutospacing="0"/>
              <w:ind w:left="375" w:right="375"/>
              <w:rPr>
                <w:sz w:val="24"/>
                <w:szCs w:val="24"/>
              </w:rPr>
            </w:pPr>
            <w:r>
              <w:rPr>
                <w:rFonts w:hint="eastAsia" w:ascii="宋体" w:hAnsi="宋体" w:eastAsia="宋体" w:cs="宋体"/>
                <w:sz w:val="24"/>
                <w:szCs w:val="24"/>
              </w:rPr>
              <w:t>ABCD</w:t>
            </w:r>
          </w:p>
        </w:tc>
      </w:tr>
    </w:tbl>
    <w:p w14:paraId="7ABF5357">
      <w:pPr>
        <w:rPr>
          <w:vanish/>
          <w:sz w:val="24"/>
          <w:szCs w:val="24"/>
        </w:rPr>
      </w:pPr>
    </w:p>
    <w:tbl>
      <w:tblPr>
        <w:tblStyle w:val="6"/>
        <w:tblW w:w="2218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907"/>
        <w:gridCol w:w="21278"/>
      </w:tblGrid>
      <w:tr w14:paraId="2CA7974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Header/>
          <w:tblCellSpacing w:w="0" w:type="dxa"/>
        </w:trPr>
        <w:tc>
          <w:tcPr>
            <w:tcW w:w="600" w:type="dxa"/>
            <w:shd w:val="clear" w:color="auto" w:fill="auto"/>
            <w:tcMar>
              <w:right w:w="75" w:type="dxa"/>
            </w:tcMar>
            <w:vAlign w:val="top"/>
          </w:tcPr>
          <w:p w14:paraId="7DA42A97">
            <w:pPr>
              <w:keepNext w:val="0"/>
              <w:keepLines w:val="0"/>
              <w:widowControl/>
              <w:suppressLineNumbers w:val="0"/>
              <w:spacing w:line="450" w:lineRule="atLeast"/>
              <w:jc w:val="right"/>
              <w:rPr>
                <w:b/>
                <w:bCs/>
              </w:rPr>
            </w:pPr>
            <w:r>
              <w:rPr>
                <w:rStyle w:val="8"/>
                <w:rFonts w:ascii="宋体" w:hAnsi="宋体" w:eastAsia="宋体" w:cs="宋体"/>
                <w:b/>
                <w:bCs/>
                <w:i w:val="0"/>
                <w:iCs w:val="0"/>
                <w:color w:val="FFFFFF"/>
                <w:kern w:val="0"/>
                <w:sz w:val="24"/>
                <w:szCs w:val="24"/>
                <w:shd w:val="clear" w:fill="368EE0"/>
                <w:lang w:val="en-US" w:eastAsia="zh-CN" w:bidi="ar"/>
              </w:rPr>
              <w:t>13</w:t>
            </w:r>
          </w:p>
        </w:tc>
        <w:tc>
          <w:tcPr>
            <w:tcW w:w="0" w:type="auto"/>
            <w:shd w:val="clear" w:color="auto" w:fill="auto"/>
            <w:vAlign w:val="center"/>
          </w:tcPr>
          <w:p w14:paraId="21FC5FFF">
            <w:pPr>
              <w:keepNext w:val="0"/>
              <w:keepLines w:val="0"/>
              <w:widowControl/>
              <w:suppressLineNumbers w:val="0"/>
              <w:spacing w:line="450" w:lineRule="atLeast"/>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发现以下情况，注册会计师可以出具保留意见审计报告（　　 ）</w:t>
            </w:r>
          </w:p>
        </w:tc>
      </w:tr>
      <w:tr w14:paraId="0DAA893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auto"/>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15" w:type="dxa"/>
                <w:left w:w="15" w:type="dxa"/>
                <w:bottom w:w="15" w:type="dxa"/>
                <w:right w:w="15" w:type="dxa"/>
              </w:tblCellMar>
            </w:tblPr>
            <w:tblGrid>
              <w:gridCol w:w="645"/>
              <w:gridCol w:w="10605"/>
            </w:tblGrid>
            <w:tr w14:paraId="1A8B56D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1FDEB053">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A.</w:t>
                  </w:r>
                </w:p>
              </w:tc>
              <w:tc>
                <w:tcPr>
                  <w:tcW w:w="0" w:type="auto"/>
                  <w:shd w:val="clear" w:color="auto" w:fill="auto"/>
                  <w:tcMar>
                    <w:top w:w="0" w:type="dxa"/>
                    <w:left w:w="0" w:type="dxa"/>
                    <w:bottom w:w="150" w:type="dxa"/>
                    <w:right w:w="0" w:type="dxa"/>
                  </w:tcMar>
                  <w:vAlign w:val="center"/>
                </w:tcPr>
                <w:p w14:paraId="2250BC87">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0"/>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     审计范围受到重要局部限制，无法取得必要的审计证据</w:t>
                  </w:r>
                </w:p>
              </w:tc>
            </w:tr>
            <w:tr w14:paraId="52D62A3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071EED5F">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B.</w:t>
                  </w:r>
                </w:p>
              </w:tc>
              <w:tc>
                <w:tcPr>
                  <w:tcW w:w="0" w:type="auto"/>
                  <w:shd w:val="clear" w:color="auto" w:fill="auto"/>
                  <w:tcMar>
                    <w:top w:w="0" w:type="dxa"/>
                    <w:left w:w="0" w:type="dxa"/>
                    <w:bottom w:w="150" w:type="dxa"/>
                    <w:right w:w="0" w:type="dxa"/>
                  </w:tcMar>
                  <w:vAlign w:val="center"/>
                </w:tcPr>
                <w:p w14:paraId="058F8107">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0"/>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     会计报表严重歪曲被审计单位财务状况、经营成果和资金变动情况，被审计单位拒绝调整</w:t>
                  </w:r>
                </w:p>
              </w:tc>
            </w:tr>
            <w:tr w14:paraId="3FBEFD6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7A96F70D">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C.</w:t>
                  </w:r>
                </w:p>
              </w:tc>
              <w:tc>
                <w:tcPr>
                  <w:tcW w:w="0" w:type="auto"/>
                  <w:shd w:val="clear" w:color="auto" w:fill="auto"/>
                  <w:tcMar>
                    <w:top w:w="0" w:type="dxa"/>
                    <w:left w:w="0" w:type="dxa"/>
                    <w:bottom w:w="150" w:type="dxa"/>
                    <w:right w:w="0" w:type="dxa"/>
                  </w:tcMar>
                  <w:vAlign w:val="center"/>
                </w:tcPr>
                <w:p w14:paraId="67B0EA8D">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0"/>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     个别重要会计处理方法的选用不符合一贯性原则</w:t>
                  </w:r>
                </w:p>
              </w:tc>
            </w:tr>
            <w:tr w14:paraId="6F3D938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5AA6CA47">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D.</w:t>
                  </w:r>
                </w:p>
              </w:tc>
              <w:tc>
                <w:tcPr>
                  <w:tcW w:w="0" w:type="auto"/>
                  <w:shd w:val="clear" w:color="auto" w:fill="auto"/>
                  <w:tcMar>
                    <w:top w:w="0" w:type="dxa"/>
                    <w:left w:w="0" w:type="dxa"/>
                    <w:bottom w:w="150" w:type="dxa"/>
                    <w:right w:w="0" w:type="dxa"/>
                  </w:tcMar>
                  <w:vAlign w:val="center"/>
                </w:tcPr>
                <w:p w14:paraId="2A0C655D">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0"/>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     审计范围受到严重限制，无法对会计报表整体发表审计意见</w:t>
                  </w:r>
                </w:p>
              </w:tc>
            </w:tr>
            <w:tr w14:paraId="0C9EB8F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293B0BC4">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E.</w:t>
                  </w:r>
                </w:p>
              </w:tc>
              <w:tc>
                <w:tcPr>
                  <w:tcW w:w="0" w:type="auto"/>
                  <w:shd w:val="clear" w:color="auto" w:fill="auto"/>
                  <w:tcMar>
                    <w:top w:w="0" w:type="dxa"/>
                    <w:left w:w="0" w:type="dxa"/>
                    <w:bottom w:w="150" w:type="dxa"/>
                    <w:right w:w="0" w:type="dxa"/>
                  </w:tcMar>
                  <w:vAlign w:val="center"/>
                </w:tcPr>
                <w:p w14:paraId="27014185">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0"/>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     被审计单位面临重大诉讼，且无法适当估计其后果</w:t>
                  </w:r>
                </w:p>
              </w:tc>
            </w:tr>
          </w:tbl>
          <w:p w14:paraId="7BBDCD1C">
            <w:pPr>
              <w:keepNext w:val="0"/>
              <w:keepLines w:val="0"/>
              <w:widowControl/>
              <w:suppressLineNumbers w:val="0"/>
              <w:pBdr>
                <w:top w:val="dotted" w:color="DDDDDD" w:sz="2" w:space="0"/>
                <w:left w:val="dotted" w:color="DDDDDD" w:sz="2" w:space="0"/>
                <w:bottom w:val="dotted" w:color="DDDDDD" w:sz="2" w:space="0"/>
                <w:right w:val="dotted" w:color="DDDDDD" w:sz="2" w:space="0"/>
              </w:pBdr>
              <w:spacing w:before="75" w:beforeAutospacing="0" w:after="75" w:afterAutospacing="0"/>
              <w:ind w:left="375" w:right="375"/>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标准答案 :</w:t>
            </w:r>
          </w:p>
          <w:p w14:paraId="38667993">
            <w:pPr>
              <w:pStyle w:val="5"/>
              <w:keepNext w:val="0"/>
              <w:keepLines w:val="0"/>
              <w:widowControl/>
              <w:suppressLineNumbers w:val="0"/>
              <w:spacing w:before="75" w:beforeAutospacing="0" w:after="75" w:afterAutospacing="0"/>
              <w:ind w:left="375" w:right="375"/>
              <w:rPr>
                <w:sz w:val="24"/>
                <w:szCs w:val="24"/>
              </w:rPr>
            </w:pPr>
            <w:r>
              <w:rPr>
                <w:rFonts w:hint="eastAsia" w:ascii="宋体" w:hAnsi="宋体" w:eastAsia="宋体" w:cs="宋体"/>
                <w:sz w:val="24"/>
                <w:szCs w:val="24"/>
              </w:rPr>
              <w:t>AC</w:t>
            </w:r>
          </w:p>
        </w:tc>
      </w:tr>
    </w:tbl>
    <w:p w14:paraId="3A7DC617">
      <w:pPr>
        <w:rPr>
          <w:vanish/>
          <w:sz w:val="24"/>
          <w:szCs w:val="24"/>
        </w:rPr>
      </w:pPr>
    </w:p>
    <w:tbl>
      <w:tblPr>
        <w:tblStyle w:val="6"/>
        <w:tblW w:w="2218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00"/>
        <w:gridCol w:w="21585"/>
      </w:tblGrid>
      <w:tr w14:paraId="249DDE5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auto"/>
            <w:tcMar>
              <w:right w:w="75" w:type="dxa"/>
            </w:tcMar>
            <w:vAlign w:val="top"/>
          </w:tcPr>
          <w:p w14:paraId="2CA1F303">
            <w:pPr>
              <w:keepNext w:val="0"/>
              <w:keepLines w:val="0"/>
              <w:widowControl/>
              <w:suppressLineNumbers w:val="0"/>
              <w:spacing w:line="450" w:lineRule="atLeast"/>
              <w:jc w:val="right"/>
              <w:rPr>
                <w:b/>
                <w:bCs/>
              </w:rPr>
            </w:pPr>
            <w:r>
              <w:rPr>
                <w:rStyle w:val="8"/>
                <w:rFonts w:ascii="宋体" w:hAnsi="宋体" w:eastAsia="宋体" w:cs="宋体"/>
                <w:b/>
                <w:bCs/>
                <w:i w:val="0"/>
                <w:iCs w:val="0"/>
                <w:color w:val="FFFFFF"/>
                <w:kern w:val="0"/>
                <w:sz w:val="24"/>
                <w:szCs w:val="24"/>
                <w:shd w:val="clear" w:fill="368EE0"/>
                <w:lang w:val="en-US" w:eastAsia="zh-CN" w:bidi="ar"/>
              </w:rPr>
              <w:t>14</w:t>
            </w:r>
          </w:p>
        </w:tc>
        <w:tc>
          <w:tcPr>
            <w:tcW w:w="0" w:type="auto"/>
            <w:shd w:val="clear" w:color="auto" w:fill="auto"/>
            <w:vAlign w:val="center"/>
          </w:tcPr>
          <w:p w14:paraId="429D6E11">
            <w:pPr>
              <w:keepNext w:val="0"/>
              <w:keepLines w:val="0"/>
              <w:widowControl/>
              <w:suppressLineNumbers w:val="0"/>
              <w:spacing w:line="450" w:lineRule="atLeast"/>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审计证据按其形式可以分为（ 　）</w:t>
            </w:r>
          </w:p>
        </w:tc>
      </w:tr>
      <w:tr w14:paraId="4047012C">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auto"/>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15" w:type="dxa"/>
                <w:left w:w="15" w:type="dxa"/>
                <w:bottom w:w="15" w:type="dxa"/>
                <w:right w:w="15" w:type="dxa"/>
              </w:tblCellMar>
            </w:tblPr>
            <w:tblGrid>
              <w:gridCol w:w="645"/>
              <w:gridCol w:w="2205"/>
            </w:tblGrid>
            <w:tr w14:paraId="003C68A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6AB6D93B">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A.</w:t>
                  </w:r>
                </w:p>
              </w:tc>
              <w:tc>
                <w:tcPr>
                  <w:tcW w:w="0" w:type="auto"/>
                  <w:shd w:val="clear" w:color="auto" w:fill="auto"/>
                  <w:tcMar>
                    <w:top w:w="0" w:type="dxa"/>
                    <w:left w:w="0" w:type="dxa"/>
                    <w:bottom w:w="150" w:type="dxa"/>
                    <w:right w:w="0" w:type="dxa"/>
                  </w:tcMar>
                  <w:vAlign w:val="center"/>
                </w:tcPr>
                <w:p w14:paraId="3A603E3F">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0"/>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     测试证据</w:t>
                  </w:r>
                </w:p>
              </w:tc>
            </w:tr>
            <w:tr w14:paraId="7D91337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7AEB7101">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B.</w:t>
                  </w:r>
                </w:p>
              </w:tc>
              <w:tc>
                <w:tcPr>
                  <w:tcW w:w="0" w:type="auto"/>
                  <w:shd w:val="clear" w:color="auto" w:fill="auto"/>
                  <w:tcMar>
                    <w:top w:w="0" w:type="dxa"/>
                    <w:left w:w="0" w:type="dxa"/>
                    <w:bottom w:w="150" w:type="dxa"/>
                    <w:right w:w="0" w:type="dxa"/>
                  </w:tcMar>
                  <w:vAlign w:val="center"/>
                </w:tcPr>
                <w:p w14:paraId="08D660D3">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0"/>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     实物证据</w:t>
                  </w:r>
                </w:p>
              </w:tc>
            </w:tr>
            <w:tr w14:paraId="22C91E3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269902B5">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C.</w:t>
                  </w:r>
                </w:p>
              </w:tc>
              <w:tc>
                <w:tcPr>
                  <w:tcW w:w="0" w:type="auto"/>
                  <w:shd w:val="clear" w:color="auto" w:fill="auto"/>
                  <w:tcMar>
                    <w:top w:w="0" w:type="dxa"/>
                    <w:left w:w="0" w:type="dxa"/>
                    <w:bottom w:w="150" w:type="dxa"/>
                    <w:right w:w="0" w:type="dxa"/>
                  </w:tcMar>
                  <w:vAlign w:val="center"/>
                </w:tcPr>
                <w:p w14:paraId="3D7481E9">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0"/>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     书面证据</w:t>
                  </w:r>
                </w:p>
              </w:tc>
            </w:tr>
            <w:tr w14:paraId="1B107E3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0FDDF66F">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D.</w:t>
                  </w:r>
                </w:p>
              </w:tc>
              <w:tc>
                <w:tcPr>
                  <w:tcW w:w="0" w:type="auto"/>
                  <w:shd w:val="clear" w:color="auto" w:fill="auto"/>
                  <w:tcMar>
                    <w:top w:w="0" w:type="dxa"/>
                    <w:left w:w="0" w:type="dxa"/>
                    <w:bottom w:w="150" w:type="dxa"/>
                    <w:right w:w="0" w:type="dxa"/>
                  </w:tcMar>
                  <w:vAlign w:val="center"/>
                </w:tcPr>
                <w:p w14:paraId="2DA6224F">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0"/>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     口头证据</w:t>
                  </w:r>
                </w:p>
              </w:tc>
            </w:tr>
            <w:tr w14:paraId="2A87EDB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496CEB3D">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E.</w:t>
                  </w:r>
                </w:p>
              </w:tc>
              <w:tc>
                <w:tcPr>
                  <w:tcW w:w="0" w:type="auto"/>
                  <w:shd w:val="clear" w:color="auto" w:fill="auto"/>
                  <w:tcMar>
                    <w:top w:w="0" w:type="dxa"/>
                    <w:left w:w="0" w:type="dxa"/>
                    <w:bottom w:w="150" w:type="dxa"/>
                    <w:right w:w="0" w:type="dxa"/>
                  </w:tcMar>
                  <w:vAlign w:val="center"/>
                </w:tcPr>
                <w:p w14:paraId="6D372CBA">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0"/>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     环境证据</w:t>
                  </w:r>
                </w:p>
              </w:tc>
            </w:tr>
          </w:tbl>
          <w:p w14:paraId="0F254782">
            <w:pPr>
              <w:keepNext w:val="0"/>
              <w:keepLines w:val="0"/>
              <w:widowControl/>
              <w:suppressLineNumbers w:val="0"/>
              <w:pBdr>
                <w:top w:val="dotted" w:color="DDDDDD" w:sz="2" w:space="0"/>
                <w:left w:val="dotted" w:color="DDDDDD" w:sz="2" w:space="0"/>
                <w:bottom w:val="dotted" w:color="DDDDDD" w:sz="2" w:space="0"/>
                <w:right w:val="dotted" w:color="DDDDDD" w:sz="2" w:space="0"/>
              </w:pBdr>
              <w:spacing w:before="75" w:beforeAutospacing="0" w:after="75" w:afterAutospacing="0"/>
              <w:ind w:left="375" w:right="375"/>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标准答案 :</w:t>
            </w:r>
          </w:p>
          <w:p w14:paraId="74EF43B7">
            <w:pPr>
              <w:pStyle w:val="5"/>
              <w:keepNext w:val="0"/>
              <w:keepLines w:val="0"/>
              <w:widowControl/>
              <w:suppressLineNumbers w:val="0"/>
              <w:spacing w:before="75" w:beforeAutospacing="0" w:after="75" w:afterAutospacing="0"/>
              <w:ind w:left="375" w:right="375"/>
              <w:rPr>
                <w:sz w:val="24"/>
                <w:szCs w:val="24"/>
              </w:rPr>
            </w:pPr>
            <w:r>
              <w:rPr>
                <w:rFonts w:hint="eastAsia" w:ascii="宋体" w:hAnsi="宋体" w:eastAsia="宋体" w:cs="宋体"/>
                <w:sz w:val="24"/>
                <w:szCs w:val="24"/>
              </w:rPr>
              <w:t>BCDE</w:t>
            </w:r>
          </w:p>
        </w:tc>
      </w:tr>
    </w:tbl>
    <w:p w14:paraId="538C39A6">
      <w:pPr>
        <w:rPr>
          <w:vanish/>
          <w:sz w:val="24"/>
          <w:szCs w:val="24"/>
        </w:rPr>
      </w:pPr>
    </w:p>
    <w:tbl>
      <w:tblPr>
        <w:tblStyle w:val="6"/>
        <w:tblW w:w="2218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00"/>
        <w:gridCol w:w="21585"/>
      </w:tblGrid>
      <w:tr w14:paraId="4450A09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Header/>
          <w:tblCellSpacing w:w="0" w:type="dxa"/>
        </w:trPr>
        <w:tc>
          <w:tcPr>
            <w:tcW w:w="600" w:type="dxa"/>
            <w:shd w:val="clear" w:color="auto" w:fill="auto"/>
            <w:tcMar>
              <w:right w:w="75" w:type="dxa"/>
            </w:tcMar>
            <w:vAlign w:val="top"/>
          </w:tcPr>
          <w:p w14:paraId="695EFA9E">
            <w:pPr>
              <w:keepNext w:val="0"/>
              <w:keepLines w:val="0"/>
              <w:widowControl/>
              <w:suppressLineNumbers w:val="0"/>
              <w:spacing w:line="450" w:lineRule="atLeast"/>
              <w:jc w:val="right"/>
              <w:rPr>
                <w:b/>
                <w:bCs/>
              </w:rPr>
            </w:pPr>
            <w:r>
              <w:rPr>
                <w:rStyle w:val="8"/>
                <w:rFonts w:ascii="宋体" w:hAnsi="宋体" w:eastAsia="宋体" w:cs="宋体"/>
                <w:b/>
                <w:bCs/>
                <w:i w:val="0"/>
                <w:iCs w:val="0"/>
                <w:color w:val="FFFFFF"/>
                <w:kern w:val="0"/>
                <w:sz w:val="24"/>
                <w:szCs w:val="24"/>
                <w:shd w:val="clear" w:fill="368EE0"/>
                <w:lang w:val="en-US" w:eastAsia="zh-CN" w:bidi="ar"/>
              </w:rPr>
              <w:t>15</w:t>
            </w:r>
          </w:p>
        </w:tc>
        <w:tc>
          <w:tcPr>
            <w:tcW w:w="0" w:type="auto"/>
            <w:shd w:val="clear" w:color="auto" w:fill="auto"/>
            <w:vAlign w:val="center"/>
          </w:tcPr>
          <w:p w14:paraId="632F14F3">
            <w:pPr>
              <w:keepNext w:val="0"/>
              <w:keepLines w:val="0"/>
              <w:widowControl/>
              <w:suppressLineNumbers w:val="0"/>
              <w:spacing w:line="450" w:lineRule="atLeast"/>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下列各项，属于库存现金实质性测试内容的有（　　 ）</w:t>
            </w:r>
          </w:p>
        </w:tc>
      </w:tr>
      <w:tr w14:paraId="50C0BD1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auto"/>
            <w:tcMar>
              <w:bottom w:w="150" w:type="dxa"/>
            </w:tcMar>
            <w:vAlign w:val="center"/>
          </w:tcPr>
          <w:tbl>
            <w:tblPr>
              <w:tblStyle w:val="6"/>
              <w:tblW w:w="0" w:type="auto"/>
              <w:tblCellSpacing w:w="15"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15" w:type="dxa"/>
                <w:left w:w="15" w:type="dxa"/>
                <w:bottom w:w="15" w:type="dxa"/>
                <w:right w:w="15" w:type="dxa"/>
              </w:tblCellMar>
            </w:tblPr>
            <w:tblGrid>
              <w:gridCol w:w="645"/>
              <w:gridCol w:w="5325"/>
            </w:tblGrid>
            <w:tr w14:paraId="4689E21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153C9CFE">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A.</w:t>
                  </w:r>
                </w:p>
              </w:tc>
              <w:tc>
                <w:tcPr>
                  <w:tcW w:w="0" w:type="auto"/>
                  <w:shd w:val="clear" w:color="auto" w:fill="auto"/>
                  <w:tcMar>
                    <w:top w:w="0" w:type="dxa"/>
                    <w:left w:w="0" w:type="dxa"/>
                    <w:bottom w:w="150" w:type="dxa"/>
                    <w:right w:w="0" w:type="dxa"/>
                  </w:tcMar>
                  <w:vAlign w:val="center"/>
                </w:tcPr>
                <w:p w14:paraId="496F377E">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0"/>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     了解库存现金的内部控制制度</w:t>
                  </w:r>
                </w:p>
              </w:tc>
            </w:tr>
            <w:tr w14:paraId="430872D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7CD1C336">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B.</w:t>
                  </w:r>
                </w:p>
              </w:tc>
              <w:tc>
                <w:tcPr>
                  <w:tcW w:w="0" w:type="auto"/>
                  <w:shd w:val="clear" w:color="auto" w:fill="auto"/>
                  <w:tcMar>
                    <w:top w:w="0" w:type="dxa"/>
                    <w:left w:w="0" w:type="dxa"/>
                    <w:bottom w:w="150" w:type="dxa"/>
                    <w:right w:w="0" w:type="dxa"/>
                  </w:tcMar>
                  <w:vAlign w:val="center"/>
                </w:tcPr>
                <w:p w14:paraId="1C1511F9">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0"/>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     评价库存现金的内部控制制度</w:t>
                  </w:r>
                </w:p>
              </w:tc>
            </w:tr>
            <w:tr w14:paraId="596EA14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6F44DE0C">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C.</w:t>
                  </w:r>
                </w:p>
              </w:tc>
              <w:tc>
                <w:tcPr>
                  <w:tcW w:w="0" w:type="auto"/>
                  <w:shd w:val="clear" w:color="auto" w:fill="auto"/>
                  <w:tcMar>
                    <w:top w:w="0" w:type="dxa"/>
                    <w:left w:w="0" w:type="dxa"/>
                    <w:bottom w:w="150" w:type="dxa"/>
                    <w:right w:w="0" w:type="dxa"/>
                  </w:tcMar>
                  <w:vAlign w:val="center"/>
                </w:tcPr>
                <w:p w14:paraId="22877CEE">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0"/>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     盘点库存现金</w:t>
                  </w:r>
                </w:p>
              </w:tc>
            </w:tr>
            <w:tr w14:paraId="711FDF6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6C05BF7A">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D.</w:t>
                  </w:r>
                </w:p>
              </w:tc>
              <w:tc>
                <w:tcPr>
                  <w:tcW w:w="0" w:type="auto"/>
                  <w:shd w:val="clear" w:color="auto" w:fill="auto"/>
                  <w:tcMar>
                    <w:top w:w="0" w:type="dxa"/>
                    <w:left w:w="0" w:type="dxa"/>
                    <w:bottom w:w="150" w:type="dxa"/>
                    <w:right w:w="0" w:type="dxa"/>
                  </w:tcMar>
                  <w:vAlign w:val="center"/>
                </w:tcPr>
                <w:p w14:paraId="3AE45491">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0"/>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     审查外币现金的折算是否正确</w:t>
                  </w:r>
                </w:p>
              </w:tc>
            </w:tr>
            <w:tr w14:paraId="78F7700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15" w:type="dxa"/>
                  <w:left w:w="15" w:type="dxa"/>
                  <w:bottom w:w="15" w:type="dxa"/>
                  <w:right w:w="15" w:type="dxa"/>
                </w:tblCellMar>
              </w:tblPrEx>
              <w:trPr>
                <w:tblCellSpacing w:w="15" w:type="dxa"/>
              </w:trPr>
              <w:tc>
                <w:tcPr>
                  <w:tcW w:w="600" w:type="dxa"/>
                  <w:shd w:val="clear" w:color="auto" w:fill="auto"/>
                  <w:tcMar>
                    <w:top w:w="0" w:type="dxa"/>
                    <w:left w:w="0" w:type="dxa"/>
                    <w:bottom w:w="150" w:type="dxa"/>
                    <w:right w:w="0" w:type="dxa"/>
                  </w:tcMar>
                  <w:vAlign w:val="center"/>
                </w:tcPr>
                <w:p w14:paraId="0E9AD7EE">
                  <w:pPr>
                    <w:keepNext w:val="0"/>
                    <w:keepLines w:val="0"/>
                    <w:widowControl/>
                    <w:suppressLineNumbers w:val="0"/>
                    <w:spacing w:before="0" w:beforeAutospacing="0" w:after="0" w:afterAutospacing="0"/>
                    <w:ind w:left="0" w:right="0"/>
                    <w:jc w:val="right"/>
                    <w:rPr>
                      <w:rFonts w:hint="eastAsia" w:ascii="宋体" w:hAnsi="宋体" w:eastAsia="宋体" w:cs="宋体"/>
                      <w:sz w:val="24"/>
                      <w:szCs w:val="24"/>
                    </w:rPr>
                  </w:pPr>
                  <w:r>
                    <w:rPr>
                      <w:rFonts w:hint="eastAsia" w:ascii="宋体" w:hAnsi="宋体" w:eastAsia="宋体" w:cs="宋体"/>
                      <w:kern w:val="0"/>
                      <w:sz w:val="24"/>
                      <w:szCs w:val="24"/>
                      <w:lang w:val="en-US" w:eastAsia="zh-CN" w:bidi="ar"/>
                    </w:rPr>
                    <w:t>E.</w:t>
                  </w:r>
                </w:p>
              </w:tc>
              <w:tc>
                <w:tcPr>
                  <w:tcW w:w="0" w:type="auto"/>
                  <w:shd w:val="clear" w:color="auto" w:fill="auto"/>
                  <w:tcMar>
                    <w:top w:w="0" w:type="dxa"/>
                    <w:left w:w="0" w:type="dxa"/>
                    <w:bottom w:w="150" w:type="dxa"/>
                    <w:right w:w="0" w:type="dxa"/>
                  </w:tcMar>
                  <w:vAlign w:val="center"/>
                </w:tcPr>
                <w:p w14:paraId="4722490F">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0"/>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     确定现金在会计报表上的披露是否恰当</w:t>
                  </w:r>
                </w:p>
              </w:tc>
            </w:tr>
          </w:tbl>
          <w:p w14:paraId="4365C798">
            <w:pPr>
              <w:keepNext w:val="0"/>
              <w:keepLines w:val="0"/>
              <w:widowControl/>
              <w:suppressLineNumbers w:val="0"/>
              <w:pBdr>
                <w:top w:val="dotted" w:color="DDDDDD" w:sz="2" w:space="0"/>
                <w:left w:val="dotted" w:color="DDDDDD" w:sz="2" w:space="0"/>
                <w:bottom w:val="dotted" w:color="DDDDDD" w:sz="2" w:space="0"/>
                <w:right w:val="dotted" w:color="DDDDDD" w:sz="2" w:space="0"/>
              </w:pBdr>
              <w:spacing w:before="75" w:beforeAutospacing="0" w:after="75" w:afterAutospacing="0"/>
              <w:ind w:left="375" w:right="375"/>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标准答案 :</w:t>
            </w:r>
          </w:p>
          <w:p w14:paraId="704679EF">
            <w:pPr>
              <w:pStyle w:val="5"/>
              <w:keepNext w:val="0"/>
              <w:keepLines w:val="0"/>
              <w:widowControl/>
              <w:suppressLineNumbers w:val="0"/>
              <w:spacing w:before="75" w:beforeAutospacing="0" w:after="75" w:afterAutospacing="0"/>
              <w:ind w:left="375" w:right="375"/>
              <w:rPr>
                <w:sz w:val="24"/>
                <w:szCs w:val="24"/>
              </w:rPr>
            </w:pPr>
            <w:r>
              <w:rPr>
                <w:rFonts w:hint="eastAsia" w:ascii="宋体" w:hAnsi="宋体" w:eastAsia="宋体" w:cs="宋体"/>
                <w:sz w:val="24"/>
                <w:szCs w:val="24"/>
              </w:rPr>
              <w:t>CDE</w:t>
            </w:r>
          </w:p>
        </w:tc>
      </w:tr>
    </w:tbl>
    <w:p w14:paraId="77368BA6">
      <w:pPr>
        <w:pStyle w:val="2"/>
        <w:keepNext w:val="0"/>
        <w:keepLines w:val="0"/>
        <w:widowControl/>
        <w:suppressLineNumbers w:val="0"/>
        <w:pBdr>
          <w:top w:val="none" w:color="auto" w:sz="0" w:space="0"/>
          <w:left w:val="none" w:color="auto" w:sz="0" w:space="0"/>
          <w:bottom w:val="none" w:color="auto" w:sz="0" w:space="0"/>
          <w:right w:val="none" w:color="auto" w:sz="0" w:space="0"/>
        </w:pBdr>
        <w:shd w:val="clear" w:fill="DFDFDF"/>
        <w:spacing w:before="150" w:beforeAutospacing="0" w:after="150" w:afterAutospacing="0" w:line="450" w:lineRule="atLeast"/>
        <w:ind w:left="0" w:right="0"/>
        <w:rPr>
          <w:sz w:val="21"/>
          <w:szCs w:val="21"/>
        </w:rPr>
      </w:pPr>
      <w:r>
        <w:rPr>
          <w:i w:val="0"/>
          <w:iCs w:val="0"/>
          <w:caps w:val="0"/>
          <w:color w:val="000000"/>
          <w:spacing w:val="0"/>
          <w:sz w:val="21"/>
          <w:szCs w:val="21"/>
          <w:shd w:val="clear" w:fill="DFDFDF"/>
        </w:rPr>
        <w:t>三、判断题 （本大题共5小题，每小题2分，共10分）</w:t>
      </w:r>
    </w:p>
    <w:tbl>
      <w:tblPr>
        <w:tblStyle w:val="6"/>
        <w:tblW w:w="2218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00"/>
        <w:gridCol w:w="21585"/>
      </w:tblGrid>
      <w:tr w14:paraId="79AA6A5A">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Header/>
          <w:tblCellSpacing w:w="0" w:type="dxa"/>
        </w:trPr>
        <w:tc>
          <w:tcPr>
            <w:tcW w:w="600" w:type="dxa"/>
            <w:shd w:val="clear" w:color="auto" w:fill="auto"/>
            <w:tcMar>
              <w:right w:w="75" w:type="dxa"/>
            </w:tcMar>
            <w:vAlign w:val="top"/>
          </w:tcPr>
          <w:p w14:paraId="7491E470">
            <w:pPr>
              <w:keepNext w:val="0"/>
              <w:keepLines w:val="0"/>
              <w:widowControl/>
              <w:suppressLineNumbers w:val="0"/>
              <w:spacing w:line="450" w:lineRule="atLeast"/>
              <w:jc w:val="right"/>
              <w:rPr>
                <w:b/>
                <w:bCs/>
              </w:rPr>
            </w:pPr>
            <w:r>
              <w:rPr>
                <w:rStyle w:val="8"/>
                <w:rFonts w:ascii="宋体" w:hAnsi="宋体" w:eastAsia="宋体" w:cs="宋体"/>
                <w:b/>
                <w:bCs/>
                <w:i w:val="0"/>
                <w:iCs w:val="0"/>
                <w:color w:val="FFFFFF"/>
                <w:kern w:val="0"/>
                <w:sz w:val="24"/>
                <w:szCs w:val="24"/>
                <w:shd w:val="clear" w:fill="368EE0"/>
                <w:lang w:val="en-US" w:eastAsia="zh-CN" w:bidi="ar"/>
              </w:rPr>
              <w:t>16</w:t>
            </w:r>
          </w:p>
        </w:tc>
        <w:tc>
          <w:tcPr>
            <w:tcW w:w="0" w:type="auto"/>
            <w:shd w:val="clear" w:color="auto" w:fill="auto"/>
            <w:vAlign w:val="center"/>
          </w:tcPr>
          <w:p w14:paraId="41E3BE86">
            <w:pPr>
              <w:keepNext w:val="0"/>
              <w:keepLines w:val="0"/>
              <w:widowControl/>
              <w:suppressLineNumbers w:val="0"/>
              <w:spacing w:line="450" w:lineRule="atLeast"/>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执业准则是注册会计师职业规范体系的核心部分。</w:t>
            </w:r>
          </w:p>
        </w:tc>
      </w:tr>
      <w:tr w14:paraId="199210C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0" w:type="dxa"/>
        </w:trPr>
        <w:tc>
          <w:tcPr>
            <w:tcW w:w="0" w:type="auto"/>
            <w:gridSpan w:val="2"/>
            <w:shd w:val="clear" w:color="auto" w:fill="auto"/>
            <w:tcMar>
              <w:bottom w:w="150" w:type="dxa"/>
            </w:tcMar>
            <w:vAlign w:val="center"/>
          </w:tcPr>
          <w:p w14:paraId="73B1655B">
            <w:pPr>
              <w:keepNext w:val="0"/>
              <w:keepLines w:val="0"/>
              <w:widowControl/>
              <w:suppressLineNumbers w:val="0"/>
              <w:pBdr>
                <w:top w:val="dotted" w:color="DDDDDD" w:sz="2" w:space="0"/>
                <w:left w:val="dotted" w:color="DDDDDD" w:sz="2" w:space="0"/>
                <w:bottom w:val="dotted" w:color="DDDDDD" w:sz="2" w:space="0"/>
                <w:right w:val="dotted" w:color="DDDDDD" w:sz="2" w:space="0"/>
              </w:pBdr>
              <w:spacing w:before="75" w:beforeAutospacing="0" w:after="75" w:afterAutospacing="0"/>
              <w:ind w:left="375" w:right="375"/>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标准答案 :</w:t>
            </w:r>
          </w:p>
          <w:p w14:paraId="3E2753F7">
            <w:pPr>
              <w:pStyle w:val="5"/>
              <w:keepNext w:val="0"/>
              <w:keepLines w:val="0"/>
              <w:widowControl/>
              <w:suppressLineNumbers w:val="0"/>
              <w:spacing w:before="75" w:beforeAutospacing="0" w:after="75" w:afterAutospacing="0"/>
              <w:ind w:left="375" w:right="375"/>
              <w:rPr>
                <w:sz w:val="24"/>
                <w:szCs w:val="24"/>
              </w:rPr>
            </w:pPr>
            <w:r>
              <w:rPr>
                <w:rFonts w:hint="eastAsia" w:ascii="宋体" w:hAnsi="宋体" w:eastAsia="宋体" w:cs="宋体"/>
                <w:sz w:val="24"/>
                <w:szCs w:val="24"/>
              </w:rPr>
              <w:t>正确</w:t>
            </w:r>
          </w:p>
        </w:tc>
      </w:tr>
    </w:tbl>
    <w:p w14:paraId="6593D083">
      <w:pPr>
        <w:rPr>
          <w:vanish/>
          <w:sz w:val="24"/>
          <w:szCs w:val="24"/>
        </w:rPr>
      </w:pPr>
    </w:p>
    <w:tbl>
      <w:tblPr>
        <w:tblStyle w:val="6"/>
        <w:tblW w:w="2218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00"/>
        <w:gridCol w:w="21585"/>
      </w:tblGrid>
      <w:tr w14:paraId="1E964B90">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auto"/>
            <w:tcMar>
              <w:right w:w="75" w:type="dxa"/>
            </w:tcMar>
            <w:vAlign w:val="top"/>
          </w:tcPr>
          <w:p w14:paraId="12503FD7">
            <w:pPr>
              <w:keepNext w:val="0"/>
              <w:keepLines w:val="0"/>
              <w:widowControl/>
              <w:suppressLineNumbers w:val="0"/>
              <w:spacing w:line="450" w:lineRule="atLeast"/>
              <w:jc w:val="right"/>
              <w:rPr>
                <w:b/>
                <w:bCs/>
              </w:rPr>
            </w:pPr>
            <w:r>
              <w:rPr>
                <w:rStyle w:val="8"/>
                <w:rFonts w:ascii="宋体" w:hAnsi="宋体" w:eastAsia="宋体" w:cs="宋体"/>
                <w:b/>
                <w:bCs/>
                <w:i w:val="0"/>
                <w:iCs w:val="0"/>
                <w:color w:val="FFFFFF"/>
                <w:kern w:val="0"/>
                <w:sz w:val="24"/>
                <w:szCs w:val="24"/>
                <w:shd w:val="clear" w:fill="368EE0"/>
                <w:lang w:val="en-US" w:eastAsia="zh-CN" w:bidi="ar"/>
              </w:rPr>
              <w:t>17</w:t>
            </w:r>
          </w:p>
        </w:tc>
        <w:tc>
          <w:tcPr>
            <w:tcW w:w="0" w:type="auto"/>
            <w:shd w:val="clear" w:color="auto" w:fill="auto"/>
            <w:vAlign w:val="center"/>
          </w:tcPr>
          <w:p w14:paraId="33E7140F">
            <w:pPr>
              <w:keepNext w:val="0"/>
              <w:keepLines w:val="0"/>
              <w:widowControl/>
              <w:suppressLineNumbers w:val="0"/>
              <w:spacing w:line="450" w:lineRule="atLeast"/>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审计的最基本的证据形式应是书面证据。</w:t>
            </w:r>
          </w:p>
        </w:tc>
      </w:tr>
      <w:tr w14:paraId="018B823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auto"/>
            <w:tcMar>
              <w:bottom w:w="150" w:type="dxa"/>
            </w:tcMar>
            <w:vAlign w:val="center"/>
          </w:tcPr>
          <w:p w14:paraId="3870B82B">
            <w:pPr>
              <w:keepNext w:val="0"/>
              <w:keepLines w:val="0"/>
              <w:widowControl/>
              <w:suppressLineNumbers w:val="0"/>
              <w:pBdr>
                <w:top w:val="dotted" w:color="DDDDDD" w:sz="2" w:space="0"/>
                <w:left w:val="dotted" w:color="DDDDDD" w:sz="2" w:space="0"/>
                <w:bottom w:val="dotted" w:color="DDDDDD" w:sz="2" w:space="0"/>
                <w:right w:val="dotted" w:color="DDDDDD" w:sz="2" w:space="0"/>
              </w:pBdr>
              <w:spacing w:before="75" w:beforeAutospacing="0" w:after="75" w:afterAutospacing="0"/>
              <w:ind w:left="375" w:right="375"/>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标准答案 :</w:t>
            </w:r>
          </w:p>
          <w:p w14:paraId="48D5004B">
            <w:pPr>
              <w:pStyle w:val="5"/>
              <w:keepNext w:val="0"/>
              <w:keepLines w:val="0"/>
              <w:widowControl/>
              <w:suppressLineNumbers w:val="0"/>
              <w:spacing w:before="75" w:beforeAutospacing="0" w:after="75" w:afterAutospacing="0"/>
              <w:ind w:left="375" w:right="375"/>
              <w:rPr>
                <w:sz w:val="24"/>
                <w:szCs w:val="24"/>
              </w:rPr>
            </w:pPr>
            <w:r>
              <w:rPr>
                <w:rFonts w:hint="eastAsia" w:ascii="宋体" w:hAnsi="宋体" w:eastAsia="宋体" w:cs="宋体"/>
                <w:sz w:val="24"/>
                <w:szCs w:val="24"/>
              </w:rPr>
              <w:t>正确</w:t>
            </w:r>
          </w:p>
        </w:tc>
      </w:tr>
    </w:tbl>
    <w:p w14:paraId="1CC8DDD5">
      <w:pPr>
        <w:rPr>
          <w:vanish/>
          <w:sz w:val="24"/>
          <w:szCs w:val="24"/>
        </w:rPr>
      </w:pPr>
    </w:p>
    <w:tbl>
      <w:tblPr>
        <w:tblStyle w:val="6"/>
        <w:tblW w:w="2218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00"/>
        <w:gridCol w:w="21585"/>
      </w:tblGrid>
      <w:tr w14:paraId="787AF592">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Header/>
          <w:tblCellSpacing w:w="0" w:type="dxa"/>
        </w:trPr>
        <w:tc>
          <w:tcPr>
            <w:tcW w:w="600" w:type="dxa"/>
            <w:shd w:val="clear" w:color="auto" w:fill="auto"/>
            <w:tcMar>
              <w:right w:w="75" w:type="dxa"/>
            </w:tcMar>
            <w:vAlign w:val="top"/>
          </w:tcPr>
          <w:p w14:paraId="167EF117">
            <w:pPr>
              <w:keepNext w:val="0"/>
              <w:keepLines w:val="0"/>
              <w:widowControl/>
              <w:suppressLineNumbers w:val="0"/>
              <w:spacing w:line="450" w:lineRule="atLeast"/>
              <w:jc w:val="right"/>
              <w:rPr>
                <w:b/>
                <w:bCs/>
              </w:rPr>
            </w:pPr>
            <w:r>
              <w:rPr>
                <w:rStyle w:val="8"/>
                <w:rFonts w:ascii="宋体" w:hAnsi="宋体" w:eastAsia="宋体" w:cs="宋体"/>
                <w:b/>
                <w:bCs/>
                <w:i w:val="0"/>
                <w:iCs w:val="0"/>
                <w:color w:val="FFFFFF"/>
                <w:kern w:val="0"/>
                <w:sz w:val="24"/>
                <w:szCs w:val="24"/>
                <w:shd w:val="clear" w:fill="368EE0"/>
                <w:lang w:val="en-US" w:eastAsia="zh-CN" w:bidi="ar"/>
              </w:rPr>
              <w:t>18</w:t>
            </w:r>
          </w:p>
        </w:tc>
        <w:tc>
          <w:tcPr>
            <w:tcW w:w="0" w:type="auto"/>
            <w:shd w:val="clear" w:color="auto" w:fill="auto"/>
            <w:vAlign w:val="center"/>
          </w:tcPr>
          <w:p w14:paraId="19D4BD99">
            <w:pPr>
              <w:keepNext w:val="0"/>
              <w:keepLines w:val="0"/>
              <w:widowControl/>
              <w:suppressLineNumbers w:val="0"/>
              <w:spacing w:line="450" w:lineRule="atLeast"/>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采用监盘法一般能取得较为可靠的书面证据。</w:t>
            </w:r>
          </w:p>
        </w:tc>
      </w:tr>
      <w:tr w14:paraId="1898CB5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auto"/>
            <w:tcMar>
              <w:bottom w:w="150" w:type="dxa"/>
            </w:tcMar>
            <w:vAlign w:val="center"/>
          </w:tcPr>
          <w:p w14:paraId="69DF9B4B">
            <w:pPr>
              <w:keepNext w:val="0"/>
              <w:keepLines w:val="0"/>
              <w:widowControl/>
              <w:suppressLineNumbers w:val="0"/>
              <w:pBdr>
                <w:top w:val="dotted" w:color="DDDDDD" w:sz="2" w:space="0"/>
                <w:left w:val="dotted" w:color="DDDDDD" w:sz="2" w:space="0"/>
                <w:bottom w:val="dotted" w:color="DDDDDD" w:sz="2" w:space="0"/>
                <w:right w:val="dotted" w:color="DDDDDD" w:sz="2" w:space="0"/>
              </w:pBdr>
              <w:spacing w:before="75" w:beforeAutospacing="0" w:after="75" w:afterAutospacing="0"/>
              <w:ind w:left="375" w:right="375"/>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标准答案 :</w:t>
            </w:r>
          </w:p>
          <w:p w14:paraId="6707477E">
            <w:pPr>
              <w:pStyle w:val="5"/>
              <w:keepNext w:val="0"/>
              <w:keepLines w:val="0"/>
              <w:widowControl/>
              <w:suppressLineNumbers w:val="0"/>
              <w:spacing w:before="75" w:beforeAutospacing="0" w:after="75" w:afterAutospacing="0"/>
              <w:ind w:left="375" w:right="375"/>
              <w:rPr>
                <w:sz w:val="24"/>
                <w:szCs w:val="24"/>
              </w:rPr>
            </w:pPr>
            <w:r>
              <w:rPr>
                <w:rFonts w:hint="eastAsia" w:ascii="宋体" w:hAnsi="宋体" w:eastAsia="宋体" w:cs="宋体"/>
                <w:sz w:val="24"/>
                <w:szCs w:val="24"/>
              </w:rPr>
              <w:t>错误</w:t>
            </w:r>
          </w:p>
        </w:tc>
      </w:tr>
    </w:tbl>
    <w:p w14:paraId="270D3E26">
      <w:pPr>
        <w:rPr>
          <w:vanish/>
          <w:sz w:val="24"/>
          <w:szCs w:val="24"/>
        </w:rPr>
      </w:pPr>
    </w:p>
    <w:tbl>
      <w:tblPr>
        <w:tblStyle w:val="6"/>
        <w:tblW w:w="2218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00"/>
        <w:gridCol w:w="21585"/>
      </w:tblGrid>
      <w:tr w14:paraId="120DDB2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auto"/>
            <w:tcMar>
              <w:right w:w="75" w:type="dxa"/>
            </w:tcMar>
            <w:vAlign w:val="top"/>
          </w:tcPr>
          <w:p w14:paraId="6392B496">
            <w:pPr>
              <w:keepNext w:val="0"/>
              <w:keepLines w:val="0"/>
              <w:widowControl/>
              <w:suppressLineNumbers w:val="0"/>
              <w:spacing w:line="450" w:lineRule="atLeast"/>
              <w:jc w:val="right"/>
              <w:rPr>
                <w:b/>
                <w:bCs/>
              </w:rPr>
            </w:pPr>
            <w:r>
              <w:rPr>
                <w:rStyle w:val="8"/>
                <w:rFonts w:ascii="宋体" w:hAnsi="宋体" w:eastAsia="宋体" w:cs="宋体"/>
                <w:b/>
                <w:bCs/>
                <w:i w:val="0"/>
                <w:iCs w:val="0"/>
                <w:color w:val="FFFFFF"/>
                <w:kern w:val="0"/>
                <w:sz w:val="24"/>
                <w:szCs w:val="24"/>
                <w:shd w:val="clear" w:fill="368EE0"/>
                <w:lang w:val="en-US" w:eastAsia="zh-CN" w:bidi="ar"/>
              </w:rPr>
              <w:t>19</w:t>
            </w:r>
          </w:p>
        </w:tc>
        <w:tc>
          <w:tcPr>
            <w:tcW w:w="0" w:type="auto"/>
            <w:shd w:val="clear" w:color="auto" w:fill="auto"/>
            <w:vAlign w:val="center"/>
          </w:tcPr>
          <w:p w14:paraId="0E54C3FB">
            <w:pPr>
              <w:pStyle w:val="5"/>
              <w:keepNext w:val="0"/>
              <w:keepLines w:val="0"/>
              <w:widowControl/>
              <w:suppressLineNumbers w:val="0"/>
              <w:spacing w:before="0" w:beforeAutospacing="0" w:after="0" w:afterAutospacing="0" w:line="450" w:lineRule="atLeast"/>
              <w:ind w:left="0" w:right="0"/>
            </w:pPr>
            <w:r>
              <w:rPr>
                <w:rFonts w:hint="eastAsia" w:ascii="宋体" w:hAnsi="宋体" w:eastAsia="宋体" w:cs="宋体"/>
                <w:sz w:val="24"/>
                <w:szCs w:val="24"/>
              </w:rPr>
              <w:t>数字签名工作方式，用自己的私钥对信息加以处理（ ）</w:t>
            </w:r>
          </w:p>
        </w:tc>
      </w:tr>
      <w:tr w14:paraId="7304AA6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auto"/>
            <w:tcMar>
              <w:bottom w:w="150" w:type="dxa"/>
            </w:tcMar>
            <w:vAlign w:val="center"/>
          </w:tcPr>
          <w:p w14:paraId="2FB34AB6">
            <w:pPr>
              <w:keepNext w:val="0"/>
              <w:keepLines w:val="0"/>
              <w:widowControl/>
              <w:suppressLineNumbers w:val="0"/>
              <w:pBdr>
                <w:top w:val="dotted" w:color="DDDDDD" w:sz="2" w:space="0"/>
                <w:left w:val="dotted" w:color="DDDDDD" w:sz="2" w:space="0"/>
                <w:bottom w:val="dotted" w:color="DDDDDD" w:sz="2" w:space="0"/>
                <w:right w:val="dotted" w:color="DDDDDD" w:sz="2" w:space="0"/>
              </w:pBdr>
              <w:spacing w:before="75" w:beforeAutospacing="0" w:after="75" w:afterAutospacing="0"/>
              <w:ind w:left="375" w:right="375"/>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标准答案 :</w:t>
            </w:r>
          </w:p>
          <w:p w14:paraId="6056791C">
            <w:pPr>
              <w:pStyle w:val="5"/>
              <w:keepNext w:val="0"/>
              <w:keepLines w:val="0"/>
              <w:widowControl/>
              <w:suppressLineNumbers w:val="0"/>
              <w:spacing w:before="75" w:beforeAutospacing="0" w:after="75" w:afterAutospacing="0"/>
              <w:ind w:left="375" w:right="375"/>
              <w:rPr>
                <w:sz w:val="24"/>
                <w:szCs w:val="24"/>
              </w:rPr>
            </w:pPr>
            <w:r>
              <w:rPr>
                <w:rFonts w:hint="eastAsia" w:ascii="宋体" w:hAnsi="宋体" w:eastAsia="宋体" w:cs="宋体"/>
                <w:sz w:val="24"/>
                <w:szCs w:val="24"/>
              </w:rPr>
              <w:t>正确</w:t>
            </w:r>
          </w:p>
        </w:tc>
      </w:tr>
    </w:tbl>
    <w:p w14:paraId="6DAF2633">
      <w:pPr>
        <w:rPr>
          <w:vanish/>
          <w:sz w:val="24"/>
          <w:szCs w:val="24"/>
        </w:rPr>
      </w:pPr>
    </w:p>
    <w:tbl>
      <w:tblPr>
        <w:tblStyle w:val="6"/>
        <w:tblW w:w="2218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00"/>
        <w:gridCol w:w="21585"/>
      </w:tblGrid>
      <w:tr w14:paraId="23DCC6C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auto"/>
            <w:tcMar>
              <w:right w:w="75" w:type="dxa"/>
            </w:tcMar>
            <w:vAlign w:val="top"/>
          </w:tcPr>
          <w:p w14:paraId="4AA12DBD">
            <w:pPr>
              <w:keepNext w:val="0"/>
              <w:keepLines w:val="0"/>
              <w:widowControl/>
              <w:suppressLineNumbers w:val="0"/>
              <w:spacing w:line="450" w:lineRule="atLeast"/>
              <w:jc w:val="right"/>
              <w:rPr>
                <w:b/>
                <w:bCs/>
              </w:rPr>
            </w:pPr>
            <w:r>
              <w:rPr>
                <w:rStyle w:val="8"/>
                <w:rFonts w:ascii="宋体" w:hAnsi="宋体" w:eastAsia="宋体" w:cs="宋体"/>
                <w:b/>
                <w:bCs/>
                <w:i w:val="0"/>
                <w:iCs w:val="0"/>
                <w:color w:val="FFFFFF"/>
                <w:kern w:val="0"/>
                <w:sz w:val="24"/>
                <w:szCs w:val="24"/>
                <w:shd w:val="clear" w:fill="368EE0"/>
                <w:lang w:val="en-US" w:eastAsia="zh-CN" w:bidi="ar"/>
              </w:rPr>
              <w:t>20</w:t>
            </w:r>
          </w:p>
        </w:tc>
        <w:tc>
          <w:tcPr>
            <w:tcW w:w="0" w:type="auto"/>
            <w:shd w:val="clear" w:color="auto" w:fill="auto"/>
            <w:vAlign w:val="center"/>
          </w:tcPr>
          <w:p w14:paraId="5B465E15">
            <w:pPr>
              <w:keepNext w:val="0"/>
              <w:keepLines w:val="0"/>
              <w:widowControl/>
              <w:suppressLineNumbers w:val="0"/>
              <w:spacing w:line="450" w:lineRule="atLeast"/>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监盘库存现金时，注册会计师是监盘人。</w:t>
            </w:r>
          </w:p>
        </w:tc>
      </w:tr>
      <w:tr w14:paraId="0A10A36F">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auto"/>
            <w:tcMar>
              <w:bottom w:w="150" w:type="dxa"/>
            </w:tcMar>
            <w:vAlign w:val="center"/>
          </w:tcPr>
          <w:p w14:paraId="2C0A6F43">
            <w:pPr>
              <w:keepNext w:val="0"/>
              <w:keepLines w:val="0"/>
              <w:widowControl/>
              <w:suppressLineNumbers w:val="0"/>
              <w:pBdr>
                <w:top w:val="dotted" w:color="DDDDDD" w:sz="2" w:space="0"/>
                <w:left w:val="dotted" w:color="DDDDDD" w:sz="2" w:space="0"/>
                <w:bottom w:val="dotted" w:color="DDDDDD" w:sz="2" w:space="0"/>
                <w:right w:val="dotted" w:color="DDDDDD" w:sz="2" w:space="0"/>
              </w:pBdr>
              <w:spacing w:before="75" w:beforeAutospacing="0" w:after="75" w:afterAutospacing="0"/>
              <w:ind w:left="375" w:right="375"/>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标准答案 :</w:t>
            </w:r>
          </w:p>
          <w:p w14:paraId="33F0F074">
            <w:pPr>
              <w:pStyle w:val="5"/>
              <w:keepNext w:val="0"/>
              <w:keepLines w:val="0"/>
              <w:widowControl/>
              <w:suppressLineNumbers w:val="0"/>
              <w:spacing w:before="75" w:beforeAutospacing="0" w:after="75" w:afterAutospacing="0"/>
              <w:ind w:left="375" w:right="375"/>
              <w:rPr>
                <w:sz w:val="24"/>
                <w:szCs w:val="24"/>
              </w:rPr>
            </w:pPr>
            <w:r>
              <w:rPr>
                <w:rFonts w:hint="eastAsia" w:ascii="宋体" w:hAnsi="宋体" w:eastAsia="宋体" w:cs="宋体"/>
                <w:sz w:val="24"/>
                <w:szCs w:val="24"/>
              </w:rPr>
              <w:t>正确</w:t>
            </w:r>
          </w:p>
        </w:tc>
      </w:tr>
    </w:tbl>
    <w:p w14:paraId="608EF6D5">
      <w:pPr>
        <w:pStyle w:val="2"/>
        <w:keepNext w:val="0"/>
        <w:keepLines w:val="0"/>
        <w:widowControl/>
        <w:suppressLineNumbers w:val="0"/>
        <w:pBdr>
          <w:top w:val="none" w:color="auto" w:sz="0" w:space="0"/>
          <w:left w:val="none" w:color="auto" w:sz="0" w:space="0"/>
          <w:bottom w:val="none" w:color="auto" w:sz="0" w:space="0"/>
          <w:right w:val="none" w:color="auto" w:sz="0" w:space="0"/>
        </w:pBdr>
        <w:shd w:val="clear" w:fill="DFDFDF"/>
        <w:spacing w:before="150" w:beforeAutospacing="0" w:after="150" w:afterAutospacing="0" w:line="450" w:lineRule="atLeast"/>
        <w:ind w:left="0" w:right="0"/>
        <w:rPr>
          <w:sz w:val="21"/>
          <w:szCs w:val="21"/>
        </w:rPr>
      </w:pPr>
      <w:r>
        <w:rPr>
          <w:i w:val="0"/>
          <w:iCs w:val="0"/>
          <w:caps w:val="0"/>
          <w:color w:val="000000"/>
          <w:spacing w:val="0"/>
          <w:sz w:val="21"/>
          <w:szCs w:val="21"/>
          <w:shd w:val="clear" w:fill="DFDFDF"/>
        </w:rPr>
        <w:t>四、名词解释 （本大题共3小题，每小题6分，共18分）</w:t>
      </w:r>
    </w:p>
    <w:tbl>
      <w:tblPr>
        <w:tblStyle w:val="6"/>
        <w:tblW w:w="2218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6291"/>
        <w:gridCol w:w="15894"/>
      </w:tblGrid>
      <w:tr w14:paraId="0D982897">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auto"/>
            <w:tcMar>
              <w:right w:w="75" w:type="dxa"/>
            </w:tcMar>
            <w:vAlign w:val="top"/>
          </w:tcPr>
          <w:p w14:paraId="10E70919">
            <w:pPr>
              <w:keepNext w:val="0"/>
              <w:keepLines w:val="0"/>
              <w:widowControl/>
              <w:suppressLineNumbers w:val="0"/>
              <w:spacing w:line="450" w:lineRule="atLeast"/>
              <w:jc w:val="right"/>
              <w:rPr>
                <w:b/>
                <w:bCs/>
              </w:rPr>
            </w:pPr>
            <w:r>
              <w:rPr>
                <w:rStyle w:val="8"/>
                <w:rFonts w:ascii="宋体" w:hAnsi="宋体" w:eastAsia="宋体" w:cs="宋体"/>
                <w:b/>
                <w:bCs/>
                <w:i w:val="0"/>
                <w:iCs w:val="0"/>
                <w:color w:val="FFFFFF"/>
                <w:kern w:val="0"/>
                <w:sz w:val="24"/>
                <w:szCs w:val="24"/>
                <w:shd w:val="clear" w:fill="368EE0"/>
                <w:lang w:val="en-US" w:eastAsia="zh-CN" w:bidi="ar"/>
              </w:rPr>
              <w:t>21</w:t>
            </w:r>
          </w:p>
        </w:tc>
        <w:tc>
          <w:tcPr>
            <w:tcW w:w="0" w:type="auto"/>
            <w:shd w:val="clear" w:color="auto" w:fill="auto"/>
            <w:vAlign w:val="center"/>
          </w:tcPr>
          <w:p w14:paraId="2EE262D4">
            <w:pPr>
              <w:pStyle w:val="5"/>
              <w:keepNext w:val="0"/>
              <w:keepLines w:val="0"/>
              <w:widowControl/>
              <w:suppressLineNumbers w:val="0"/>
              <w:spacing w:before="0" w:beforeAutospacing="0" w:after="0" w:afterAutospacing="0" w:line="450" w:lineRule="atLeast"/>
              <w:ind w:left="0" w:right="0"/>
            </w:pPr>
            <w:r>
              <w:rPr>
                <w:rFonts w:hint="eastAsia" w:ascii="宋体" w:hAnsi="宋体" w:eastAsia="宋体" w:cs="宋体"/>
                <w:sz w:val="24"/>
                <w:szCs w:val="24"/>
              </w:rPr>
              <w:t>审计工作底稿</w:t>
            </w:r>
          </w:p>
        </w:tc>
      </w:tr>
      <w:tr w14:paraId="687ED901">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0" w:type="dxa"/>
        </w:trPr>
        <w:tc>
          <w:tcPr>
            <w:tcW w:w="0" w:type="auto"/>
            <w:gridSpan w:val="2"/>
            <w:shd w:val="clear" w:color="auto" w:fill="auto"/>
            <w:tcMar>
              <w:bottom w:w="150" w:type="dxa"/>
            </w:tcMar>
            <w:vAlign w:val="center"/>
          </w:tcPr>
          <w:p w14:paraId="73023A15">
            <w:pPr>
              <w:keepNext w:val="0"/>
              <w:keepLines w:val="0"/>
              <w:widowControl/>
              <w:suppressLineNumbers w:val="0"/>
              <w:pBdr>
                <w:top w:val="dotted" w:color="DDDDDD" w:sz="2" w:space="0"/>
                <w:left w:val="dotted" w:color="DDDDDD" w:sz="2" w:space="0"/>
                <w:bottom w:val="dotted" w:color="DDDDDD" w:sz="2" w:space="0"/>
                <w:right w:val="dotted" w:color="DDDDDD" w:sz="2" w:space="0"/>
              </w:pBdr>
              <w:spacing w:before="75" w:beforeAutospacing="0" w:after="75" w:afterAutospacing="0"/>
              <w:ind w:left="375" w:right="375"/>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标准答案 :</w:t>
            </w:r>
          </w:p>
          <w:p w14:paraId="10BE0607">
            <w:pPr>
              <w:pStyle w:val="5"/>
              <w:keepNext w:val="0"/>
              <w:keepLines w:val="0"/>
              <w:widowControl/>
              <w:suppressLineNumbers w:val="0"/>
              <w:spacing w:before="75" w:beforeAutospacing="0" w:after="75" w:afterAutospacing="0"/>
              <w:ind w:left="375" w:right="375"/>
              <w:rPr>
                <w:sz w:val="24"/>
                <w:szCs w:val="24"/>
              </w:rPr>
            </w:pPr>
            <w:r>
              <w:rPr>
                <w:rFonts w:hint="eastAsia" w:ascii="宋体" w:hAnsi="宋体" w:eastAsia="宋体" w:cs="宋体"/>
                <w:sz w:val="24"/>
                <w:szCs w:val="24"/>
              </w:rPr>
              <w:t>是指注册会计师对指定的审计计划，实施的审计程序，获取的相关审计证据，以及得出的审计结论作出的记录，是审计证据的载体，是注册会计师在审计过程中获取的资料，形成的审计工作记录。</w:t>
            </w:r>
          </w:p>
        </w:tc>
      </w:tr>
    </w:tbl>
    <w:p w14:paraId="6A92105B">
      <w:pPr>
        <w:rPr>
          <w:vanish/>
          <w:sz w:val="24"/>
          <w:szCs w:val="24"/>
        </w:rPr>
      </w:pPr>
    </w:p>
    <w:tbl>
      <w:tblPr>
        <w:tblStyle w:val="6"/>
        <w:tblW w:w="2218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3612"/>
        <w:gridCol w:w="18573"/>
      </w:tblGrid>
      <w:tr w14:paraId="6C2F3405">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Header/>
          <w:tblCellSpacing w:w="0" w:type="dxa"/>
        </w:trPr>
        <w:tc>
          <w:tcPr>
            <w:tcW w:w="600" w:type="dxa"/>
            <w:shd w:val="clear" w:color="auto" w:fill="auto"/>
            <w:tcMar>
              <w:right w:w="75" w:type="dxa"/>
            </w:tcMar>
            <w:vAlign w:val="top"/>
          </w:tcPr>
          <w:p w14:paraId="6F93B5DB">
            <w:pPr>
              <w:keepNext w:val="0"/>
              <w:keepLines w:val="0"/>
              <w:widowControl/>
              <w:suppressLineNumbers w:val="0"/>
              <w:spacing w:line="450" w:lineRule="atLeast"/>
              <w:jc w:val="right"/>
              <w:rPr>
                <w:b/>
                <w:bCs/>
              </w:rPr>
            </w:pPr>
            <w:r>
              <w:rPr>
                <w:rStyle w:val="8"/>
                <w:rFonts w:ascii="宋体" w:hAnsi="宋体" w:eastAsia="宋体" w:cs="宋体"/>
                <w:b/>
                <w:bCs/>
                <w:i w:val="0"/>
                <w:iCs w:val="0"/>
                <w:color w:val="FFFFFF"/>
                <w:kern w:val="0"/>
                <w:sz w:val="24"/>
                <w:szCs w:val="24"/>
                <w:shd w:val="clear" w:fill="368EE0"/>
                <w:lang w:val="en-US" w:eastAsia="zh-CN" w:bidi="ar"/>
              </w:rPr>
              <w:t>22</w:t>
            </w:r>
          </w:p>
        </w:tc>
        <w:tc>
          <w:tcPr>
            <w:tcW w:w="0" w:type="auto"/>
            <w:shd w:val="clear" w:color="auto" w:fill="auto"/>
            <w:vAlign w:val="center"/>
          </w:tcPr>
          <w:p w14:paraId="5B0F6C8E">
            <w:pPr>
              <w:keepNext w:val="0"/>
              <w:keepLines w:val="0"/>
              <w:widowControl/>
              <w:suppressLineNumbers w:val="0"/>
              <w:spacing w:line="450" w:lineRule="atLeast"/>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存货监盘</w:t>
            </w:r>
          </w:p>
        </w:tc>
      </w:tr>
      <w:tr w14:paraId="0A98E1B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auto"/>
            <w:tcMar>
              <w:bottom w:w="150" w:type="dxa"/>
            </w:tcMar>
            <w:vAlign w:val="center"/>
          </w:tcPr>
          <w:p w14:paraId="6EAABA99">
            <w:pPr>
              <w:keepNext w:val="0"/>
              <w:keepLines w:val="0"/>
              <w:widowControl/>
              <w:suppressLineNumbers w:val="0"/>
              <w:pBdr>
                <w:top w:val="dotted" w:color="DDDDDD" w:sz="2" w:space="0"/>
                <w:left w:val="dotted" w:color="DDDDDD" w:sz="2" w:space="0"/>
                <w:bottom w:val="dotted" w:color="DDDDDD" w:sz="2" w:space="0"/>
                <w:right w:val="dotted" w:color="DDDDDD" w:sz="2" w:space="0"/>
              </w:pBdr>
              <w:spacing w:before="75" w:beforeAutospacing="0" w:after="75" w:afterAutospacing="0"/>
              <w:ind w:left="375" w:right="375"/>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标准答案 :</w:t>
            </w:r>
          </w:p>
          <w:p w14:paraId="09A1A8ED">
            <w:pPr>
              <w:pStyle w:val="5"/>
              <w:keepNext w:val="0"/>
              <w:keepLines w:val="0"/>
              <w:widowControl/>
              <w:suppressLineNumbers w:val="0"/>
              <w:spacing w:before="75" w:beforeAutospacing="0" w:after="75" w:afterAutospacing="0"/>
              <w:ind w:left="375" w:right="375"/>
              <w:rPr>
                <w:sz w:val="24"/>
                <w:szCs w:val="24"/>
              </w:rPr>
            </w:pPr>
            <w:r>
              <w:rPr>
                <w:rFonts w:hint="eastAsia" w:ascii="宋体" w:hAnsi="宋体" w:eastAsia="宋体" w:cs="宋体"/>
                <w:sz w:val="24"/>
                <w:szCs w:val="24"/>
              </w:rPr>
              <w:t>是指注册会计师现场观察被审计单位存货盘点，并对已盘点的存货进行适当枪查。</w:t>
            </w:r>
          </w:p>
        </w:tc>
      </w:tr>
    </w:tbl>
    <w:p w14:paraId="5B7A6654">
      <w:pPr>
        <w:rPr>
          <w:vanish/>
          <w:sz w:val="24"/>
          <w:szCs w:val="24"/>
        </w:rPr>
      </w:pPr>
    </w:p>
    <w:tbl>
      <w:tblPr>
        <w:tblStyle w:val="6"/>
        <w:tblW w:w="2218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3704"/>
        <w:gridCol w:w="18481"/>
      </w:tblGrid>
      <w:tr w14:paraId="03DAF8C3">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Header/>
          <w:tblCellSpacing w:w="0" w:type="dxa"/>
        </w:trPr>
        <w:tc>
          <w:tcPr>
            <w:tcW w:w="600" w:type="dxa"/>
            <w:shd w:val="clear" w:color="auto" w:fill="auto"/>
            <w:tcMar>
              <w:right w:w="75" w:type="dxa"/>
            </w:tcMar>
            <w:vAlign w:val="top"/>
          </w:tcPr>
          <w:p w14:paraId="111D2F46">
            <w:pPr>
              <w:keepNext w:val="0"/>
              <w:keepLines w:val="0"/>
              <w:widowControl/>
              <w:suppressLineNumbers w:val="0"/>
              <w:spacing w:line="450" w:lineRule="atLeast"/>
              <w:jc w:val="right"/>
              <w:rPr>
                <w:b/>
                <w:bCs/>
              </w:rPr>
            </w:pPr>
            <w:r>
              <w:rPr>
                <w:rStyle w:val="8"/>
                <w:rFonts w:ascii="宋体" w:hAnsi="宋体" w:eastAsia="宋体" w:cs="宋体"/>
                <w:b/>
                <w:bCs/>
                <w:i w:val="0"/>
                <w:iCs w:val="0"/>
                <w:color w:val="FFFFFF"/>
                <w:kern w:val="0"/>
                <w:sz w:val="24"/>
                <w:szCs w:val="24"/>
                <w:shd w:val="clear" w:fill="368EE0"/>
                <w:lang w:val="en-US" w:eastAsia="zh-CN" w:bidi="ar"/>
              </w:rPr>
              <w:t>23</w:t>
            </w:r>
          </w:p>
        </w:tc>
        <w:tc>
          <w:tcPr>
            <w:tcW w:w="0" w:type="auto"/>
            <w:shd w:val="clear" w:color="auto" w:fill="auto"/>
            <w:vAlign w:val="center"/>
          </w:tcPr>
          <w:p w14:paraId="0C4F60B8">
            <w:pPr>
              <w:keepNext w:val="0"/>
              <w:keepLines w:val="0"/>
              <w:widowControl/>
              <w:suppressLineNumbers w:val="0"/>
              <w:spacing w:line="450" w:lineRule="atLeast"/>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经营审计</w:t>
            </w:r>
          </w:p>
        </w:tc>
      </w:tr>
      <w:tr w14:paraId="320AC6E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0" w:type="dxa"/>
        </w:trPr>
        <w:tc>
          <w:tcPr>
            <w:tcW w:w="0" w:type="auto"/>
            <w:gridSpan w:val="2"/>
            <w:shd w:val="clear" w:color="auto" w:fill="auto"/>
            <w:tcMar>
              <w:bottom w:w="150" w:type="dxa"/>
            </w:tcMar>
            <w:vAlign w:val="center"/>
          </w:tcPr>
          <w:p w14:paraId="610307A9">
            <w:pPr>
              <w:keepNext w:val="0"/>
              <w:keepLines w:val="0"/>
              <w:widowControl/>
              <w:suppressLineNumbers w:val="0"/>
              <w:pBdr>
                <w:top w:val="dotted" w:color="DDDDDD" w:sz="2" w:space="0"/>
                <w:left w:val="dotted" w:color="DDDDDD" w:sz="2" w:space="0"/>
                <w:bottom w:val="dotted" w:color="DDDDDD" w:sz="2" w:space="0"/>
                <w:right w:val="dotted" w:color="DDDDDD" w:sz="2" w:space="0"/>
              </w:pBdr>
              <w:spacing w:before="75" w:beforeAutospacing="0" w:after="75" w:afterAutospacing="0"/>
              <w:ind w:left="375" w:right="375"/>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标准答案 :</w:t>
            </w:r>
          </w:p>
          <w:p w14:paraId="016576ED">
            <w:pPr>
              <w:pStyle w:val="5"/>
              <w:keepNext w:val="0"/>
              <w:keepLines w:val="0"/>
              <w:widowControl/>
              <w:suppressLineNumbers w:val="0"/>
              <w:spacing w:before="75" w:beforeAutospacing="0" w:after="75" w:afterAutospacing="0"/>
              <w:ind w:left="375" w:right="375"/>
              <w:rPr>
                <w:sz w:val="24"/>
                <w:szCs w:val="24"/>
              </w:rPr>
            </w:pPr>
            <w:r>
              <w:rPr>
                <w:rFonts w:hint="eastAsia" w:ascii="宋体" w:hAnsi="宋体" w:eastAsia="宋体" w:cs="宋体"/>
                <w:sz w:val="24"/>
                <w:szCs w:val="24"/>
              </w:rPr>
              <w:t>注册会计师为了评价被审计单位的效果和效率，而对其经营程序和方法进行的评价。</w:t>
            </w:r>
          </w:p>
        </w:tc>
      </w:tr>
    </w:tbl>
    <w:p w14:paraId="2F1C5951">
      <w:pPr>
        <w:pStyle w:val="2"/>
        <w:keepNext w:val="0"/>
        <w:keepLines w:val="0"/>
        <w:widowControl/>
        <w:suppressLineNumbers w:val="0"/>
        <w:pBdr>
          <w:top w:val="none" w:color="auto" w:sz="0" w:space="0"/>
          <w:left w:val="none" w:color="auto" w:sz="0" w:space="0"/>
          <w:bottom w:val="none" w:color="auto" w:sz="0" w:space="0"/>
          <w:right w:val="none" w:color="auto" w:sz="0" w:space="0"/>
        </w:pBdr>
        <w:shd w:val="clear" w:fill="DFDFDF"/>
        <w:spacing w:before="150" w:beforeAutospacing="0" w:after="150" w:afterAutospacing="0" w:line="450" w:lineRule="atLeast"/>
        <w:ind w:left="0" w:right="0"/>
        <w:rPr>
          <w:sz w:val="21"/>
          <w:szCs w:val="21"/>
        </w:rPr>
      </w:pPr>
      <w:r>
        <w:rPr>
          <w:i w:val="0"/>
          <w:iCs w:val="0"/>
          <w:caps w:val="0"/>
          <w:color w:val="000000"/>
          <w:spacing w:val="0"/>
          <w:sz w:val="21"/>
          <w:szCs w:val="21"/>
          <w:shd w:val="clear" w:fill="DFDFDF"/>
        </w:rPr>
        <w:t>五、简答题 （本大题共3小题，每小题6分，共18分）</w:t>
      </w:r>
    </w:p>
    <w:tbl>
      <w:tblPr>
        <w:tblStyle w:val="6"/>
        <w:tblW w:w="2218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2029"/>
        <w:gridCol w:w="20156"/>
      </w:tblGrid>
      <w:tr w14:paraId="3BA62B8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Header/>
          <w:tblCellSpacing w:w="0" w:type="dxa"/>
        </w:trPr>
        <w:tc>
          <w:tcPr>
            <w:tcW w:w="600" w:type="dxa"/>
            <w:shd w:val="clear" w:color="auto" w:fill="auto"/>
            <w:tcMar>
              <w:right w:w="75" w:type="dxa"/>
            </w:tcMar>
            <w:vAlign w:val="top"/>
          </w:tcPr>
          <w:p w14:paraId="76028E00">
            <w:pPr>
              <w:keepNext w:val="0"/>
              <w:keepLines w:val="0"/>
              <w:widowControl/>
              <w:suppressLineNumbers w:val="0"/>
              <w:spacing w:line="450" w:lineRule="atLeast"/>
              <w:jc w:val="right"/>
              <w:rPr>
                <w:b/>
                <w:bCs/>
              </w:rPr>
            </w:pPr>
            <w:r>
              <w:rPr>
                <w:rStyle w:val="8"/>
                <w:rFonts w:ascii="宋体" w:hAnsi="宋体" w:eastAsia="宋体" w:cs="宋体"/>
                <w:b/>
                <w:bCs/>
                <w:i w:val="0"/>
                <w:iCs w:val="0"/>
                <w:color w:val="FFFFFF"/>
                <w:kern w:val="0"/>
                <w:sz w:val="24"/>
                <w:szCs w:val="24"/>
                <w:shd w:val="clear" w:fill="368EE0"/>
                <w:lang w:val="en-US" w:eastAsia="zh-CN" w:bidi="ar"/>
              </w:rPr>
              <w:t>24</w:t>
            </w:r>
          </w:p>
        </w:tc>
        <w:tc>
          <w:tcPr>
            <w:tcW w:w="0" w:type="auto"/>
            <w:shd w:val="clear" w:color="auto" w:fill="auto"/>
            <w:vAlign w:val="center"/>
          </w:tcPr>
          <w:p w14:paraId="5E553F7F">
            <w:pPr>
              <w:keepNext w:val="0"/>
              <w:keepLines w:val="0"/>
              <w:widowControl/>
              <w:suppressLineNumbers w:val="0"/>
              <w:spacing w:line="450" w:lineRule="atLeast"/>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简述审计业务约定书中应明确的会计责任与审计责任。</w:t>
            </w:r>
          </w:p>
        </w:tc>
      </w:tr>
      <w:tr w14:paraId="5E209EA8">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0" w:type="dxa"/>
        </w:trPr>
        <w:tc>
          <w:tcPr>
            <w:tcW w:w="0" w:type="auto"/>
            <w:gridSpan w:val="2"/>
            <w:shd w:val="clear" w:color="auto" w:fill="auto"/>
            <w:tcMar>
              <w:bottom w:w="150" w:type="dxa"/>
            </w:tcMar>
            <w:vAlign w:val="center"/>
          </w:tcPr>
          <w:p w14:paraId="1FE58D1C">
            <w:pPr>
              <w:keepNext w:val="0"/>
              <w:keepLines w:val="0"/>
              <w:widowControl/>
              <w:suppressLineNumbers w:val="0"/>
              <w:pBdr>
                <w:top w:val="dotted" w:color="DDDDDD" w:sz="2" w:space="0"/>
                <w:left w:val="dotted" w:color="DDDDDD" w:sz="2" w:space="0"/>
                <w:bottom w:val="dotted" w:color="DDDDDD" w:sz="2" w:space="0"/>
                <w:right w:val="dotted" w:color="DDDDDD" w:sz="2" w:space="0"/>
              </w:pBdr>
              <w:spacing w:before="75" w:beforeAutospacing="0" w:after="75" w:afterAutospacing="0"/>
              <w:ind w:left="375" w:right="375"/>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标准答案 :</w:t>
            </w:r>
          </w:p>
          <w:p w14:paraId="5C4D919B">
            <w:pPr>
              <w:pStyle w:val="5"/>
              <w:keepNext w:val="0"/>
              <w:keepLines w:val="0"/>
              <w:widowControl/>
              <w:suppressLineNumbers w:val="0"/>
              <w:spacing w:before="75" w:beforeAutospacing="0" w:after="75" w:afterAutospacing="0"/>
              <w:ind w:left="375" w:right="375"/>
              <w:rPr>
                <w:sz w:val="24"/>
                <w:szCs w:val="24"/>
              </w:rPr>
            </w:pPr>
            <w:r>
              <w:rPr>
                <w:rFonts w:hint="eastAsia" w:ascii="宋体" w:hAnsi="宋体" w:eastAsia="宋体" w:cs="宋体"/>
                <w:sz w:val="24"/>
                <w:szCs w:val="24"/>
              </w:rPr>
              <w:t>会计责任 （1）建立健全内部控制制度 （2）保护资产的安全完整 （3）保证会计资料的真实、合法、完整 审计责任 （1）按对立审计准则的要求出具审计报告 （2）保证审计报告的真实性合法性</w:t>
            </w:r>
          </w:p>
        </w:tc>
      </w:tr>
    </w:tbl>
    <w:p w14:paraId="137CCBF6">
      <w:pPr>
        <w:rPr>
          <w:vanish/>
          <w:sz w:val="24"/>
          <w:szCs w:val="24"/>
        </w:rPr>
      </w:pPr>
    </w:p>
    <w:tbl>
      <w:tblPr>
        <w:tblStyle w:val="6"/>
        <w:tblW w:w="2218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1818"/>
        <w:gridCol w:w="20367"/>
      </w:tblGrid>
      <w:tr w14:paraId="0B7D61F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Header/>
          <w:tblCellSpacing w:w="0" w:type="dxa"/>
        </w:trPr>
        <w:tc>
          <w:tcPr>
            <w:tcW w:w="600" w:type="dxa"/>
            <w:shd w:val="clear" w:color="auto" w:fill="auto"/>
            <w:tcMar>
              <w:right w:w="75" w:type="dxa"/>
            </w:tcMar>
            <w:vAlign w:val="top"/>
          </w:tcPr>
          <w:p w14:paraId="1C987E61">
            <w:pPr>
              <w:keepNext w:val="0"/>
              <w:keepLines w:val="0"/>
              <w:widowControl/>
              <w:suppressLineNumbers w:val="0"/>
              <w:spacing w:line="450" w:lineRule="atLeast"/>
              <w:jc w:val="right"/>
              <w:rPr>
                <w:b/>
                <w:bCs/>
              </w:rPr>
            </w:pPr>
            <w:r>
              <w:rPr>
                <w:rStyle w:val="8"/>
                <w:rFonts w:ascii="宋体" w:hAnsi="宋体" w:eastAsia="宋体" w:cs="宋体"/>
                <w:b/>
                <w:bCs/>
                <w:i w:val="0"/>
                <w:iCs w:val="0"/>
                <w:color w:val="FFFFFF"/>
                <w:kern w:val="0"/>
                <w:sz w:val="24"/>
                <w:szCs w:val="24"/>
                <w:shd w:val="clear" w:fill="368EE0"/>
                <w:lang w:val="en-US" w:eastAsia="zh-CN" w:bidi="ar"/>
              </w:rPr>
              <w:t>25</w:t>
            </w:r>
          </w:p>
        </w:tc>
        <w:tc>
          <w:tcPr>
            <w:tcW w:w="0" w:type="auto"/>
            <w:shd w:val="clear" w:color="auto" w:fill="auto"/>
            <w:vAlign w:val="center"/>
          </w:tcPr>
          <w:p w14:paraId="29ABAFCC">
            <w:pPr>
              <w:keepNext w:val="0"/>
              <w:keepLines w:val="0"/>
              <w:widowControl/>
              <w:suppressLineNumbers w:val="0"/>
              <w:spacing w:line="450" w:lineRule="atLeast"/>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与外部审计相比，内部审计具有哪些特点?</w:t>
            </w:r>
          </w:p>
        </w:tc>
      </w:tr>
      <w:tr w14:paraId="6B573DE6">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auto"/>
            <w:tcMar>
              <w:bottom w:w="150" w:type="dxa"/>
            </w:tcMar>
            <w:vAlign w:val="center"/>
          </w:tcPr>
          <w:p w14:paraId="1D363D06">
            <w:pPr>
              <w:keepNext w:val="0"/>
              <w:keepLines w:val="0"/>
              <w:widowControl/>
              <w:suppressLineNumbers w:val="0"/>
              <w:pBdr>
                <w:top w:val="dotted" w:color="DDDDDD" w:sz="2" w:space="0"/>
                <w:left w:val="dotted" w:color="DDDDDD" w:sz="2" w:space="0"/>
                <w:bottom w:val="dotted" w:color="DDDDDD" w:sz="2" w:space="0"/>
                <w:right w:val="dotted" w:color="DDDDDD" w:sz="2" w:space="0"/>
              </w:pBdr>
              <w:spacing w:before="75" w:beforeAutospacing="0" w:after="75" w:afterAutospacing="0"/>
              <w:ind w:left="375" w:right="375"/>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标准答案 :</w:t>
            </w:r>
          </w:p>
          <w:p w14:paraId="5FD1DD23">
            <w:pPr>
              <w:pStyle w:val="5"/>
              <w:keepNext w:val="0"/>
              <w:keepLines w:val="0"/>
              <w:widowControl/>
              <w:suppressLineNumbers w:val="0"/>
              <w:spacing w:before="75" w:beforeAutospacing="0" w:after="75" w:afterAutospacing="0"/>
              <w:ind w:left="375" w:right="375"/>
              <w:rPr>
                <w:sz w:val="24"/>
                <w:szCs w:val="24"/>
              </w:rPr>
            </w:pPr>
            <w:r>
              <w:rPr>
                <w:rFonts w:hint="eastAsia" w:ascii="宋体" w:hAnsi="宋体" w:eastAsia="宋体" w:cs="宋体"/>
                <w:sz w:val="24"/>
                <w:szCs w:val="24"/>
              </w:rPr>
              <w:t>（1）审计学对象的确定性 （2）审计范围的广泛性 （3）审计机构的相对独立性 （4）审计目的的内向服务性 （5）审计结论的非强制性</w:t>
            </w:r>
          </w:p>
        </w:tc>
      </w:tr>
    </w:tbl>
    <w:p w14:paraId="3426CEAC">
      <w:pPr>
        <w:rPr>
          <w:vanish/>
          <w:sz w:val="24"/>
          <w:szCs w:val="24"/>
        </w:rPr>
      </w:pPr>
    </w:p>
    <w:tbl>
      <w:tblPr>
        <w:tblStyle w:val="6"/>
        <w:tblW w:w="2218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826"/>
        <w:gridCol w:w="21359"/>
      </w:tblGrid>
      <w:tr w14:paraId="5EBDD2BE">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PrEx>
        <w:trPr>
          <w:tblHeader/>
          <w:tblCellSpacing w:w="0" w:type="dxa"/>
        </w:trPr>
        <w:tc>
          <w:tcPr>
            <w:tcW w:w="600" w:type="dxa"/>
            <w:shd w:val="clear" w:color="auto" w:fill="auto"/>
            <w:tcMar>
              <w:right w:w="75" w:type="dxa"/>
            </w:tcMar>
            <w:vAlign w:val="top"/>
          </w:tcPr>
          <w:p w14:paraId="6098F9EA">
            <w:pPr>
              <w:keepNext w:val="0"/>
              <w:keepLines w:val="0"/>
              <w:widowControl/>
              <w:suppressLineNumbers w:val="0"/>
              <w:spacing w:line="450" w:lineRule="atLeast"/>
              <w:jc w:val="right"/>
              <w:rPr>
                <w:b/>
                <w:bCs/>
              </w:rPr>
            </w:pPr>
            <w:r>
              <w:rPr>
                <w:rStyle w:val="8"/>
                <w:rFonts w:ascii="宋体" w:hAnsi="宋体" w:eastAsia="宋体" w:cs="宋体"/>
                <w:b/>
                <w:bCs/>
                <w:i w:val="0"/>
                <w:iCs w:val="0"/>
                <w:color w:val="FFFFFF"/>
                <w:kern w:val="0"/>
                <w:sz w:val="24"/>
                <w:szCs w:val="24"/>
                <w:shd w:val="clear" w:fill="368EE0"/>
                <w:lang w:val="en-US" w:eastAsia="zh-CN" w:bidi="ar"/>
              </w:rPr>
              <w:t>26</w:t>
            </w:r>
          </w:p>
        </w:tc>
        <w:tc>
          <w:tcPr>
            <w:tcW w:w="0" w:type="auto"/>
            <w:shd w:val="clear" w:color="auto" w:fill="auto"/>
            <w:vAlign w:val="center"/>
          </w:tcPr>
          <w:p w14:paraId="407266B4">
            <w:pPr>
              <w:keepNext w:val="0"/>
              <w:keepLines w:val="0"/>
              <w:widowControl/>
              <w:suppressLineNumbers w:val="0"/>
              <w:spacing w:line="450" w:lineRule="atLeast"/>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针对财务报表层次重大错报风险的总体应对措施主要有哪些？</w:t>
            </w:r>
          </w:p>
        </w:tc>
      </w:tr>
      <w:tr w14:paraId="51356279">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tblCellMar>
            <w:top w:w="0" w:type="dxa"/>
            <w:left w:w="0" w:type="dxa"/>
            <w:bottom w:w="0" w:type="dxa"/>
            <w:right w:w="0" w:type="dxa"/>
          </w:tblCellMar>
        </w:tblPrEx>
        <w:trPr>
          <w:tblCellSpacing w:w="0" w:type="dxa"/>
        </w:trPr>
        <w:tc>
          <w:tcPr>
            <w:tcW w:w="0" w:type="auto"/>
            <w:gridSpan w:val="2"/>
            <w:shd w:val="clear" w:color="auto" w:fill="auto"/>
            <w:tcMar>
              <w:bottom w:w="150" w:type="dxa"/>
            </w:tcMar>
            <w:vAlign w:val="center"/>
          </w:tcPr>
          <w:p w14:paraId="55A97695">
            <w:pPr>
              <w:keepNext w:val="0"/>
              <w:keepLines w:val="0"/>
              <w:widowControl/>
              <w:suppressLineNumbers w:val="0"/>
              <w:pBdr>
                <w:top w:val="dotted" w:color="DDDDDD" w:sz="2" w:space="0"/>
                <w:left w:val="dotted" w:color="DDDDDD" w:sz="2" w:space="0"/>
                <w:bottom w:val="dotted" w:color="DDDDDD" w:sz="2" w:space="0"/>
                <w:right w:val="dotted" w:color="DDDDDD" w:sz="2" w:space="0"/>
              </w:pBdr>
              <w:spacing w:before="75" w:beforeAutospacing="0" w:after="75" w:afterAutospacing="0"/>
              <w:ind w:left="375" w:right="375"/>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标准答案 :</w:t>
            </w:r>
          </w:p>
          <w:p w14:paraId="2F668600">
            <w:pPr>
              <w:pStyle w:val="5"/>
              <w:keepNext w:val="0"/>
              <w:keepLines w:val="0"/>
              <w:widowControl/>
              <w:suppressLineNumbers w:val="0"/>
              <w:spacing w:before="75" w:beforeAutospacing="0" w:after="75" w:afterAutospacing="0"/>
              <w:ind w:left="375" w:right="375"/>
              <w:rPr>
                <w:sz w:val="24"/>
                <w:szCs w:val="24"/>
              </w:rPr>
            </w:pPr>
            <w:r>
              <w:rPr>
                <w:rFonts w:hint="eastAsia" w:ascii="宋体" w:hAnsi="宋体" w:eastAsia="宋体" w:cs="宋体"/>
                <w:sz w:val="24"/>
                <w:szCs w:val="24"/>
              </w:rPr>
              <w:t>(1)向项目组强调在收集和评价审计过程中保持职业怀疑态度的必要性；</w:t>
            </w:r>
            <w:r>
              <w:rPr>
                <w:rFonts w:hint="eastAsia" w:ascii="宋体" w:hAnsi="宋体" w:eastAsia="宋体" w:cs="宋体"/>
                <w:sz w:val="24"/>
                <w:szCs w:val="24"/>
              </w:rPr>
              <w:br w:type="textWrapping"/>
            </w:r>
            <w:r>
              <w:rPr>
                <w:rFonts w:hint="eastAsia" w:ascii="宋体" w:hAnsi="宋体" w:eastAsia="宋体" w:cs="宋体"/>
                <w:sz w:val="24"/>
                <w:szCs w:val="24"/>
              </w:rPr>
              <w:t>　　(2)分派更有经验或具有特殊技能的审计人员，或利用专家的工作；</w:t>
            </w:r>
            <w:r>
              <w:rPr>
                <w:rFonts w:hint="eastAsia" w:ascii="宋体" w:hAnsi="宋体" w:eastAsia="宋体" w:cs="宋体"/>
                <w:sz w:val="24"/>
                <w:szCs w:val="24"/>
              </w:rPr>
              <w:br w:type="textWrapping"/>
            </w:r>
            <w:r>
              <w:rPr>
                <w:rFonts w:hint="eastAsia" w:ascii="宋体" w:hAnsi="宋体" w:eastAsia="宋体" w:cs="宋体"/>
                <w:sz w:val="24"/>
                <w:szCs w:val="24"/>
              </w:rPr>
              <w:t>　　(3)提供更多督导；</w:t>
            </w:r>
            <w:r>
              <w:rPr>
                <w:rFonts w:hint="eastAsia" w:ascii="宋体" w:hAnsi="宋体" w:eastAsia="宋体" w:cs="宋体"/>
                <w:sz w:val="24"/>
                <w:szCs w:val="24"/>
              </w:rPr>
              <w:br w:type="textWrapping"/>
            </w:r>
            <w:r>
              <w:rPr>
                <w:rFonts w:hint="eastAsia" w:ascii="宋体" w:hAnsi="宋体" w:eastAsia="宋体" w:cs="宋体"/>
                <w:sz w:val="24"/>
                <w:szCs w:val="24"/>
              </w:rPr>
              <w:t>　　(4)在选择进一步审计程序时，应当注意使某些程序不被管理层预见或事先了解；</w:t>
            </w:r>
            <w:r>
              <w:rPr>
                <w:rFonts w:hint="eastAsia" w:ascii="宋体" w:hAnsi="宋体" w:eastAsia="宋体" w:cs="宋体"/>
                <w:sz w:val="24"/>
                <w:szCs w:val="24"/>
              </w:rPr>
              <w:br w:type="textWrapping"/>
            </w:r>
            <w:r>
              <w:rPr>
                <w:rFonts w:hint="eastAsia" w:ascii="宋体" w:hAnsi="宋体" w:eastAsia="宋体" w:cs="宋体"/>
                <w:sz w:val="24"/>
                <w:szCs w:val="24"/>
              </w:rPr>
              <w:t>(5)对拟实施审计程序的性质、时间和范围作出总体修改。</w:t>
            </w:r>
          </w:p>
        </w:tc>
      </w:tr>
    </w:tbl>
    <w:p w14:paraId="1990F098">
      <w:pPr>
        <w:pStyle w:val="2"/>
        <w:keepNext w:val="0"/>
        <w:keepLines w:val="0"/>
        <w:widowControl/>
        <w:suppressLineNumbers w:val="0"/>
        <w:pBdr>
          <w:top w:val="none" w:color="auto" w:sz="0" w:space="0"/>
          <w:left w:val="none" w:color="auto" w:sz="0" w:space="0"/>
          <w:bottom w:val="none" w:color="auto" w:sz="0" w:space="0"/>
          <w:right w:val="none" w:color="auto" w:sz="0" w:space="0"/>
        </w:pBdr>
        <w:shd w:val="clear" w:fill="DFDFDF"/>
        <w:spacing w:before="150" w:beforeAutospacing="0" w:after="150" w:afterAutospacing="0" w:line="450" w:lineRule="atLeast"/>
        <w:ind w:left="0" w:right="0"/>
        <w:rPr>
          <w:sz w:val="21"/>
          <w:szCs w:val="21"/>
        </w:rPr>
      </w:pPr>
      <w:r>
        <w:rPr>
          <w:i w:val="0"/>
          <w:iCs w:val="0"/>
          <w:caps w:val="0"/>
          <w:color w:val="000000"/>
          <w:spacing w:val="0"/>
          <w:sz w:val="21"/>
          <w:szCs w:val="21"/>
          <w:shd w:val="clear" w:fill="DFDFDF"/>
        </w:rPr>
        <w:t>六、论述题 （本大题共1小题，每小题24分，共24分）</w:t>
      </w:r>
    </w:p>
    <w:tbl>
      <w:tblPr>
        <w:tblStyle w:val="6"/>
        <w:tblW w:w="22185" w:type="dxa"/>
        <w:tblCellSpacing w:w="0" w:type="dxa"/>
        <w:tblInd w:w="0" w:type="dxa"/>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2084"/>
        <w:gridCol w:w="20101"/>
      </w:tblGrid>
      <w:tr w14:paraId="7F28865D">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Header/>
          <w:tblCellSpacing w:w="0" w:type="dxa"/>
        </w:trPr>
        <w:tc>
          <w:tcPr>
            <w:tcW w:w="600" w:type="dxa"/>
            <w:shd w:val="clear" w:color="auto" w:fill="auto"/>
            <w:tcMar>
              <w:right w:w="75" w:type="dxa"/>
            </w:tcMar>
            <w:vAlign w:val="top"/>
          </w:tcPr>
          <w:p w14:paraId="2C149672">
            <w:pPr>
              <w:keepNext w:val="0"/>
              <w:keepLines w:val="0"/>
              <w:widowControl/>
              <w:suppressLineNumbers w:val="0"/>
              <w:spacing w:line="450" w:lineRule="atLeast"/>
              <w:jc w:val="right"/>
              <w:rPr>
                <w:b/>
                <w:bCs/>
              </w:rPr>
            </w:pPr>
            <w:r>
              <w:rPr>
                <w:rStyle w:val="8"/>
                <w:rFonts w:ascii="宋体" w:hAnsi="宋体" w:eastAsia="宋体" w:cs="宋体"/>
                <w:b/>
                <w:bCs/>
                <w:i w:val="0"/>
                <w:iCs w:val="0"/>
                <w:color w:val="FFFFFF"/>
                <w:kern w:val="0"/>
                <w:sz w:val="24"/>
                <w:szCs w:val="24"/>
                <w:shd w:val="clear" w:fill="368EE0"/>
                <w:lang w:val="en-US" w:eastAsia="zh-CN" w:bidi="ar"/>
              </w:rPr>
              <w:t>27</w:t>
            </w:r>
          </w:p>
        </w:tc>
        <w:tc>
          <w:tcPr>
            <w:tcW w:w="0" w:type="auto"/>
            <w:shd w:val="clear" w:color="auto" w:fill="auto"/>
            <w:vAlign w:val="center"/>
          </w:tcPr>
          <w:p w14:paraId="31B11D02">
            <w:pPr>
              <w:pStyle w:val="5"/>
              <w:keepNext w:val="0"/>
              <w:keepLines w:val="0"/>
              <w:widowControl/>
              <w:suppressLineNumbers w:val="0"/>
              <w:spacing w:before="0" w:beforeAutospacing="0" w:after="0" w:afterAutospacing="0" w:line="450" w:lineRule="atLeast"/>
              <w:ind w:left="0" w:right="0"/>
            </w:pPr>
            <w:r>
              <w:rPr>
                <w:rFonts w:hint="eastAsia" w:ascii="宋体" w:hAnsi="宋体" w:eastAsia="宋体" w:cs="宋体"/>
                <w:sz w:val="24"/>
                <w:szCs w:val="24"/>
              </w:rPr>
              <w:t>在风险导向审计模式下，财务报表审计的核心内容是重大错报风险的评估与应对,</w:t>
            </w:r>
          </w:p>
          <w:p w14:paraId="0788B27C">
            <w:pPr>
              <w:pStyle w:val="5"/>
              <w:keepNext w:val="0"/>
              <w:keepLines w:val="0"/>
              <w:widowControl/>
              <w:suppressLineNumbers w:val="0"/>
              <w:spacing w:before="0" w:beforeAutospacing="0" w:after="0" w:afterAutospacing="0" w:line="450" w:lineRule="atLeast"/>
              <w:ind w:left="0" w:right="0"/>
            </w:pPr>
            <w:r>
              <w:rPr>
                <w:rFonts w:hint="eastAsia" w:ascii="宋体" w:hAnsi="宋体" w:eastAsia="宋体" w:cs="宋体"/>
                <w:sz w:val="24"/>
                <w:szCs w:val="24"/>
              </w:rPr>
              <w:t>请论述其核心内容。</w:t>
            </w:r>
          </w:p>
        </w:tc>
      </w:tr>
      <w:tr w14:paraId="6F2CA69B">
        <w:tblPrEx>
          <w:tblBorders>
            <w:top w:val="none" w:color="auto" w:sz="0" w:space="0"/>
            <w:left w:val="none" w:color="auto" w:sz="0" w:space="0"/>
            <w:bottom w:val="dotted" w:color="EEEEEE" w:sz="6"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blCellSpacing w:w="0" w:type="dxa"/>
        </w:trPr>
        <w:tc>
          <w:tcPr>
            <w:tcW w:w="0" w:type="auto"/>
            <w:gridSpan w:val="2"/>
            <w:shd w:val="clear" w:color="auto" w:fill="auto"/>
            <w:tcMar>
              <w:bottom w:w="150" w:type="dxa"/>
            </w:tcMar>
            <w:vAlign w:val="center"/>
          </w:tcPr>
          <w:p w14:paraId="1FC9FC79">
            <w:pPr>
              <w:keepNext w:val="0"/>
              <w:keepLines w:val="0"/>
              <w:widowControl/>
              <w:suppressLineNumbers w:val="0"/>
              <w:pBdr>
                <w:top w:val="dotted" w:color="DDDDDD" w:sz="2" w:space="0"/>
                <w:left w:val="dotted" w:color="DDDDDD" w:sz="2" w:space="0"/>
                <w:bottom w:val="dotted" w:color="DDDDDD" w:sz="2" w:space="0"/>
                <w:right w:val="dotted" w:color="DDDDDD" w:sz="2" w:space="0"/>
              </w:pBdr>
              <w:spacing w:before="75" w:beforeAutospacing="0" w:after="75" w:afterAutospacing="0"/>
              <w:ind w:left="375" w:right="375"/>
              <w:jc w:val="left"/>
              <w:rPr>
                <w:rFonts w:hint="eastAsia" w:ascii="宋体" w:hAnsi="宋体" w:eastAsia="宋体" w:cs="宋体"/>
                <w:sz w:val="24"/>
                <w:szCs w:val="24"/>
              </w:rPr>
            </w:pPr>
            <w:r>
              <w:rPr>
                <w:rFonts w:hint="eastAsia" w:ascii="宋体" w:hAnsi="宋体" w:eastAsia="宋体" w:cs="宋体"/>
                <w:kern w:val="0"/>
                <w:sz w:val="24"/>
                <w:szCs w:val="24"/>
                <w:lang w:val="en-US" w:eastAsia="zh-CN" w:bidi="ar"/>
              </w:rPr>
              <w:t>标准答案 :</w:t>
            </w:r>
          </w:p>
          <w:p w14:paraId="379C7CB0">
            <w:pPr>
              <w:pStyle w:val="5"/>
              <w:keepNext w:val="0"/>
              <w:keepLines w:val="0"/>
              <w:widowControl/>
              <w:suppressLineNumbers w:val="0"/>
              <w:spacing w:before="75" w:beforeAutospacing="0" w:after="75" w:afterAutospacing="0"/>
              <w:ind w:left="375" w:right="375"/>
              <w:rPr>
                <w:rFonts w:hint="default" w:ascii="Calibri" w:hAnsi="Calibri" w:cs="Calibri"/>
                <w:sz w:val="24"/>
                <w:szCs w:val="24"/>
              </w:rPr>
            </w:pPr>
            <w:r>
              <w:rPr>
                <w:rFonts w:hint="eastAsia" w:ascii="宋体" w:hAnsi="宋体" w:eastAsia="宋体" w:cs="宋体"/>
                <w:b/>
                <w:bCs/>
                <w:sz w:val="24"/>
                <w:szCs w:val="24"/>
              </w:rPr>
              <w:t>重大错报风险的评估核心内容:必须了解被审计单位环境，尤其是了解内部控制，通过风险识别程序识别被审计单位的风险，最终将评估的重大错报风险归结为两类:一类是财报层次的重大错报风险 ，一类是认定层次的重大错报风险。</w:t>
            </w:r>
          </w:p>
          <w:p w14:paraId="438B6EE3">
            <w:pPr>
              <w:pStyle w:val="5"/>
              <w:keepNext w:val="0"/>
              <w:keepLines w:val="0"/>
              <w:widowControl/>
              <w:suppressLineNumbers w:val="0"/>
              <w:spacing w:before="75" w:beforeAutospacing="0" w:after="75" w:afterAutospacing="0"/>
              <w:ind w:left="375" w:right="375"/>
              <w:rPr>
                <w:rFonts w:hint="default" w:ascii="Calibri" w:hAnsi="Calibri" w:cs="Calibri"/>
                <w:sz w:val="24"/>
                <w:szCs w:val="24"/>
              </w:rPr>
            </w:pPr>
            <w:r>
              <w:rPr>
                <w:rFonts w:hint="eastAsia" w:ascii="宋体" w:hAnsi="宋体" w:eastAsia="宋体" w:cs="宋体"/>
                <w:b/>
                <w:bCs/>
                <w:sz w:val="24"/>
                <w:szCs w:val="24"/>
              </w:rPr>
              <w:t>重大错报风险应对的核心内容:针对评估的财报层次的重大错报风险采取总体应对的方法 ，针对认定层次的重大错报风险采取进一步审计程序 ，主要采取控制测试与实质性程序 ，控制测试是选择性审计程序 ，而实质性程序是应当实施的程序 ，通过控制测试与实质性程序的组合有效应对认定层次的重大错报风险。</w:t>
            </w:r>
          </w:p>
        </w:tc>
      </w:tr>
    </w:tbl>
    <w:p w14:paraId="267A433E">
      <w:pPr>
        <w:widowControl w:val="0"/>
        <w:numPr>
          <w:numId w:val="0"/>
        </w:numPr>
        <w:jc w:val="both"/>
        <w:rPr>
          <w:rFonts w:hint="eastAsia"/>
        </w:rPr>
      </w:pPr>
      <w:r>
        <w:rPr>
          <w:rFonts w:hint="eastAsia"/>
        </w:rPr>
        <w:t>1</w:t>
      </w:r>
    </w:p>
    <w:p w14:paraId="5F080E39">
      <w:pPr>
        <w:widowControl w:val="0"/>
        <w:numPr>
          <w:numId w:val="0"/>
        </w:numPr>
        <w:jc w:val="both"/>
        <w:rPr>
          <w:rFonts w:hint="eastAsia"/>
        </w:rPr>
      </w:pPr>
      <w:r>
        <w:rPr>
          <w:rFonts w:hint="eastAsia"/>
        </w:rPr>
        <w:t>1918 年我国创办的第一家社会审计组织是（）</w:t>
      </w:r>
    </w:p>
    <w:p w14:paraId="3E631A17">
      <w:pPr>
        <w:widowControl w:val="0"/>
        <w:numPr>
          <w:numId w:val="0"/>
        </w:numPr>
        <w:jc w:val="both"/>
        <w:rPr>
          <w:rFonts w:hint="eastAsia"/>
        </w:rPr>
      </w:pPr>
      <w:r>
        <w:rPr>
          <w:rFonts w:hint="eastAsia"/>
        </w:rPr>
        <w:t>A.</w:t>
      </w:r>
      <w:r>
        <w:rPr>
          <w:rFonts w:hint="eastAsia"/>
        </w:rPr>
        <w:tab/>
      </w:r>
    </w:p>
    <w:p w14:paraId="74F6E928">
      <w:pPr>
        <w:widowControl w:val="0"/>
        <w:numPr>
          <w:numId w:val="0"/>
        </w:numPr>
        <w:jc w:val="both"/>
        <w:rPr>
          <w:rFonts w:hint="eastAsia"/>
        </w:rPr>
      </w:pPr>
      <w:r>
        <w:rPr>
          <w:rFonts w:hint="eastAsia"/>
        </w:rPr>
        <w:t>潘序伦创办的立信会计师事务所</w:t>
      </w:r>
    </w:p>
    <w:p w14:paraId="6E6E7624">
      <w:pPr>
        <w:widowControl w:val="0"/>
        <w:numPr>
          <w:numId w:val="0"/>
        </w:numPr>
        <w:jc w:val="both"/>
        <w:rPr>
          <w:rFonts w:hint="eastAsia"/>
        </w:rPr>
      </w:pPr>
    </w:p>
    <w:p w14:paraId="7F6543EC">
      <w:pPr>
        <w:widowControl w:val="0"/>
        <w:numPr>
          <w:numId w:val="0"/>
        </w:numPr>
        <w:jc w:val="both"/>
        <w:rPr>
          <w:rFonts w:hint="eastAsia"/>
        </w:rPr>
      </w:pPr>
      <w:r>
        <w:rPr>
          <w:rFonts w:hint="eastAsia"/>
        </w:rPr>
        <w:t>B.</w:t>
      </w:r>
      <w:r>
        <w:rPr>
          <w:rFonts w:hint="eastAsia"/>
        </w:rPr>
        <w:tab/>
      </w:r>
    </w:p>
    <w:p w14:paraId="2B9AC6E8">
      <w:pPr>
        <w:widowControl w:val="0"/>
        <w:numPr>
          <w:numId w:val="0"/>
        </w:numPr>
        <w:jc w:val="both"/>
        <w:rPr>
          <w:rFonts w:hint="eastAsia"/>
        </w:rPr>
      </w:pPr>
      <w:r>
        <w:rPr>
          <w:rFonts w:hint="eastAsia"/>
        </w:rPr>
        <w:t>奚玉书创办的公信会计师事务所</w:t>
      </w:r>
    </w:p>
    <w:p w14:paraId="5C493F49">
      <w:pPr>
        <w:widowControl w:val="0"/>
        <w:numPr>
          <w:numId w:val="0"/>
        </w:numPr>
        <w:jc w:val="both"/>
        <w:rPr>
          <w:rFonts w:hint="eastAsia"/>
        </w:rPr>
      </w:pPr>
    </w:p>
    <w:p w14:paraId="0D231342">
      <w:pPr>
        <w:widowControl w:val="0"/>
        <w:numPr>
          <w:numId w:val="0"/>
        </w:numPr>
        <w:jc w:val="both"/>
        <w:rPr>
          <w:rFonts w:hint="eastAsia"/>
        </w:rPr>
      </w:pPr>
      <w:r>
        <w:rPr>
          <w:rFonts w:hint="eastAsia"/>
        </w:rPr>
        <w:t>C.</w:t>
      </w:r>
      <w:r>
        <w:rPr>
          <w:rFonts w:hint="eastAsia"/>
        </w:rPr>
        <w:tab/>
      </w:r>
    </w:p>
    <w:p w14:paraId="0F020ED6">
      <w:pPr>
        <w:widowControl w:val="0"/>
        <w:numPr>
          <w:numId w:val="0"/>
        </w:numPr>
        <w:jc w:val="both"/>
        <w:rPr>
          <w:rFonts w:hint="eastAsia"/>
        </w:rPr>
      </w:pPr>
      <w:r>
        <w:rPr>
          <w:rFonts w:hint="eastAsia"/>
        </w:rPr>
        <w:t>谢霖创办的正则会计师事务所</w:t>
      </w:r>
    </w:p>
    <w:p w14:paraId="6BC4BEDA">
      <w:pPr>
        <w:widowControl w:val="0"/>
        <w:numPr>
          <w:numId w:val="0"/>
        </w:numPr>
        <w:jc w:val="both"/>
        <w:rPr>
          <w:rFonts w:hint="eastAsia"/>
        </w:rPr>
      </w:pPr>
    </w:p>
    <w:p w14:paraId="3F44965B">
      <w:pPr>
        <w:widowControl w:val="0"/>
        <w:numPr>
          <w:numId w:val="0"/>
        </w:numPr>
        <w:jc w:val="both"/>
        <w:rPr>
          <w:rFonts w:hint="eastAsia"/>
        </w:rPr>
      </w:pPr>
      <w:r>
        <w:rPr>
          <w:rFonts w:hint="eastAsia"/>
        </w:rPr>
        <w:t>D.</w:t>
      </w:r>
      <w:r>
        <w:rPr>
          <w:rFonts w:hint="eastAsia"/>
        </w:rPr>
        <w:tab/>
      </w:r>
    </w:p>
    <w:p w14:paraId="368BDEC3">
      <w:pPr>
        <w:widowControl w:val="0"/>
        <w:numPr>
          <w:numId w:val="0"/>
        </w:numPr>
        <w:jc w:val="both"/>
        <w:rPr>
          <w:rFonts w:hint="eastAsia"/>
        </w:rPr>
      </w:pPr>
      <w:r>
        <w:rPr>
          <w:rFonts w:hint="eastAsia"/>
        </w:rPr>
        <w:t>徐永柞创办的徐永柞会计师事务所</w:t>
      </w:r>
    </w:p>
    <w:p w14:paraId="0AB0BC02">
      <w:pPr>
        <w:widowControl w:val="0"/>
        <w:numPr>
          <w:numId w:val="0"/>
        </w:numPr>
        <w:jc w:val="both"/>
        <w:rPr>
          <w:rFonts w:hint="eastAsia"/>
        </w:rPr>
      </w:pPr>
    </w:p>
    <w:p w14:paraId="027E4551">
      <w:pPr>
        <w:widowControl w:val="0"/>
        <w:numPr>
          <w:numId w:val="0"/>
        </w:numPr>
        <w:jc w:val="both"/>
        <w:rPr>
          <w:rFonts w:hint="eastAsia"/>
        </w:rPr>
      </w:pPr>
      <w:r>
        <w:rPr>
          <w:rFonts w:hint="eastAsia"/>
        </w:rPr>
        <w:t>标准答案 : C</w:t>
      </w:r>
    </w:p>
    <w:p w14:paraId="1AE48A9F">
      <w:pPr>
        <w:widowControl w:val="0"/>
        <w:numPr>
          <w:numId w:val="0"/>
        </w:numPr>
        <w:jc w:val="both"/>
        <w:rPr>
          <w:rFonts w:hint="eastAsia"/>
        </w:rPr>
      </w:pPr>
      <w:r>
        <w:rPr>
          <w:rFonts w:hint="eastAsia"/>
        </w:rPr>
        <w:t>2</w:t>
      </w:r>
    </w:p>
    <w:p w14:paraId="7ACD7D20">
      <w:pPr>
        <w:widowControl w:val="0"/>
        <w:numPr>
          <w:numId w:val="0"/>
        </w:numPr>
        <w:jc w:val="both"/>
        <w:rPr>
          <w:rFonts w:hint="eastAsia"/>
        </w:rPr>
      </w:pPr>
      <w:r>
        <w:rPr>
          <w:rFonts w:hint="eastAsia"/>
        </w:rPr>
        <w:t>下列各项，不属于书面证据的是（）</w:t>
      </w:r>
    </w:p>
    <w:p w14:paraId="5C2CF869">
      <w:pPr>
        <w:widowControl w:val="0"/>
        <w:numPr>
          <w:numId w:val="0"/>
        </w:numPr>
        <w:jc w:val="both"/>
        <w:rPr>
          <w:rFonts w:hint="eastAsia"/>
        </w:rPr>
      </w:pPr>
      <w:r>
        <w:rPr>
          <w:rFonts w:hint="eastAsia"/>
        </w:rPr>
        <w:t>A.</w:t>
      </w:r>
      <w:r>
        <w:rPr>
          <w:rFonts w:hint="eastAsia"/>
        </w:rPr>
        <w:tab/>
      </w:r>
    </w:p>
    <w:p w14:paraId="347A0E4C">
      <w:pPr>
        <w:widowControl w:val="0"/>
        <w:numPr>
          <w:numId w:val="0"/>
        </w:numPr>
        <w:jc w:val="both"/>
        <w:rPr>
          <w:rFonts w:hint="eastAsia"/>
        </w:rPr>
      </w:pPr>
      <w:r>
        <w:rPr>
          <w:rFonts w:hint="eastAsia"/>
        </w:rPr>
        <w:t>销售发票</w:t>
      </w:r>
    </w:p>
    <w:p w14:paraId="69A2AEC4">
      <w:pPr>
        <w:widowControl w:val="0"/>
        <w:numPr>
          <w:numId w:val="0"/>
        </w:numPr>
        <w:jc w:val="both"/>
        <w:rPr>
          <w:rFonts w:hint="eastAsia"/>
        </w:rPr>
      </w:pPr>
    </w:p>
    <w:p w14:paraId="135AC088">
      <w:pPr>
        <w:widowControl w:val="0"/>
        <w:numPr>
          <w:numId w:val="0"/>
        </w:numPr>
        <w:jc w:val="both"/>
        <w:rPr>
          <w:rFonts w:hint="eastAsia"/>
        </w:rPr>
      </w:pPr>
      <w:r>
        <w:rPr>
          <w:rFonts w:hint="eastAsia"/>
        </w:rPr>
        <w:t>B.</w:t>
      </w:r>
      <w:r>
        <w:rPr>
          <w:rFonts w:hint="eastAsia"/>
        </w:rPr>
        <w:tab/>
      </w:r>
    </w:p>
    <w:p w14:paraId="79F2B83D">
      <w:pPr>
        <w:widowControl w:val="0"/>
        <w:numPr>
          <w:numId w:val="0"/>
        </w:numPr>
        <w:jc w:val="both"/>
        <w:rPr>
          <w:rFonts w:hint="eastAsia"/>
        </w:rPr>
      </w:pPr>
      <w:r>
        <w:rPr>
          <w:rFonts w:hint="eastAsia"/>
        </w:rPr>
        <w:t>成本核算制度</w:t>
      </w:r>
    </w:p>
    <w:p w14:paraId="26C877B3">
      <w:pPr>
        <w:widowControl w:val="0"/>
        <w:numPr>
          <w:numId w:val="0"/>
        </w:numPr>
        <w:jc w:val="both"/>
        <w:rPr>
          <w:rFonts w:hint="eastAsia"/>
        </w:rPr>
      </w:pPr>
    </w:p>
    <w:p w14:paraId="49BCEA78">
      <w:pPr>
        <w:widowControl w:val="0"/>
        <w:numPr>
          <w:numId w:val="0"/>
        </w:numPr>
        <w:jc w:val="both"/>
        <w:rPr>
          <w:rFonts w:hint="eastAsia"/>
        </w:rPr>
      </w:pPr>
      <w:r>
        <w:rPr>
          <w:rFonts w:hint="eastAsia"/>
        </w:rPr>
        <w:t>C.</w:t>
      </w:r>
      <w:r>
        <w:rPr>
          <w:rFonts w:hint="eastAsia"/>
        </w:rPr>
        <w:tab/>
      </w:r>
    </w:p>
    <w:p w14:paraId="20DC0A41">
      <w:pPr>
        <w:widowControl w:val="0"/>
        <w:numPr>
          <w:numId w:val="0"/>
        </w:numPr>
        <w:jc w:val="both"/>
        <w:rPr>
          <w:rFonts w:hint="eastAsia"/>
        </w:rPr>
      </w:pPr>
      <w:r>
        <w:rPr>
          <w:rFonts w:hint="eastAsia"/>
        </w:rPr>
        <w:t>会计报表</w:t>
      </w:r>
    </w:p>
    <w:p w14:paraId="20081A9E">
      <w:pPr>
        <w:widowControl w:val="0"/>
        <w:numPr>
          <w:numId w:val="0"/>
        </w:numPr>
        <w:jc w:val="both"/>
        <w:rPr>
          <w:rFonts w:hint="eastAsia"/>
        </w:rPr>
      </w:pPr>
    </w:p>
    <w:p w14:paraId="1C619099">
      <w:pPr>
        <w:widowControl w:val="0"/>
        <w:numPr>
          <w:numId w:val="0"/>
        </w:numPr>
        <w:jc w:val="both"/>
        <w:rPr>
          <w:rFonts w:hint="eastAsia"/>
        </w:rPr>
      </w:pPr>
      <w:r>
        <w:rPr>
          <w:rFonts w:hint="eastAsia"/>
        </w:rPr>
        <w:t>D.</w:t>
      </w:r>
      <w:r>
        <w:rPr>
          <w:rFonts w:hint="eastAsia"/>
        </w:rPr>
        <w:tab/>
      </w:r>
    </w:p>
    <w:p w14:paraId="75123B6B">
      <w:pPr>
        <w:widowControl w:val="0"/>
        <w:numPr>
          <w:numId w:val="0"/>
        </w:numPr>
        <w:jc w:val="both"/>
        <w:rPr>
          <w:rFonts w:hint="eastAsia"/>
        </w:rPr>
      </w:pPr>
      <w:r>
        <w:rPr>
          <w:rFonts w:hint="eastAsia"/>
        </w:rPr>
        <w:t>管理当局声明书</w:t>
      </w:r>
    </w:p>
    <w:p w14:paraId="334316BC">
      <w:pPr>
        <w:widowControl w:val="0"/>
        <w:numPr>
          <w:numId w:val="0"/>
        </w:numPr>
        <w:jc w:val="both"/>
        <w:rPr>
          <w:rFonts w:hint="eastAsia"/>
        </w:rPr>
      </w:pPr>
    </w:p>
    <w:p w14:paraId="60131F9C">
      <w:pPr>
        <w:widowControl w:val="0"/>
        <w:numPr>
          <w:numId w:val="0"/>
        </w:numPr>
        <w:jc w:val="both"/>
        <w:rPr>
          <w:rFonts w:hint="eastAsia"/>
        </w:rPr>
      </w:pPr>
      <w:r>
        <w:rPr>
          <w:rFonts w:hint="eastAsia"/>
        </w:rPr>
        <w:t>标准答案 : B</w:t>
      </w:r>
    </w:p>
    <w:p w14:paraId="7E6FEC86">
      <w:pPr>
        <w:widowControl w:val="0"/>
        <w:numPr>
          <w:numId w:val="0"/>
        </w:numPr>
        <w:jc w:val="both"/>
        <w:rPr>
          <w:rFonts w:hint="eastAsia"/>
        </w:rPr>
      </w:pPr>
      <w:r>
        <w:rPr>
          <w:rFonts w:hint="eastAsia"/>
        </w:rPr>
        <w:t>3</w:t>
      </w:r>
    </w:p>
    <w:p w14:paraId="77CB7F43">
      <w:pPr>
        <w:widowControl w:val="0"/>
        <w:numPr>
          <w:numId w:val="0"/>
        </w:numPr>
        <w:jc w:val="both"/>
        <w:rPr>
          <w:rFonts w:hint="eastAsia"/>
        </w:rPr>
      </w:pPr>
      <w:r>
        <w:rPr>
          <w:rFonts w:hint="eastAsia"/>
        </w:rPr>
        <w:t>下列各项，属于库存现金实质性测试内容的有（　　 ）</w:t>
      </w:r>
    </w:p>
    <w:p w14:paraId="1FA058F7">
      <w:pPr>
        <w:widowControl w:val="0"/>
        <w:numPr>
          <w:numId w:val="0"/>
        </w:numPr>
        <w:jc w:val="both"/>
        <w:rPr>
          <w:rFonts w:hint="eastAsia"/>
        </w:rPr>
      </w:pPr>
      <w:r>
        <w:rPr>
          <w:rFonts w:hint="eastAsia"/>
        </w:rPr>
        <w:t>A.</w:t>
      </w:r>
      <w:r>
        <w:rPr>
          <w:rFonts w:hint="eastAsia"/>
        </w:rPr>
        <w:tab/>
      </w:r>
    </w:p>
    <w:p w14:paraId="32E8DFBE">
      <w:pPr>
        <w:widowControl w:val="0"/>
        <w:numPr>
          <w:numId w:val="0"/>
        </w:numPr>
        <w:jc w:val="both"/>
        <w:rPr>
          <w:rFonts w:hint="eastAsia"/>
        </w:rPr>
      </w:pPr>
      <w:r>
        <w:rPr>
          <w:rFonts w:hint="eastAsia"/>
        </w:rPr>
        <w:t xml:space="preserve">     了解库存现金的内部控制制度</w:t>
      </w:r>
    </w:p>
    <w:p w14:paraId="6A51F791">
      <w:pPr>
        <w:widowControl w:val="0"/>
        <w:numPr>
          <w:numId w:val="0"/>
        </w:numPr>
        <w:jc w:val="both"/>
        <w:rPr>
          <w:rFonts w:hint="eastAsia"/>
        </w:rPr>
      </w:pPr>
      <w:r>
        <w:rPr>
          <w:rFonts w:hint="eastAsia"/>
        </w:rPr>
        <w:t>B.</w:t>
      </w:r>
      <w:r>
        <w:rPr>
          <w:rFonts w:hint="eastAsia"/>
        </w:rPr>
        <w:tab/>
      </w:r>
    </w:p>
    <w:p w14:paraId="4BC45B69">
      <w:pPr>
        <w:widowControl w:val="0"/>
        <w:numPr>
          <w:numId w:val="0"/>
        </w:numPr>
        <w:jc w:val="both"/>
        <w:rPr>
          <w:rFonts w:hint="eastAsia"/>
        </w:rPr>
      </w:pPr>
      <w:r>
        <w:rPr>
          <w:rFonts w:hint="eastAsia"/>
        </w:rPr>
        <w:t xml:space="preserve">     评价库存现金的内部控制制度</w:t>
      </w:r>
    </w:p>
    <w:p w14:paraId="13D2A0EC">
      <w:pPr>
        <w:widowControl w:val="0"/>
        <w:numPr>
          <w:numId w:val="0"/>
        </w:numPr>
        <w:jc w:val="both"/>
        <w:rPr>
          <w:rFonts w:hint="eastAsia"/>
        </w:rPr>
      </w:pPr>
      <w:r>
        <w:rPr>
          <w:rFonts w:hint="eastAsia"/>
        </w:rPr>
        <w:t>C.</w:t>
      </w:r>
      <w:r>
        <w:rPr>
          <w:rFonts w:hint="eastAsia"/>
        </w:rPr>
        <w:tab/>
      </w:r>
    </w:p>
    <w:p w14:paraId="19EFD7D5">
      <w:pPr>
        <w:widowControl w:val="0"/>
        <w:numPr>
          <w:numId w:val="0"/>
        </w:numPr>
        <w:jc w:val="both"/>
        <w:rPr>
          <w:rFonts w:hint="eastAsia"/>
        </w:rPr>
      </w:pPr>
      <w:r>
        <w:rPr>
          <w:rFonts w:hint="eastAsia"/>
        </w:rPr>
        <w:t xml:space="preserve">     盘点库存现金</w:t>
      </w:r>
    </w:p>
    <w:p w14:paraId="768099C4">
      <w:pPr>
        <w:widowControl w:val="0"/>
        <w:numPr>
          <w:numId w:val="0"/>
        </w:numPr>
        <w:jc w:val="both"/>
        <w:rPr>
          <w:rFonts w:hint="eastAsia"/>
        </w:rPr>
      </w:pPr>
      <w:r>
        <w:rPr>
          <w:rFonts w:hint="eastAsia"/>
        </w:rPr>
        <w:t>D.</w:t>
      </w:r>
      <w:r>
        <w:rPr>
          <w:rFonts w:hint="eastAsia"/>
        </w:rPr>
        <w:tab/>
      </w:r>
    </w:p>
    <w:p w14:paraId="4D3A171B">
      <w:pPr>
        <w:widowControl w:val="0"/>
        <w:numPr>
          <w:numId w:val="0"/>
        </w:numPr>
        <w:jc w:val="both"/>
        <w:rPr>
          <w:rFonts w:hint="eastAsia"/>
        </w:rPr>
      </w:pPr>
      <w:r>
        <w:rPr>
          <w:rFonts w:hint="eastAsia"/>
        </w:rPr>
        <w:t xml:space="preserve">     审查外币现金的折算是否正确</w:t>
      </w:r>
    </w:p>
    <w:p w14:paraId="62BDF468">
      <w:pPr>
        <w:widowControl w:val="0"/>
        <w:numPr>
          <w:numId w:val="0"/>
        </w:numPr>
        <w:jc w:val="both"/>
        <w:rPr>
          <w:rFonts w:hint="eastAsia"/>
        </w:rPr>
      </w:pPr>
      <w:r>
        <w:rPr>
          <w:rFonts w:hint="eastAsia"/>
        </w:rPr>
        <w:t>E.</w:t>
      </w:r>
      <w:r>
        <w:rPr>
          <w:rFonts w:hint="eastAsia"/>
        </w:rPr>
        <w:tab/>
      </w:r>
    </w:p>
    <w:p w14:paraId="6E95D390">
      <w:pPr>
        <w:widowControl w:val="0"/>
        <w:numPr>
          <w:numId w:val="0"/>
        </w:numPr>
        <w:jc w:val="both"/>
        <w:rPr>
          <w:rFonts w:hint="eastAsia"/>
        </w:rPr>
      </w:pPr>
      <w:r>
        <w:rPr>
          <w:rFonts w:hint="eastAsia"/>
        </w:rPr>
        <w:t xml:space="preserve">     确定现金在会计报表上的披露是否恰当</w:t>
      </w:r>
    </w:p>
    <w:p w14:paraId="44A9E9D6">
      <w:pPr>
        <w:widowControl w:val="0"/>
        <w:numPr>
          <w:numId w:val="0"/>
        </w:numPr>
        <w:jc w:val="both"/>
        <w:rPr>
          <w:rFonts w:hint="eastAsia"/>
        </w:rPr>
      </w:pPr>
      <w:r>
        <w:rPr>
          <w:rFonts w:hint="eastAsia"/>
        </w:rPr>
        <w:t>标准答案 : CDE</w:t>
      </w:r>
    </w:p>
    <w:p w14:paraId="08C1B1C2">
      <w:pPr>
        <w:widowControl w:val="0"/>
        <w:numPr>
          <w:numId w:val="0"/>
        </w:numPr>
        <w:jc w:val="both"/>
        <w:rPr>
          <w:rFonts w:hint="eastAsia"/>
        </w:rPr>
      </w:pPr>
      <w:r>
        <w:rPr>
          <w:rFonts w:hint="eastAsia"/>
        </w:rPr>
        <w:t>4</w:t>
      </w:r>
    </w:p>
    <w:p w14:paraId="05882146">
      <w:pPr>
        <w:widowControl w:val="0"/>
        <w:numPr>
          <w:numId w:val="0"/>
        </w:numPr>
        <w:jc w:val="both"/>
        <w:rPr>
          <w:rFonts w:hint="eastAsia"/>
        </w:rPr>
      </w:pPr>
      <w:r>
        <w:rPr>
          <w:rFonts w:hint="eastAsia"/>
        </w:rPr>
        <w:t>设置审计机构时，应遵循的原则有（）</w:t>
      </w:r>
    </w:p>
    <w:p w14:paraId="67AA2B11">
      <w:pPr>
        <w:widowControl w:val="0"/>
        <w:numPr>
          <w:numId w:val="0"/>
        </w:numPr>
        <w:jc w:val="both"/>
        <w:rPr>
          <w:rFonts w:hint="eastAsia"/>
        </w:rPr>
      </w:pPr>
      <w:r>
        <w:rPr>
          <w:rFonts w:hint="eastAsia"/>
        </w:rPr>
        <w:t>A.</w:t>
      </w:r>
      <w:r>
        <w:rPr>
          <w:rFonts w:hint="eastAsia"/>
        </w:rPr>
        <w:tab/>
      </w:r>
    </w:p>
    <w:p w14:paraId="405BE32D">
      <w:pPr>
        <w:widowControl w:val="0"/>
        <w:numPr>
          <w:numId w:val="0"/>
        </w:numPr>
        <w:jc w:val="both"/>
        <w:rPr>
          <w:rFonts w:hint="eastAsia"/>
        </w:rPr>
      </w:pPr>
      <w:r>
        <w:rPr>
          <w:rFonts w:hint="eastAsia"/>
        </w:rPr>
        <w:t xml:space="preserve">     强制性</w:t>
      </w:r>
    </w:p>
    <w:p w14:paraId="4C9ED307">
      <w:pPr>
        <w:widowControl w:val="0"/>
        <w:numPr>
          <w:numId w:val="0"/>
        </w:numPr>
        <w:jc w:val="both"/>
        <w:rPr>
          <w:rFonts w:hint="eastAsia"/>
        </w:rPr>
      </w:pPr>
      <w:r>
        <w:rPr>
          <w:rFonts w:hint="eastAsia"/>
        </w:rPr>
        <w:t>B.</w:t>
      </w:r>
      <w:r>
        <w:rPr>
          <w:rFonts w:hint="eastAsia"/>
        </w:rPr>
        <w:tab/>
      </w:r>
    </w:p>
    <w:p w14:paraId="712E66C2">
      <w:pPr>
        <w:widowControl w:val="0"/>
        <w:numPr>
          <w:numId w:val="0"/>
        </w:numPr>
        <w:jc w:val="both"/>
        <w:rPr>
          <w:rFonts w:hint="eastAsia"/>
        </w:rPr>
      </w:pPr>
      <w:r>
        <w:rPr>
          <w:rFonts w:hint="eastAsia"/>
        </w:rPr>
        <w:t xml:space="preserve">     独立性</w:t>
      </w:r>
    </w:p>
    <w:p w14:paraId="6824FBAA">
      <w:pPr>
        <w:widowControl w:val="0"/>
        <w:numPr>
          <w:numId w:val="0"/>
        </w:numPr>
        <w:jc w:val="both"/>
        <w:rPr>
          <w:rFonts w:hint="eastAsia"/>
        </w:rPr>
      </w:pPr>
      <w:r>
        <w:rPr>
          <w:rFonts w:hint="eastAsia"/>
        </w:rPr>
        <w:t>C.</w:t>
      </w:r>
      <w:r>
        <w:rPr>
          <w:rFonts w:hint="eastAsia"/>
        </w:rPr>
        <w:tab/>
      </w:r>
    </w:p>
    <w:p w14:paraId="1ABABEF3">
      <w:pPr>
        <w:widowControl w:val="0"/>
        <w:numPr>
          <w:numId w:val="0"/>
        </w:numPr>
        <w:jc w:val="both"/>
        <w:rPr>
          <w:rFonts w:hint="eastAsia"/>
        </w:rPr>
      </w:pPr>
      <w:r>
        <w:rPr>
          <w:rFonts w:hint="eastAsia"/>
        </w:rPr>
        <w:t xml:space="preserve">     系统性</w:t>
      </w:r>
    </w:p>
    <w:p w14:paraId="228D0284">
      <w:pPr>
        <w:widowControl w:val="0"/>
        <w:numPr>
          <w:numId w:val="0"/>
        </w:numPr>
        <w:jc w:val="both"/>
        <w:rPr>
          <w:rFonts w:hint="eastAsia"/>
        </w:rPr>
      </w:pPr>
      <w:r>
        <w:rPr>
          <w:rFonts w:hint="eastAsia"/>
        </w:rPr>
        <w:t>D.</w:t>
      </w:r>
      <w:r>
        <w:rPr>
          <w:rFonts w:hint="eastAsia"/>
        </w:rPr>
        <w:tab/>
      </w:r>
    </w:p>
    <w:p w14:paraId="73F44DF1">
      <w:pPr>
        <w:widowControl w:val="0"/>
        <w:numPr>
          <w:numId w:val="0"/>
        </w:numPr>
        <w:jc w:val="both"/>
        <w:rPr>
          <w:rFonts w:hint="eastAsia"/>
        </w:rPr>
      </w:pPr>
      <w:r>
        <w:rPr>
          <w:rFonts w:hint="eastAsia"/>
        </w:rPr>
        <w:t xml:space="preserve">     权威性</w:t>
      </w:r>
    </w:p>
    <w:p w14:paraId="48DB4778">
      <w:pPr>
        <w:widowControl w:val="0"/>
        <w:numPr>
          <w:numId w:val="0"/>
        </w:numPr>
        <w:jc w:val="both"/>
        <w:rPr>
          <w:rFonts w:hint="eastAsia"/>
        </w:rPr>
      </w:pPr>
      <w:r>
        <w:rPr>
          <w:rFonts w:hint="eastAsia"/>
        </w:rPr>
        <w:t>E.</w:t>
      </w:r>
      <w:r>
        <w:rPr>
          <w:rFonts w:hint="eastAsia"/>
        </w:rPr>
        <w:tab/>
      </w:r>
    </w:p>
    <w:p w14:paraId="62A881FB">
      <w:pPr>
        <w:widowControl w:val="0"/>
        <w:numPr>
          <w:numId w:val="0"/>
        </w:numPr>
        <w:jc w:val="both"/>
        <w:rPr>
          <w:rFonts w:hint="eastAsia"/>
        </w:rPr>
      </w:pPr>
      <w:r>
        <w:rPr>
          <w:rFonts w:hint="eastAsia"/>
        </w:rPr>
        <w:t xml:space="preserve">     分散性</w:t>
      </w:r>
    </w:p>
    <w:p w14:paraId="5AD251CE">
      <w:pPr>
        <w:widowControl w:val="0"/>
        <w:numPr>
          <w:numId w:val="0"/>
        </w:numPr>
        <w:jc w:val="both"/>
        <w:rPr>
          <w:rFonts w:hint="eastAsia"/>
        </w:rPr>
      </w:pPr>
      <w:r>
        <w:rPr>
          <w:rFonts w:hint="eastAsia"/>
        </w:rPr>
        <w:t>标准答案 : BD</w:t>
      </w:r>
    </w:p>
    <w:p w14:paraId="2C2CD0F0">
      <w:pPr>
        <w:widowControl w:val="0"/>
        <w:numPr>
          <w:numId w:val="0"/>
        </w:numPr>
        <w:jc w:val="both"/>
        <w:rPr>
          <w:rFonts w:hint="eastAsia"/>
        </w:rPr>
      </w:pPr>
      <w:r>
        <w:rPr>
          <w:rFonts w:hint="eastAsia"/>
        </w:rPr>
        <w:t>5</w:t>
      </w:r>
    </w:p>
    <w:p w14:paraId="475149C7">
      <w:pPr>
        <w:widowControl w:val="0"/>
        <w:numPr>
          <w:numId w:val="0"/>
        </w:numPr>
        <w:jc w:val="both"/>
        <w:rPr>
          <w:rFonts w:hint="eastAsia"/>
        </w:rPr>
      </w:pPr>
      <w:r>
        <w:rPr>
          <w:rFonts w:hint="eastAsia"/>
        </w:rPr>
        <w:t>组成我国社会审计准则的主要层次是（）</w:t>
      </w:r>
    </w:p>
    <w:p w14:paraId="1912E65E">
      <w:pPr>
        <w:widowControl w:val="0"/>
        <w:numPr>
          <w:numId w:val="0"/>
        </w:numPr>
        <w:jc w:val="both"/>
        <w:rPr>
          <w:rFonts w:hint="eastAsia"/>
        </w:rPr>
      </w:pPr>
      <w:r>
        <w:rPr>
          <w:rFonts w:hint="eastAsia"/>
        </w:rPr>
        <w:t>A.</w:t>
      </w:r>
      <w:r>
        <w:rPr>
          <w:rFonts w:hint="eastAsia"/>
        </w:rPr>
        <w:tab/>
      </w:r>
    </w:p>
    <w:p w14:paraId="2D926560">
      <w:pPr>
        <w:widowControl w:val="0"/>
        <w:numPr>
          <w:numId w:val="0"/>
        </w:numPr>
        <w:jc w:val="both"/>
        <w:rPr>
          <w:rFonts w:hint="eastAsia"/>
        </w:rPr>
      </w:pPr>
      <w:r>
        <w:rPr>
          <w:rFonts w:hint="eastAsia"/>
        </w:rPr>
        <w:t xml:space="preserve">     独立审计基本准则</w:t>
      </w:r>
    </w:p>
    <w:p w14:paraId="6730C3C7">
      <w:pPr>
        <w:widowControl w:val="0"/>
        <w:numPr>
          <w:numId w:val="0"/>
        </w:numPr>
        <w:jc w:val="both"/>
        <w:rPr>
          <w:rFonts w:hint="eastAsia"/>
        </w:rPr>
      </w:pPr>
      <w:r>
        <w:rPr>
          <w:rFonts w:hint="eastAsia"/>
        </w:rPr>
        <w:t>B.</w:t>
      </w:r>
      <w:r>
        <w:rPr>
          <w:rFonts w:hint="eastAsia"/>
        </w:rPr>
        <w:tab/>
      </w:r>
    </w:p>
    <w:p w14:paraId="3FB63B19">
      <w:pPr>
        <w:widowControl w:val="0"/>
        <w:numPr>
          <w:numId w:val="0"/>
        </w:numPr>
        <w:jc w:val="both"/>
        <w:rPr>
          <w:rFonts w:hint="eastAsia"/>
        </w:rPr>
      </w:pPr>
      <w:r>
        <w:rPr>
          <w:rFonts w:hint="eastAsia"/>
        </w:rPr>
        <w:t xml:space="preserve">     独立审计具体准则</w:t>
      </w:r>
    </w:p>
    <w:p w14:paraId="029C26F6">
      <w:pPr>
        <w:widowControl w:val="0"/>
        <w:numPr>
          <w:numId w:val="0"/>
        </w:numPr>
        <w:jc w:val="both"/>
        <w:rPr>
          <w:rFonts w:hint="eastAsia"/>
        </w:rPr>
      </w:pPr>
      <w:r>
        <w:rPr>
          <w:rFonts w:hint="eastAsia"/>
        </w:rPr>
        <w:t>C.</w:t>
      </w:r>
      <w:r>
        <w:rPr>
          <w:rFonts w:hint="eastAsia"/>
        </w:rPr>
        <w:tab/>
      </w:r>
    </w:p>
    <w:p w14:paraId="4E423CCD">
      <w:pPr>
        <w:widowControl w:val="0"/>
        <w:numPr>
          <w:numId w:val="0"/>
        </w:numPr>
        <w:jc w:val="both"/>
        <w:rPr>
          <w:rFonts w:hint="eastAsia"/>
        </w:rPr>
      </w:pPr>
      <w:r>
        <w:rPr>
          <w:rFonts w:hint="eastAsia"/>
        </w:rPr>
        <w:t xml:space="preserve">     独立审计报告准则</w:t>
      </w:r>
    </w:p>
    <w:p w14:paraId="477019A7">
      <w:pPr>
        <w:widowControl w:val="0"/>
        <w:numPr>
          <w:numId w:val="0"/>
        </w:numPr>
        <w:jc w:val="both"/>
        <w:rPr>
          <w:rFonts w:hint="eastAsia"/>
        </w:rPr>
      </w:pPr>
      <w:r>
        <w:rPr>
          <w:rFonts w:hint="eastAsia"/>
        </w:rPr>
        <w:t>D.</w:t>
      </w:r>
      <w:r>
        <w:rPr>
          <w:rFonts w:hint="eastAsia"/>
        </w:rPr>
        <w:tab/>
      </w:r>
    </w:p>
    <w:p w14:paraId="49A52E3D">
      <w:pPr>
        <w:widowControl w:val="0"/>
        <w:numPr>
          <w:numId w:val="0"/>
        </w:numPr>
        <w:jc w:val="both"/>
        <w:rPr>
          <w:rFonts w:hint="eastAsia"/>
        </w:rPr>
      </w:pPr>
      <w:r>
        <w:rPr>
          <w:rFonts w:hint="eastAsia"/>
        </w:rPr>
        <w:t xml:space="preserve">     独立审计实务公告</w:t>
      </w:r>
    </w:p>
    <w:p w14:paraId="01621BE9">
      <w:pPr>
        <w:widowControl w:val="0"/>
        <w:numPr>
          <w:numId w:val="0"/>
        </w:numPr>
        <w:jc w:val="both"/>
        <w:rPr>
          <w:rFonts w:hint="eastAsia"/>
        </w:rPr>
      </w:pPr>
      <w:r>
        <w:rPr>
          <w:rFonts w:hint="eastAsia"/>
        </w:rPr>
        <w:t>E.</w:t>
      </w:r>
      <w:r>
        <w:rPr>
          <w:rFonts w:hint="eastAsia"/>
        </w:rPr>
        <w:tab/>
      </w:r>
    </w:p>
    <w:p w14:paraId="3D56A598">
      <w:pPr>
        <w:widowControl w:val="0"/>
        <w:numPr>
          <w:numId w:val="0"/>
        </w:numPr>
        <w:jc w:val="both"/>
        <w:rPr>
          <w:rFonts w:hint="eastAsia"/>
        </w:rPr>
      </w:pPr>
      <w:r>
        <w:rPr>
          <w:rFonts w:hint="eastAsia"/>
        </w:rPr>
        <w:t xml:space="preserve">     执业规范指南</w:t>
      </w:r>
    </w:p>
    <w:p w14:paraId="1979836D">
      <w:pPr>
        <w:widowControl w:val="0"/>
        <w:numPr>
          <w:numId w:val="0"/>
        </w:numPr>
        <w:jc w:val="both"/>
        <w:rPr>
          <w:rFonts w:hint="eastAsia"/>
        </w:rPr>
      </w:pPr>
      <w:r>
        <w:rPr>
          <w:rFonts w:hint="eastAsia"/>
        </w:rPr>
        <w:t>标准答案 : ABDE</w:t>
      </w:r>
    </w:p>
    <w:p w14:paraId="7ADFDAD9">
      <w:pPr>
        <w:widowControl w:val="0"/>
        <w:numPr>
          <w:numId w:val="0"/>
        </w:numPr>
        <w:jc w:val="both"/>
        <w:rPr>
          <w:rFonts w:hint="eastAsia"/>
        </w:rPr>
      </w:pPr>
      <w:r>
        <w:rPr>
          <w:rFonts w:hint="eastAsia"/>
        </w:rPr>
        <w:t>6</w:t>
      </w:r>
    </w:p>
    <w:p w14:paraId="0CF328A3">
      <w:pPr>
        <w:widowControl w:val="0"/>
        <w:numPr>
          <w:numId w:val="0"/>
        </w:numPr>
        <w:jc w:val="both"/>
        <w:rPr>
          <w:rFonts w:hint="eastAsia"/>
        </w:rPr>
      </w:pPr>
      <w:r>
        <w:rPr>
          <w:rFonts w:hint="eastAsia"/>
        </w:rPr>
        <w:t>审计要保持其独立性，必须做到（）</w:t>
      </w:r>
    </w:p>
    <w:p w14:paraId="0661EE54">
      <w:pPr>
        <w:widowControl w:val="0"/>
        <w:numPr>
          <w:numId w:val="0"/>
        </w:numPr>
        <w:jc w:val="both"/>
        <w:rPr>
          <w:rFonts w:hint="eastAsia"/>
        </w:rPr>
      </w:pPr>
      <w:r>
        <w:rPr>
          <w:rFonts w:hint="eastAsia"/>
        </w:rPr>
        <w:t>A.</w:t>
      </w:r>
      <w:r>
        <w:rPr>
          <w:rFonts w:hint="eastAsia"/>
        </w:rPr>
        <w:tab/>
      </w:r>
    </w:p>
    <w:p w14:paraId="1134C945">
      <w:pPr>
        <w:widowControl w:val="0"/>
        <w:numPr>
          <w:numId w:val="0"/>
        </w:numPr>
        <w:jc w:val="both"/>
        <w:rPr>
          <w:rFonts w:hint="eastAsia"/>
        </w:rPr>
      </w:pPr>
      <w:r>
        <w:rPr>
          <w:rFonts w:hint="eastAsia"/>
        </w:rPr>
        <w:t xml:space="preserve">     取证独立</w:t>
      </w:r>
    </w:p>
    <w:p w14:paraId="5A4C259C">
      <w:pPr>
        <w:widowControl w:val="0"/>
        <w:numPr>
          <w:numId w:val="0"/>
        </w:numPr>
        <w:jc w:val="both"/>
        <w:rPr>
          <w:rFonts w:hint="eastAsia"/>
        </w:rPr>
      </w:pPr>
      <w:r>
        <w:rPr>
          <w:rFonts w:hint="eastAsia"/>
        </w:rPr>
        <w:t>B.</w:t>
      </w:r>
      <w:r>
        <w:rPr>
          <w:rFonts w:hint="eastAsia"/>
        </w:rPr>
        <w:tab/>
      </w:r>
    </w:p>
    <w:p w14:paraId="50F37244">
      <w:pPr>
        <w:widowControl w:val="0"/>
        <w:numPr>
          <w:numId w:val="0"/>
        </w:numPr>
        <w:jc w:val="both"/>
        <w:rPr>
          <w:rFonts w:hint="eastAsia"/>
        </w:rPr>
      </w:pPr>
      <w:r>
        <w:rPr>
          <w:rFonts w:hint="eastAsia"/>
        </w:rPr>
        <w:t xml:space="preserve">     组织独立</w:t>
      </w:r>
    </w:p>
    <w:p w14:paraId="7C38FA6F">
      <w:pPr>
        <w:widowControl w:val="0"/>
        <w:numPr>
          <w:numId w:val="0"/>
        </w:numPr>
        <w:jc w:val="both"/>
        <w:rPr>
          <w:rFonts w:hint="eastAsia"/>
        </w:rPr>
      </w:pPr>
      <w:r>
        <w:rPr>
          <w:rFonts w:hint="eastAsia"/>
        </w:rPr>
        <w:t>C.</w:t>
      </w:r>
      <w:r>
        <w:rPr>
          <w:rFonts w:hint="eastAsia"/>
        </w:rPr>
        <w:tab/>
      </w:r>
    </w:p>
    <w:p w14:paraId="00859C79">
      <w:pPr>
        <w:widowControl w:val="0"/>
        <w:numPr>
          <w:numId w:val="0"/>
        </w:numPr>
        <w:jc w:val="both"/>
        <w:rPr>
          <w:rFonts w:hint="eastAsia"/>
        </w:rPr>
      </w:pPr>
      <w:r>
        <w:rPr>
          <w:rFonts w:hint="eastAsia"/>
        </w:rPr>
        <w:t xml:space="preserve">     判断独立</w:t>
      </w:r>
    </w:p>
    <w:p w14:paraId="2383A9C2">
      <w:pPr>
        <w:widowControl w:val="0"/>
        <w:numPr>
          <w:numId w:val="0"/>
        </w:numPr>
        <w:jc w:val="both"/>
        <w:rPr>
          <w:rFonts w:hint="eastAsia"/>
        </w:rPr>
      </w:pPr>
      <w:r>
        <w:rPr>
          <w:rFonts w:hint="eastAsia"/>
        </w:rPr>
        <w:t>D.</w:t>
      </w:r>
      <w:r>
        <w:rPr>
          <w:rFonts w:hint="eastAsia"/>
        </w:rPr>
        <w:tab/>
      </w:r>
    </w:p>
    <w:p w14:paraId="0D35E162">
      <w:pPr>
        <w:widowControl w:val="0"/>
        <w:numPr>
          <w:numId w:val="0"/>
        </w:numPr>
        <w:jc w:val="both"/>
        <w:rPr>
          <w:rFonts w:hint="eastAsia"/>
        </w:rPr>
      </w:pPr>
      <w:r>
        <w:rPr>
          <w:rFonts w:hint="eastAsia"/>
        </w:rPr>
        <w:t xml:space="preserve">     经济独立</w:t>
      </w:r>
    </w:p>
    <w:p w14:paraId="2E511362">
      <w:pPr>
        <w:widowControl w:val="0"/>
        <w:numPr>
          <w:numId w:val="0"/>
        </w:numPr>
        <w:jc w:val="both"/>
        <w:rPr>
          <w:rFonts w:hint="eastAsia"/>
        </w:rPr>
      </w:pPr>
      <w:r>
        <w:rPr>
          <w:rFonts w:hint="eastAsia"/>
        </w:rPr>
        <w:t>E.</w:t>
      </w:r>
      <w:r>
        <w:rPr>
          <w:rFonts w:hint="eastAsia"/>
        </w:rPr>
        <w:tab/>
      </w:r>
    </w:p>
    <w:p w14:paraId="3E994F04">
      <w:pPr>
        <w:widowControl w:val="0"/>
        <w:numPr>
          <w:numId w:val="0"/>
        </w:numPr>
        <w:jc w:val="both"/>
        <w:rPr>
          <w:rFonts w:hint="eastAsia"/>
        </w:rPr>
      </w:pPr>
      <w:r>
        <w:rPr>
          <w:rFonts w:hint="eastAsia"/>
        </w:rPr>
        <w:t xml:space="preserve">     工作独立</w:t>
      </w:r>
    </w:p>
    <w:p w14:paraId="520CD444">
      <w:pPr>
        <w:widowControl w:val="0"/>
        <w:numPr>
          <w:numId w:val="0"/>
        </w:numPr>
        <w:jc w:val="both"/>
        <w:rPr>
          <w:rFonts w:hint="eastAsia"/>
        </w:rPr>
      </w:pPr>
      <w:r>
        <w:rPr>
          <w:rFonts w:hint="eastAsia"/>
        </w:rPr>
        <w:t>标准答案 : ABCDE</w:t>
      </w:r>
    </w:p>
    <w:p w14:paraId="4E1C7D1B">
      <w:pPr>
        <w:widowControl w:val="0"/>
        <w:numPr>
          <w:numId w:val="0"/>
        </w:numPr>
        <w:jc w:val="both"/>
        <w:rPr>
          <w:rFonts w:hint="eastAsia"/>
        </w:rPr>
      </w:pPr>
      <w:r>
        <w:rPr>
          <w:rFonts w:hint="eastAsia"/>
        </w:rPr>
        <w:t>7</w:t>
      </w:r>
    </w:p>
    <w:p w14:paraId="3DB6BC42">
      <w:pPr>
        <w:widowControl w:val="0"/>
        <w:numPr>
          <w:numId w:val="0"/>
        </w:numPr>
        <w:jc w:val="both"/>
        <w:rPr>
          <w:rFonts w:hint="eastAsia"/>
        </w:rPr>
      </w:pPr>
      <w:r>
        <w:rPr>
          <w:rFonts w:hint="eastAsia"/>
        </w:rPr>
        <w:t>社会审计组织对企业年度会计报表的审查可以属于（）</w:t>
      </w:r>
    </w:p>
    <w:p w14:paraId="4D18F51C">
      <w:pPr>
        <w:widowControl w:val="0"/>
        <w:numPr>
          <w:numId w:val="0"/>
        </w:numPr>
        <w:jc w:val="both"/>
        <w:rPr>
          <w:rFonts w:hint="eastAsia"/>
        </w:rPr>
      </w:pPr>
      <w:r>
        <w:rPr>
          <w:rFonts w:hint="eastAsia"/>
        </w:rPr>
        <w:t>A.</w:t>
      </w:r>
      <w:r>
        <w:rPr>
          <w:rFonts w:hint="eastAsia"/>
        </w:rPr>
        <w:tab/>
      </w:r>
    </w:p>
    <w:p w14:paraId="4DA499AB">
      <w:pPr>
        <w:widowControl w:val="0"/>
        <w:numPr>
          <w:numId w:val="0"/>
        </w:numPr>
        <w:jc w:val="both"/>
        <w:rPr>
          <w:rFonts w:hint="eastAsia"/>
        </w:rPr>
      </w:pPr>
      <w:r>
        <w:rPr>
          <w:rFonts w:hint="eastAsia"/>
        </w:rPr>
        <w:t xml:space="preserve">     财政财务审计</w:t>
      </w:r>
    </w:p>
    <w:p w14:paraId="3367DCB3">
      <w:pPr>
        <w:widowControl w:val="0"/>
        <w:numPr>
          <w:numId w:val="0"/>
        </w:numPr>
        <w:jc w:val="both"/>
        <w:rPr>
          <w:rFonts w:hint="eastAsia"/>
        </w:rPr>
      </w:pPr>
      <w:r>
        <w:rPr>
          <w:rFonts w:hint="eastAsia"/>
        </w:rPr>
        <w:t>B.</w:t>
      </w:r>
      <w:r>
        <w:rPr>
          <w:rFonts w:hint="eastAsia"/>
        </w:rPr>
        <w:tab/>
      </w:r>
    </w:p>
    <w:p w14:paraId="0F24BD97">
      <w:pPr>
        <w:widowControl w:val="0"/>
        <w:numPr>
          <w:numId w:val="0"/>
        </w:numPr>
        <w:jc w:val="both"/>
        <w:rPr>
          <w:rFonts w:hint="eastAsia"/>
        </w:rPr>
      </w:pPr>
      <w:r>
        <w:rPr>
          <w:rFonts w:hint="eastAsia"/>
        </w:rPr>
        <w:t xml:space="preserve">     报送审计</w:t>
      </w:r>
    </w:p>
    <w:p w14:paraId="434DE569">
      <w:pPr>
        <w:widowControl w:val="0"/>
        <w:numPr>
          <w:numId w:val="0"/>
        </w:numPr>
        <w:jc w:val="both"/>
        <w:rPr>
          <w:rFonts w:hint="eastAsia"/>
        </w:rPr>
      </w:pPr>
      <w:r>
        <w:rPr>
          <w:rFonts w:hint="eastAsia"/>
        </w:rPr>
        <w:t>C.</w:t>
      </w:r>
      <w:r>
        <w:rPr>
          <w:rFonts w:hint="eastAsia"/>
        </w:rPr>
        <w:tab/>
      </w:r>
    </w:p>
    <w:p w14:paraId="04B5236C">
      <w:pPr>
        <w:widowControl w:val="0"/>
        <w:numPr>
          <w:numId w:val="0"/>
        </w:numPr>
        <w:jc w:val="both"/>
        <w:rPr>
          <w:rFonts w:hint="eastAsia"/>
        </w:rPr>
      </w:pPr>
      <w:r>
        <w:rPr>
          <w:rFonts w:hint="eastAsia"/>
        </w:rPr>
        <w:t xml:space="preserve">     定期审计</w:t>
      </w:r>
    </w:p>
    <w:p w14:paraId="34B1732B">
      <w:pPr>
        <w:widowControl w:val="0"/>
        <w:numPr>
          <w:numId w:val="0"/>
        </w:numPr>
        <w:jc w:val="both"/>
        <w:rPr>
          <w:rFonts w:hint="eastAsia"/>
        </w:rPr>
      </w:pPr>
      <w:r>
        <w:rPr>
          <w:rFonts w:hint="eastAsia"/>
        </w:rPr>
        <w:t>D.</w:t>
      </w:r>
      <w:r>
        <w:rPr>
          <w:rFonts w:hint="eastAsia"/>
        </w:rPr>
        <w:tab/>
      </w:r>
    </w:p>
    <w:p w14:paraId="2659FB90">
      <w:pPr>
        <w:widowControl w:val="0"/>
        <w:numPr>
          <w:numId w:val="0"/>
        </w:numPr>
        <w:jc w:val="both"/>
        <w:rPr>
          <w:rFonts w:hint="eastAsia"/>
        </w:rPr>
      </w:pPr>
      <w:r>
        <w:rPr>
          <w:rFonts w:hint="eastAsia"/>
        </w:rPr>
        <w:t xml:space="preserve">     事后审计</w:t>
      </w:r>
    </w:p>
    <w:p w14:paraId="2850DDFD">
      <w:pPr>
        <w:widowControl w:val="0"/>
        <w:numPr>
          <w:numId w:val="0"/>
        </w:numPr>
        <w:jc w:val="both"/>
        <w:rPr>
          <w:rFonts w:hint="eastAsia"/>
        </w:rPr>
      </w:pPr>
      <w:r>
        <w:rPr>
          <w:rFonts w:hint="eastAsia"/>
        </w:rPr>
        <w:t>E.</w:t>
      </w:r>
      <w:r>
        <w:rPr>
          <w:rFonts w:hint="eastAsia"/>
        </w:rPr>
        <w:tab/>
      </w:r>
    </w:p>
    <w:p w14:paraId="189F3EA3">
      <w:pPr>
        <w:widowControl w:val="0"/>
        <w:numPr>
          <w:numId w:val="0"/>
        </w:numPr>
        <w:jc w:val="both"/>
        <w:rPr>
          <w:rFonts w:hint="eastAsia"/>
        </w:rPr>
      </w:pPr>
      <w:r>
        <w:rPr>
          <w:rFonts w:hint="eastAsia"/>
        </w:rPr>
        <w:t xml:space="preserve">     期未审计</w:t>
      </w:r>
    </w:p>
    <w:p w14:paraId="16813749">
      <w:pPr>
        <w:widowControl w:val="0"/>
        <w:numPr>
          <w:numId w:val="0"/>
        </w:numPr>
        <w:jc w:val="both"/>
        <w:rPr>
          <w:rFonts w:hint="eastAsia"/>
        </w:rPr>
      </w:pPr>
      <w:r>
        <w:rPr>
          <w:rFonts w:hint="eastAsia"/>
        </w:rPr>
        <w:t>标准答案 : ACDE</w:t>
      </w:r>
    </w:p>
    <w:p w14:paraId="1A7CBB2D">
      <w:pPr>
        <w:widowControl w:val="0"/>
        <w:numPr>
          <w:numId w:val="0"/>
        </w:numPr>
        <w:jc w:val="both"/>
        <w:rPr>
          <w:rFonts w:hint="eastAsia"/>
        </w:rPr>
      </w:pPr>
      <w:r>
        <w:rPr>
          <w:rFonts w:hint="eastAsia"/>
        </w:rPr>
        <w:t>8</w:t>
      </w:r>
    </w:p>
    <w:p w14:paraId="067F1E47">
      <w:pPr>
        <w:widowControl w:val="0"/>
        <w:numPr>
          <w:numId w:val="0"/>
        </w:numPr>
        <w:jc w:val="both"/>
        <w:rPr>
          <w:rFonts w:hint="eastAsia"/>
        </w:rPr>
      </w:pPr>
      <w:r>
        <w:rPr>
          <w:rFonts w:hint="eastAsia"/>
        </w:rPr>
        <w:t>审计人员可不进行符合性测试程序，而直接转入实质性测试程序的情况有（）</w:t>
      </w:r>
    </w:p>
    <w:p w14:paraId="2176A1B0">
      <w:pPr>
        <w:widowControl w:val="0"/>
        <w:numPr>
          <w:numId w:val="0"/>
        </w:numPr>
        <w:jc w:val="both"/>
        <w:rPr>
          <w:rFonts w:hint="eastAsia"/>
        </w:rPr>
      </w:pPr>
      <w:r>
        <w:rPr>
          <w:rFonts w:hint="eastAsia"/>
        </w:rPr>
        <w:t>A.</w:t>
      </w:r>
      <w:r>
        <w:rPr>
          <w:rFonts w:hint="eastAsia"/>
        </w:rPr>
        <w:tab/>
      </w:r>
    </w:p>
    <w:p w14:paraId="1233EA0F">
      <w:pPr>
        <w:widowControl w:val="0"/>
        <w:numPr>
          <w:numId w:val="0"/>
        </w:numPr>
        <w:jc w:val="both"/>
        <w:rPr>
          <w:rFonts w:hint="eastAsia"/>
        </w:rPr>
      </w:pPr>
      <w:r>
        <w:rPr>
          <w:rFonts w:hint="eastAsia"/>
        </w:rPr>
        <w:t xml:space="preserve">     内部控制不存在</w:t>
      </w:r>
    </w:p>
    <w:p w14:paraId="232C0032">
      <w:pPr>
        <w:widowControl w:val="0"/>
        <w:numPr>
          <w:numId w:val="0"/>
        </w:numPr>
        <w:jc w:val="both"/>
        <w:rPr>
          <w:rFonts w:hint="eastAsia"/>
        </w:rPr>
      </w:pPr>
      <w:r>
        <w:rPr>
          <w:rFonts w:hint="eastAsia"/>
        </w:rPr>
        <w:t>B.</w:t>
      </w:r>
      <w:r>
        <w:rPr>
          <w:rFonts w:hint="eastAsia"/>
        </w:rPr>
        <w:tab/>
      </w:r>
    </w:p>
    <w:p w14:paraId="4FD6AFFA">
      <w:pPr>
        <w:widowControl w:val="0"/>
        <w:numPr>
          <w:numId w:val="0"/>
        </w:numPr>
        <w:jc w:val="both"/>
        <w:rPr>
          <w:rFonts w:hint="eastAsia"/>
        </w:rPr>
      </w:pPr>
      <w:r>
        <w:rPr>
          <w:rFonts w:hint="eastAsia"/>
        </w:rPr>
        <w:t xml:space="preserve">     内部控制未有效运行</w:t>
      </w:r>
    </w:p>
    <w:p w14:paraId="11621863">
      <w:pPr>
        <w:widowControl w:val="0"/>
        <w:numPr>
          <w:numId w:val="0"/>
        </w:numPr>
        <w:jc w:val="both"/>
        <w:rPr>
          <w:rFonts w:hint="eastAsia"/>
        </w:rPr>
      </w:pPr>
      <w:r>
        <w:rPr>
          <w:rFonts w:hint="eastAsia"/>
        </w:rPr>
        <w:t>C.</w:t>
      </w:r>
      <w:r>
        <w:rPr>
          <w:rFonts w:hint="eastAsia"/>
        </w:rPr>
        <w:tab/>
      </w:r>
    </w:p>
    <w:p w14:paraId="0AE13B8E">
      <w:pPr>
        <w:widowControl w:val="0"/>
        <w:numPr>
          <w:numId w:val="0"/>
        </w:numPr>
        <w:jc w:val="both"/>
        <w:rPr>
          <w:rFonts w:hint="eastAsia"/>
        </w:rPr>
      </w:pPr>
      <w:r>
        <w:rPr>
          <w:rFonts w:hint="eastAsia"/>
        </w:rPr>
        <w:t xml:space="preserve">     内部控制存在重大缺陷</w:t>
      </w:r>
    </w:p>
    <w:p w14:paraId="59EF57C3">
      <w:pPr>
        <w:widowControl w:val="0"/>
        <w:numPr>
          <w:numId w:val="0"/>
        </w:numPr>
        <w:jc w:val="both"/>
        <w:rPr>
          <w:rFonts w:hint="eastAsia"/>
        </w:rPr>
      </w:pPr>
      <w:r>
        <w:rPr>
          <w:rFonts w:hint="eastAsia"/>
        </w:rPr>
        <w:t>D.</w:t>
      </w:r>
      <w:r>
        <w:rPr>
          <w:rFonts w:hint="eastAsia"/>
        </w:rPr>
        <w:tab/>
      </w:r>
    </w:p>
    <w:p w14:paraId="60E36D03">
      <w:pPr>
        <w:widowControl w:val="0"/>
        <w:numPr>
          <w:numId w:val="0"/>
        </w:numPr>
        <w:jc w:val="both"/>
        <w:rPr>
          <w:rFonts w:hint="eastAsia"/>
        </w:rPr>
      </w:pPr>
      <w:r>
        <w:rPr>
          <w:rFonts w:hint="eastAsia"/>
        </w:rPr>
        <w:t xml:space="preserve">     内部控制拟予信赖</w:t>
      </w:r>
    </w:p>
    <w:p w14:paraId="3B1C17B8">
      <w:pPr>
        <w:widowControl w:val="0"/>
        <w:numPr>
          <w:numId w:val="0"/>
        </w:numPr>
        <w:jc w:val="both"/>
        <w:rPr>
          <w:rFonts w:hint="eastAsia"/>
        </w:rPr>
      </w:pPr>
      <w:r>
        <w:rPr>
          <w:rFonts w:hint="eastAsia"/>
        </w:rPr>
        <w:t>E.</w:t>
      </w:r>
      <w:r>
        <w:rPr>
          <w:rFonts w:hint="eastAsia"/>
        </w:rPr>
        <w:tab/>
      </w:r>
    </w:p>
    <w:p w14:paraId="353BC63C">
      <w:pPr>
        <w:widowControl w:val="0"/>
        <w:numPr>
          <w:numId w:val="0"/>
        </w:numPr>
        <w:jc w:val="both"/>
        <w:rPr>
          <w:rFonts w:hint="eastAsia"/>
        </w:rPr>
      </w:pPr>
      <w:r>
        <w:rPr>
          <w:rFonts w:hint="eastAsia"/>
        </w:rPr>
        <w:t xml:space="preserve">     符合性测试的工作量小于因进行符合性测试所减少的实质性测试的工作量</w:t>
      </w:r>
    </w:p>
    <w:p w14:paraId="61BFDAAA">
      <w:pPr>
        <w:widowControl w:val="0"/>
        <w:numPr>
          <w:numId w:val="0"/>
        </w:numPr>
        <w:jc w:val="both"/>
        <w:rPr>
          <w:rFonts w:hint="eastAsia"/>
        </w:rPr>
      </w:pPr>
      <w:r>
        <w:rPr>
          <w:rFonts w:hint="eastAsia"/>
        </w:rPr>
        <w:t>标准答案 : ABC</w:t>
      </w:r>
    </w:p>
    <w:p w14:paraId="64BF2331">
      <w:pPr>
        <w:widowControl w:val="0"/>
        <w:numPr>
          <w:numId w:val="0"/>
        </w:numPr>
        <w:jc w:val="both"/>
        <w:rPr>
          <w:rFonts w:hint="eastAsia"/>
        </w:rPr>
      </w:pPr>
      <w:r>
        <w:rPr>
          <w:rFonts w:hint="eastAsia"/>
        </w:rPr>
        <w:t>9</w:t>
      </w:r>
    </w:p>
    <w:p w14:paraId="413930C5">
      <w:pPr>
        <w:widowControl w:val="0"/>
        <w:numPr>
          <w:numId w:val="0"/>
        </w:numPr>
        <w:jc w:val="both"/>
        <w:rPr>
          <w:rFonts w:hint="eastAsia"/>
        </w:rPr>
      </w:pPr>
      <w:r>
        <w:rPr>
          <w:rFonts w:hint="eastAsia"/>
        </w:rPr>
        <w:t>现代审计实务中，最能体现审计评价职能的是（）</w:t>
      </w:r>
    </w:p>
    <w:p w14:paraId="39324AA8">
      <w:pPr>
        <w:widowControl w:val="0"/>
        <w:numPr>
          <w:numId w:val="0"/>
        </w:numPr>
        <w:jc w:val="both"/>
        <w:rPr>
          <w:rFonts w:hint="eastAsia"/>
        </w:rPr>
      </w:pPr>
      <w:r>
        <w:rPr>
          <w:rFonts w:hint="eastAsia"/>
        </w:rPr>
        <w:t>A.</w:t>
      </w:r>
      <w:r>
        <w:rPr>
          <w:rFonts w:hint="eastAsia"/>
        </w:rPr>
        <w:tab/>
      </w:r>
    </w:p>
    <w:p w14:paraId="6F2CD782">
      <w:pPr>
        <w:widowControl w:val="0"/>
        <w:numPr>
          <w:numId w:val="0"/>
        </w:numPr>
        <w:jc w:val="both"/>
        <w:rPr>
          <w:rFonts w:hint="eastAsia"/>
        </w:rPr>
      </w:pPr>
      <w:r>
        <w:rPr>
          <w:rFonts w:hint="eastAsia"/>
        </w:rPr>
        <w:t>财务审计</w:t>
      </w:r>
    </w:p>
    <w:p w14:paraId="662C1C43">
      <w:pPr>
        <w:widowControl w:val="0"/>
        <w:numPr>
          <w:numId w:val="0"/>
        </w:numPr>
        <w:jc w:val="both"/>
        <w:rPr>
          <w:rFonts w:hint="eastAsia"/>
        </w:rPr>
      </w:pPr>
    </w:p>
    <w:p w14:paraId="7F9B533D">
      <w:pPr>
        <w:widowControl w:val="0"/>
        <w:numPr>
          <w:numId w:val="0"/>
        </w:numPr>
        <w:jc w:val="both"/>
        <w:rPr>
          <w:rFonts w:hint="eastAsia"/>
        </w:rPr>
      </w:pPr>
      <w:r>
        <w:rPr>
          <w:rFonts w:hint="eastAsia"/>
        </w:rPr>
        <w:t>B.</w:t>
      </w:r>
      <w:r>
        <w:rPr>
          <w:rFonts w:hint="eastAsia"/>
        </w:rPr>
        <w:tab/>
      </w:r>
    </w:p>
    <w:p w14:paraId="1F290B87">
      <w:pPr>
        <w:widowControl w:val="0"/>
        <w:numPr>
          <w:numId w:val="0"/>
        </w:numPr>
        <w:jc w:val="both"/>
        <w:rPr>
          <w:rFonts w:hint="eastAsia"/>
        </w:rPr>
      </w:pPr>
      <w:r>
        <w:rPr>
          <w:rFonts w:hint="eastAsia"/>
        </w:rPr>
        <w:t>财政审计</w:t>
      </w:r>
    </w:p>
    <w:p w14:paraId="0DB164F1">
      <w:pPr>
        <w:widowControl w:val="0"/>
        <w:numPr>
          <w:numId w:val="0"/>
        </w:numPr>
        <w:jc w:val="both"/>
        <w:rPr>
          <w:rFonts w:hint="eastAsia"/>
        </w:rPr>
      </w:pPr>
    </w:p>
    <w:p w14:paraId="34CF3BBF">
      <w:pPr>
        <w:widowControl w:val="0"/>
        <w:numPr>
          <w:numId w:val="0"/>
        </w:numPr>
        <w:jc w:val="both"/>
        <w:rPr>
          <w:rFonts w:hint="eastAsia"/>
        </w:rPr>
      </w:pPr>
      <w:r>
        <w:rPr>
          <w:rFonts w:hint="eastAsia"/>
        </w:rPr>
        <w:t>C.</w:t>
      </w:r>
      <w:r>
        <w:rPr>
          <w:rFonts w:hint="eastAsia"/>
        </w:rPr>
        <w:tab/>
      </w:r>
    </w:p>
    <w:p w14:paraId="3A79E28E">
      <w:pPr>
        <w:widowControl w:val="0"/>
        <w:numPr>
          <w:numId w:val="0"/>
        </w:numPr>
        <w:jc w:val="both"/>
        <w:rPr>
          <w:rFonts w:hint="eastAsia"/>
        </w:rPr>
      </w:pPr>
      <w:r>
        <w:rPr>
          <w:rFonts w:hint="eastAsia"/>
        </w:rPr>
        <w:t>经济效益审计</w:t>
      </w:r>
    </w:p>
    <w:p w14:paraId="5DED3069">
      <w:pPr>
        <w:widowControl w:val="0"/>
        <w:numPr>
          <w:numId w:val="0"/>
        </w:numPr>
        <w:jc w:val="both"/>
        <w:rPr>
          <w:rFonts w:hint="eastAsia"/>
        </w:rPr>
      </w:pPr>
    </w:p>
    <w:p w14:paraId="52F0A9BD">
      <w:pPr>
        <w:widowControl w:val="0"/>
        <w:numPr>
          <w:numId w:val="0"/>
        </w:numPr>
        <w:jc w:val="both"/>
        <w:rPr>
          <w:rFonts w:hint="eastAsia"/>
        </w:rPr>
      </w:pPr>
      <w:r>
        <w:rPr>
          <w:rFonts w:hint="eastAsia"/>
        </w:rPr>
        <w:t>D.</w:t>
      </w:r>
      <w:r>
        <w:rPr>
          <w:rFonts w:hint="eastAsia"/>
        </w:rPr>
        <w:tab/>
      </w:r>
    </w:p>
    <w:p w14:paraId="347F347D">
      <w:pPr>
        <w:widowControl w:val="0"/>
        <w:numPr>
          <w:numId w:val="0"/>
        </w:numPr>
        <w:jc w:val="both"/>
        <w:rPr>
          <w:rFonts w:hint="eastAsia"/>
        </w:rPr>
      </w:pPr>
      <w:r>
        <w:rPr>
          <w:rFonts w:hint="eastAsia"/>
        </w:rPr>
        <w:t>财经法纪审计</w:t>
      </w:r>
    </w:p>
    <w:p w14:paraId="3E511159">
      <w:pPr>
        <w:widowControl w:val="0"/>
        <w:numPr>
          <w:numId w:val="0"/>
        </w:numPr>
        <w:jc w:val="both"/>
        <w:rPr>
          <w:rFonts w:hint="eastAsia"/>
        </w:rPr>
      </w:pPr>
    </w:p>
    <w:p w14:paraId="370E69B0">
      <w:pPr>
        <w:widowControl w:val="0"/>
        <w:numPr>
          <w:numId w:val="0"/>
        </w:numPr>
        <w:jc w:val="both"/>
        <w:rPr>
          <w:rFonts w:hint="eastAsia"/>
        </w:rPr>
      </w:pPr>
      <w:r>
        <w:rPr>
          <w:rFonts w:hint="eastAsia"/>
        </w:rPr>
        <w:t>标准答案 : C</w:t>
      </w:r>
    </w:p>
    <w:p w14:paraId="389107B8">
      <w:pPr>
        <w:widowControl w:val="0"/>
        <w:numPr>
          <w:numId w:val="0"/>
        </w:numPr>
        <w:jc w:val="both"/>
        <w:rPr>
          <w:rFonts w:hint="eastAsia"/>
        </w:rPr>
      </w:pPr>
      <w:r>
        <w:rPr>
          <w:rFonts w:hint="eastAsia"/>
        </w:rPr>
        <w:t>10</w:t>
      </w:r>
    </w:p>
    <w:p w14:paraId="7EE7B3F3">
      <w:pPr>
        <w:widowControl w:val="0"/>
        <w:numPr>
          <w:numId w:val="0"/>
        </w:numPr>
        <w:jc w:val="both"/>
        <w:rPr>
          <w:rFonts w:hint="eastAsia"/>
        </w:rPr>
      </w:pPr>
      <w:r>
        <w:rPr>
          <w:rFonts w:hint="eastAsia"/>
        </w:rPr>
        <w:t>将审计划分为国家审计、社会审计和内部审计的分类标准是（）</w:t>
      </w:r>
    </w:p>
    <w:p w14:paraId="0168AD67">
      <w:pPr>
        <w:widowControl w:val="0"/>
        <w:numPr>
          <w:numId w:val="0"/>
        </w:numPr>
        <w:jc w:val="both"/>
        <w:rPr>
          <w:rFonts w:hint="eastAsia"/>
        </w:rPr>
      </w:pPr>
      <w:r>
        <w:rPr>
          <w:rFonts w:hint="eastAsia"/>
        </w:rPr>
        <w:t>A.</w:t>
      </w:r>
      <w:r>
        <w:rPr>
          <w:rFonts w:hint="eastAsia"/>
        </w:rPr>
        <w:tab/>
      </w:r>
    </w:p>
    <w:p w14:paraId="67FB7110">
      <w:pPr>
        <w:widowControl w:val="0"/>
        <w:numPr>
          <w:numId w:val="0"/>
        </w:numPr>
        <w:jc w:val="both"/>
        <w:rPr>
          <w:rFonts w:hint="eastAsia"/>
        </w:rPr>
      </w:pPr>
      <w:r>
        <w:rPr>
          <w:rFonts w:hint="eastAsia"/>
        </w:rPr>
        <w:t>审计主体</w:t>
      </w:r>
    </w:p>
    <w:p w14:paraId="4811FC55">
      <w:pPr>
        <w:widowControl w:val="0"/>
        <w:numPr>
          <w:numId w:val="0"/>
        </w:numPr>
        <w:jc w:val="both"/>
        <w:rPr>
          <w:rFonts w:hint="eastAsia"/>
        </w:rPr>
      </w:pPr>
    </w:p>
    <w:p w14:paraId="5200AD06">
      <w:pPr>
        <w:widowControl w:val="0"/>
        <w:numPr>
          <w:numId w:val="0"/>
        </w:numPr>
        <w:jc w:val="both"/>
        <w:rPr>
          <w:rFonts w:hint="eastAsia"/>
        </w:rPr>
      </w:pPr>
      <w:r>
        <w:rPr>
          <w:rFonts w:hint="eastAsia"/>
        </w:rPr>
        <w:t>B.</w:t>
      </w:r>
      <w:r>
        <w:rPr>
          <w:rFonts w:hint="eastAsia"/>
        </w:rPr>
        <w:tab/>
      </w:r>
    </w:p>
    <w:p w14:paraId="1C39AC5F">
      <w:pPr>
        <w:widowControl w:val="0"/>
        <w:numPr>
          <w:numId w:val="0"/>
        </w:numPr>
        <w:jc w:val="both"/>
        <w:rPr>
          <w:rFonts w:hint="eastAsia"/>
        </w:rPr>
      </w:pPr>
      <w:r>
        <w:rPr>
          <w:rFonts w:hint="eastAsia"/>
        </w:rPr>
        <w:t>审计客体</w:t>
      </w:r>
    </w:p>
    <w:p w14:paraId="489D65CD">
      <w:pPr>
        <w:widowControl w:val="0"/>
        <w:numPr>
          <w:numId w:val="0"/>
        </w:numPr>
        <w:jc w:val="both"/>
        <w:rPr>
          <w:rFonts w:hint="eastAsia"/>
        </w:rPr>
      </w:pPr>
    </w:p>
    <w:p w14:paraId="2E832829">
      <w:pPr>
        <w:widowControl w:val="0"/>
        <w:numPr>
          <w:numId w:val="0"/>
        </w:numPr>
        <w:jc w:val="both"/>
        <w:rPr>
          <w:rFonts w:hint="eastAsia"/>
        </w:rPr>
      </w:pPr>
      <w:r>
        <w:rPr>
          <w:rFonts w:hint="eastAsia"/>
        </w:rPr>
        <w:t>C.</w:t>
      </w:r>
      <w:r>
        <w:rPr>
          <w:rFonts w:hint="eastAsia"/>
        </w:rPr>
        <w:tab/>
      </w:r>
    </w:p>
    <w:p w14:paraId="26582331">
      <w:pPr>
        <w:widowControl w:val="0"/>
        <w:numPr>
          <w:numId w:val="0"/>
        </w:numPr>
        <w:jc w:val="both"/>
        <w:rPr>
          <w:rFonts w:hint="eastAsia"/>
        </w:rPr>
      </w:pPr>
      <w:r>
        <w:rPr>
          <w:rFonts w:hint="eastAsia"/>
        </w:rPr>
        <w:t>审计内容</w:t>
      </w:r>
    </w:p>
    <w:p w14:paraId="791B64D8">
      <w:pPr>
        <w:widowControl w:val="0"/>
        <w:numPr>
          <w:numId w:val="0"/>
        </w:numPr>
        <w:jc w:val="both"/>
        <w:rPr>
          <w:rFonts w:hint="eastAsia"/>
        </w:rPr>
      </w:pPr>
    </w:p>
    <w:p w14:paraId="2A1D3642">
      <w:pPr>
        <w:widowControl w:val="0"/>
        <w:numPr>
          <w:numId w:val="0"/>
        </w:numPr>
        <w:jc w:val="both"/>
        <w:rPr>
          <w:rFonts w:hint="eastAsia"/>
        </w:rPr>
      </w:pPr>
      <w:r>
        <w:rPr>
          <w:rFonts w:hint="eastAsia"/>
        </w:rPr>
        <w:t>D.</w:t>
      </w:r>
      <w:r>
        <w:rPr>
          <w:rFonts w:hint="eastAsia"/>
        </w:rPr>
        <w:tab/>
      </w:r>
    </w:p>
    <w:p w14:paraId="05142362">
      <w:pPr>
        <w:widowControl w:val="0"/>
        <w:numPr>
          <w:numId w:val="0"/>
        </w:numPr>
        <w:jc w:val="both"/>
        <w:rPr>
          <w:rFonts w:hint="eastAsia"/>
        </w:rPr>
      </w:pPr>
      <w:r>
        <w:rPr>
          <w:rFonts w:hint="eastAsia"/>
        </w:rPr>
        <w:t>审计范围</w:t>
      </w:r>
    </w:p>
    <w:p w14:paraId="4C3142F2">
      <w:pPr>
        <w:widowControl w:val="0"/>
        <w:numPr>
          <w:numId w:val="0"/>
        </w:numPr>
        <w:jc w:val="both"/>
        <w:rPr>
          <w:rFonts w:hint="eastAsia"/>
        </w:rPr>
      </w:pPr>
    </w:p>
    <w:p w14:paraId="775B35DE">
      <w:pPr>
        <w:widowControl w:val="0"/>
        <w:numPr>
          <w:numId w:val="0"/>
        </w:numPr>
        <w:jc w:val="both"/>
        <w:rPr>
          <w:rFonts w:hint="eastAsia"/>
        </w:rPr>
      </w:pPr>
      <w:r>
        <w:rPr>
          <w:rFonts w:hint="eastAsia"/>
        </w:rPr>
        <w:t>标准答案 : A</w:t>
      </w:r>
    </w:p>
    <w:p w14:paraId="7A8F6FEE">
      <w:pPr>
        <w:widowControl w:val="0"/>
        <w:numPr>
          <w:numId w:val="0"/>
        </w:numPr>
        <w:jc w:val="both"/>
        <w:rPr>
          <w:rFonts w:hint="eastAsia"/>
        </w:rPr>
      </w:pPr>
      <w:r>
        <w:rPr>
          <w:rFonts w:hint="eastAsia"/>
        </w:rPr>
        <w:t>11</w:t>
      </w:r>
    </w:p>
    <w:p w14:paraId="07DF1C70">
      <w:pPr>
        <w:widowControl w:val="0"/>
        <w:numPr>
          <w:numId w:val="0"/>
        </w:numPr>
        <w:jc w:val="both"/>
        <w:rPr>
          <w:rFonts w:hint="eastAsia"/>
        </w:rPr>
      </w:pPr>
      <w:r>
        <w:rPr>
          <w:rFonts w:hint="eastAsia"/>
        </w:rPr>
        <w:t>下列审计方法中属审计技术方法的是（）</w:t>
      </w:r>
    </w:p>
    <w:p w14:paraId="364A2C8C">
      <w:pPr>
        <w:widowControl w:val="0"/>
        <w:numPr>
          <w:numId w:val="0"/>
        </w:numPr>
        <w:jc w:val="both"/>
        <w:rPr>
          <w:rFonts w:hint="eastAsia"/>
        </w:rPr>
      </w:pPr>
      <w:r>
        <w:rPr>
          <w:rFonts w:hint="eastAsia"/>
        </w:rPr>
        <w:t>A.</w:t>
      </w:r>
      <w:r>
        <w:rPr>
          <w:rFonts w:hint="eastAsia"/>
        </w:rPr>
        <w:tab/>
      </w:r>
    </w:p>
    <w:p w14:paraId="4FECB90C">
      <w:pPr>
        <w:widowControl w:val="0"/>
        <w:numPr>
          <w:numId w:val="0"/>
        </w:numPr>
        <w:jc w:val="both"/>
        <w:rPr>
          <w:rFonts w:hint="eastAsia"/>
        </w:rPr>
      </w:pPr>
      <w:r>
        <w:rPr>
          <w:rFonts w:hint="eastAsia"/>
        </w:rPr>
        <w:t xml:space="preserve">     详查法</w:t>
      </w:r>
    </w:p>
    <w:p w14:paraId="705DF1A7">
      <w:pPr>
        <w:widowControl w:val="0"/>
        <w:numPr>
          <w:numId w:val="0"/>
        </w:numPr>
        <w:jc w:val="both"/>
        <w:rPr>
          <w:rFonts w:hint="eastAsia"/>
        </w:rPr>
      </w:pPr>
      <w:r>
        <w:rPr>
          <w:rFonts w:hint="eastAsia"/>
        </w:rPr>
        <w:t>B.</w:t>
      </w:r>
      <w:r>
        <w:rPr>
          <w:rFonts w:hint="eastAsia"/>
        </w:rPr>
        <w:tab/>
      </w:r>
    </w:p>
    <w:p w14:paraId="1554B70B">
      <w:pPr>
        <w:widowControl w:val="0"/>
        <w:numPr>
          <w:numId w:val="0"/>
        </w:numPr>
        <w:jc w:val="both"/>
        <w:rPr>
          <w:rFonts w:hint="eastAsia"/>
        </w:rPr>
      </w:pPr>
      <w:r>
        <w:rPr>
          <w:rFonts w:hint="eastAsia"/>
        </w:rPr>
        <w:t xml:space="preserve">     抽查法</w:t>
      </w:r>
    </w:p>
    <w:p w14:paraId="2684AB3B">
      <w:pPr>
        <w:widowControl w:val="0"/>
        <w:numPr>
          <w:numId w:val="0"/>
        </w:numPr>
        <w:jc w:val="both"/>
        <w:rPr>
          <w:rFonts w:hint="eastAsia"/>
        </w:rPr>
      </w:pPr>
      <w:r>
        <w:rPr>
          <w:rFonts w:hint="eastAsia"/>
        </w:rPr>
        <w:t>C.</w:t>
      </w:r>
      <w:r>
        <w:rPr>
          <w:rFonts w:hint="eastAsia"/>
        </w:rPr>
        <w:tab/>
      </w:r>
    </w:p>
    <w:p w14:paraId="18AD2901">
      <w:pPr>
        <w:widowControl w:val="0"/>
        <w:numPr>
          <w:numId w:val="0"/>
        </w:numPr>
        <w:jc w:val="both"/>
        <w:rPr>
          <w:rFonts w:hint="eastAsia"/>
        </w:rPr>
      </w:pPr>
      <w:r>
        <w:rPr>
          <w:rFonts w:hint="eastAsia"/>
        </w:rPr>
        <w:t xml:space="preserve">     检查法</w:t>
      </w:r>
    </w:p>
    <w:p w14:paraId="0C867884">
      <w:pPr>
        <w:widowControl w:val="0"/>
        <w:numPr>
          <w:numId w:val="0"/>
        </w:numPr>
        <w:jc w:val="both"/>
        <w:rPr>
          <w:rFonts w:hint="eastAsia"/>
        </w:rPr>
      </w:pPr>
      <w:r>
        <w:rPr>
          <w:rFonts w:hint="eastAsia"/>
        </w:rPr>
        <w:t>D.</w:t>
      </w:r>
      <w:r>
        <w:rPr>
          <w:rFonts w:hint="eastAsia"/>
        </w:rPr>
        <w:tab/>
      </w:r>
    </w:p>
    <w:p w14:paraId="2549284D">
      <w:pPr>
        <w:widowControl w:val="0"/>
        <w:numPr>
          <w:numId w:val="0"/>
        </w:numPr>
        <w:jc w:val="both"/>
        <w:rPr>
          <w:rFonts w:hint="eastAsia"/>
        </w:rPr>
      </w:pPr>
      <w:r>
        <w:rPr>
          <w:rFonts w:hint="eastAsia"/>
        </w:rPr>
        <w:t xml:space="preserve">     观察法</w:t>
      </w:r>
    </w:p>
    <w:p w14:paraId="2CFBD9AB">
      <w:pPr>
        <w:widowControl w:val="0"/>
        <w:numPr>
          <w:numId w:val="0"/>
        </w:numPr>
        <w:jc w:val="both"/>
        <w:rPr>
          <w:rFonts w:hint="eastAsia"/>
        </w:rPr>
      </w:pPr>
      <w:r>
        <w:rPr>
          <w:rFonts w:hint="eastAsia"/>
        </w:rPr>
        <w:t>E.</w:t>
      </w:r>
      <w:r>
        <w:rPr>
          <w:rFonts w:hint="eastAsia"/>
        </w:rPr>
        <w:tab/>
      </w:r>
    </w:p>
    <w:p w14:paraId="28187E86">
      <w:pPr>
        <w:widowControl w:val="0"/>
        <w:numPr>
          <w:numId w:val="0"/>
        </w:numPr>
        <w:jc w:val="both"/>
        <w:rPr>
          <w:rFonts w:hint="eastAsia"/>
        </w:rPr>
      </w:pPr>
      <w:r>
        <w:rPr>
          <w:rFonts w:hint="eastAsia"/>
        </w:rPr>
        <w:t xml:space="preserve">     计算法</w:t>
      </w:r>
    </w:p>
    <w:p w14:paraId="304E7F88">
      <w:pPr>
        <w:widowControl w:val="0"/>
        <w:numPr>
          <w:numId w:val="0"/>
        </w:numPr>
        <w:jc w:val="both"/>
        <w:rPr>
          <w:rFonts w:hint="eastAsia"/>
        </w:rPr>
      </w:pPr>
      <w:r>
        <w:rPr>
          <w:rFonts w:hint="eastAsia"/>
        </w:rPr>
        <w:t>标准答案 : CDE</w:t>
      </w:r>
    </w:p>
    <w:p w14:paraId="3CCF5BCA">
      <w:pPr>
        <w:widowControl w:val="0"/>
        <w:numPr>
          <w:numId w:val="0"/>
        </w:numPr>
        <w:jc w:val="both"/>
        <w:rPr>
          <w:rFonts w:hint="eastAsia"/>
        </w:rPr>
      </w:pPr>
      <w:r>
        <w:rPr>
          <w:rFonts w:hint="eastAsia"/>
        </w:rPr>
        <w:t>12</w:t>
      </w:r>
    </w:p>
    <w:p w14:paraId="58C0695E">
      <w:pPr>
        <w:widowControl w:val="0"/>
        <w:numPr>
          <w:numId w:val="0"/>
        </w:numPr>
        <w:jc w:val="both"/>
        <w:rPr>
          <w:rFonts w:hint="eastAsia"/>
        </w:rPr>
      </w:pPr>
      <w:r>
        <w:rPr>
          <w:rFonts w:hint="eastAsia"/>
        </w:rPr>
        <w:t>审计人员采用制度基础审计流程的优点是（）</w:t>
      </w:r>
    </w:p>
    <w:p w14:paraId="44AF9C9E">
      <w:pPr>
        <w:widowControl w:val="0"/>
        <w:numPr>
          <w:numId w:val="0"/>
        </w:numPr>
        <w:jc w:val="both"/>
        <w:rPr>
          <w:rFonts w:hint="eastAsia"/>
        </w:rPr>
      </w:pPr>
      <w:r>
        <w:rPr>
          <w:rFonts w:hint="eastAsia"/>
        </w:rPr>
        <w:t>A.</w:t>
      </w:r>
      <w:r>
        <w:rPr>
          <w:rFonts w:hint="eastAsia"/>
        </w:rPr>
        <w:tab/>
      </w:r>
    </w:p>
    <w:p w14:paraId="76419F1E">
      <w:pPr>
        <w:widowControl w:val="0"/>
        <w:numPr>
          <w:numId w:val="0"/>
        </w:numPr>
        <w:jc w:val="both"/>
        <w:rPr>
          <w:rFonts w:hint="eastAsia"/>
        </w:rPr>
      </w:pPr>
      <w:r>
        <w:rPr>
          <w:rFonts w:hint="eastAsia"/>
        </w:rPr>
        <w:t xml:space="preserve">     减少审计取证工作量，降低审计成本</w:t>
      </w:r>
    </w:p>
    <w:p w14:paraId="31835450">
      <w:pPr>
        <w:widowControl w:val="0"/>
        <w:numPr>
          <w:numId w:val="0"/>
        </w:numPr>
        <w:jc w:val="both"/>
        <w:rPr>
          <w:rFonts w:hint="eastAsia"/>
        </w:rPr>
      </w:pPr>
      <w:r>
        <w:rPr>
          <w:rFonts w:hint="eastAsia"/>
        </w:rPr>
        <w:t>B.</w:t>
      </w:r>
      <w:r>
        <w:rPr>
          <w:rFonts w:hint="eastAsia"/>
        </w:rPr>
        <w:tab/>
      </w:r>
    </w:p>
    <w:p w14:paraId="03BBF63C">
      <w:pPr>
        <w:widowControl w:val="0"/>
        <w:numPr>
          <w:numId w:val="0"/>
        </w:numPr>
        <w:jc w:val="both"/>
        <w:rPr>
          <w:rFonts w:hint="eastAsia"/>
        </w:rPr>
      </w:pPr>
      <w:r>
        <w:rPr>
          <w:rFonts w:hint="eastAsia"/>
        </w:rPr>
        <w:t xml:space="preserve">     较好地避免失误，保证审计工作质量</w:t>
      </w:r>
    </w:p>
    <w:p w14:paraId="5AD1772B">
      <w:pPr>
        <w:widowControl w:val="0"/>
        <w:numPr>
          <w:numId w:val="0"/>
        </w:numPr>
        <w:jc w:val="both"/>
        <w:rPr>
          <w:rFonts w:hint="eastAsia"/>
        </w:rPr>
      </w:pPr>
      <w:r>
        <w:rPr>
          <w:rFonts w:hint="eastAsia"/>
        </w:rPr>
        <w:t>C.</w:t>
      </w:r>
      <w:r>
        <w:rPr>
          <w:rFonts w:hint="eastAsia"/>
        </w:rPr>
        <w:tab/>
      </w:r>
    </w:p>
    <w:p w14:paraId="22AF3C45">
      <w:pPr>
        <w:widowControl w:val="0"/>
        <w:numPr>
          <w:numId w:val="0"/>
        </w:numPr>
        <w:jc w:val="both"/>
        <w:rPr>
          <w:rFonts w:hint="eastAsia"/>
        </w:rPr>
      </w:pPr>
      <w:r>
        <w:rPr>
          <w:rFonts w:hint="eastAsia"/>
        </w:rPr>
        <w:t xml:space="preserve">     省略一些审计程序</w:t>
      </w:r>
    </w:p>
    <w:p w14:paraId="4B2955F5">
      <w:pPr>
        <w:widowControl w:val="0"/>
        <w:numPr>
          <w:numId w:val="0"/>
        </w:numPr>
        <w:jc w:val="both"/>
        <w:rPr>
          <w:rFonts w:hint="eastAsia"/>
        </w:rPr>
      </w:pPr>
      <w:r>
        <w:rPr>
          <w:rFonts w:hint="eastAsia"/>
        </w:rPr>
        <w:t>D.</w:t>
      </w:r>
      <w:r>
        <w:rPr>
          <w:rFonts w:hint="eastAsia"/>
        </w:rPr>
        <w:tab/>
      </w:r>
    </w:p>
    <w:p w14:paraId="1FC050E4">
      <w:pPr>
        <w:widowControl w:val="0"/>
        <w:numPr>
          <w:numId w:val="0"/>
        </w:numPr>
        <w:jc w:val="both"/>
        <w:rPr>
          <w:rFonts w:hint="eastAsia"/>
        </w:rPr>
      </w:pPr>
      <w:r>
        <w:rPr>
          <w:rFonts w:hint="eastAsia"/>
        </w:rPr>
        <w:t xml:space="preserve">     适用于各种被审计单位</w:t>
      </w:r>
    </w:p>
    <w:p w14:paraId="1B4EEFAA">
      <w:pPr>
        <w:widowControl w:val="0"/>
        <w:numPr>
          <w:numId w:val="0"/>
        </w:numPr>
        <w:jc w:val="both"/>
        <w:rPr>
          <w:rFonts w:hint="eastAsia"/>
        </w:rPr>
      </w:pPr>
      <w:r>
        <w:rPr>
          <w:rFonts w:hint="eastAsia"/>
        </w:rPr>
        <w:t>E.</w:t>
      </w:r>
      <w:r>
        <w:rPr>
          <w:rFonts w:hint="eastAsia"/>
        </w:rPr>
        <w:tab/>
      </w:r>
    </w:p>
    <w:p w14:paraId="6988CEED">
      <w:pPr>
        <w:widowControl w:val="0"/>
        <w:numPr>
          <w:numId w:val="0"/>
        </w:numPr>
        <w:jc w:val="both"/>
        <w:rPr>
          <w:rFonts w:hint="eastAsia"/>
        </w:rPr>
      </w:pPr>
      <w:r>
        <w:rPr>
          <w:rFonts w:hint="eastAsia"/>
        </w:rPr>
        <w:t xml:space="preserve">     审计人员易掌握</w:t>
      </w:r>
    </w:p>
    <w:p w14:paraId="10F90295">
      <w:pPr>
        <w:widowControl w:val="0"/>
        <w:numPr>
          <w:numId w:val="0"/>
        </w:numPr>
        <w:jc w:val="both"/>
        <w:rPr>
          <w:rFonts w:hint="eastAsia"/>
        </w:rPr>
      </w:pPr>
      <w:r>
        <w:rPr>
          <w:rFonts w:hint="eastAsia"/>
        </w:rPr>
        <w:t>标准答案 : AB</w:t>
      </w:r>
    </w:p>
    <w:p w14:paraId="2FBC9450">
      <w:pPr>
        <w:widowControl w:val="0"/>
        <w:numPr>
          <w:numId w:val="0"/>
        </w:numPr>
        <w:jc w:val="both"/>
        <w:rPr>
          <w:rFonts w:hint="eastAsia"/>
        </w:rPr>
      </w:pPr>
      <w:r>
        <w:rPr>
          <w:rFonts w:hint="eastAsia"/>
        </w:rPr>
        <w:t>13</w:t>
      </w:r>
    </w:p>
    <w:p w14:paraId="3511FF2C">
      <w:pPr>
        <w:widowControl w:val="0"/>
        <w:numPr>
          <w:numId w:val="0"/>
        </w:numPr>
        <w:jc w:val="both"/>
        <w:rPr>
          <w:rFonts w:hint="eastAsia"/>
        </w:rPr>
      </w:pPr>
      <w:r>
        <w:rPr>
          <w:rFonts w:hint="eastAsia"/>
        </w:rPr>
        <w:t>从独立性的观点来考虑，在我国审计监督体系中，社会审计（）</w:t>
      </w:r>
    </w:p>
    <w:p w14:paraId="69D36DC9">
      <w:pPr>
        <w:widowControl w:val="0"/>
        <w:numPr>
          <w:numId w:val="0"/>
        </w:numPr>
        <w:jc w:val="both"/>
        <w:rPr>
          <w:rFonts w:hint="eastAsia"/>
        </w:rPr>
      </w:pPr>
      <w:r>
        <w:rPr>
          <w:rFonts w:hint="eastAsia"/>
        </w:rPr>
        <w:t>A.</w:t>
      </w:r>
      <w:r>
        <w:rPr>
          <w:rFonts w:hint="eastAsia"/>
        </w:rPr>
        <w:tab/>
      </w:r>
    </w:p>
    <w:p w14:paraId="05145D29">
      <w:pPr>
        <w:widowControl w:val="0"/>
        <w:numPr>
          <w:numId w:val="0"/>
        </w:numPr>
        <w:jc w:val="both"/>
        <w:rPr>
          <w:rFonts w:hint="eastAsia"/>
        </w:rPr>
      </w:pPr>
      <w:r>
        <w:rPr>
          <w:rFonts w:hint="eastAsia"/>
        </w:rPr>
        <w:t>仅与被审计单位独立，不与委托人独立</w:t>
      </w:r>
    </w:p>
    <w:p w14:paraId="10031D6E">
      <w:pPr>
        <w:widowControl w:val="0"/>
        <w:numPr>
          <w:numId w:val="0"/>
        </w:numPr>
        <w:jc w:val="both"/>
        <w:rPr>
          <w:rFonts w:hint="eastAsia"/>
        </w:rPr>
      </w:pPr>
    </w:p>
    <w:p w14:paraId="53096187">
      <w:pPr>
        <w:widowControl w:val="0"/>
        <w:numPr>
          <w:numId w:val="0"/>
        </w:numPr>
        <w:jc w:val="both"/>
        <w:rPr>
          <w:rFonts w:hint="eastAsia"/>
        </w:rPr>
      </w:pPr>
      <w:r>
        <w:rPr>
          <w:rFonts w:hint="eastAsia"/>
        </w:rPr>
        <w:t>B.</w:t>
      </w:r>
      <w:r>
        <w:rPr>
          <w:rFonts w:hint="eastAsia"/>
        </w:rPr>
        <w:tab/>
      </w:r>
    </w:p>
    <w:p w14:paraId="06288372">
      <w:pPr>
        <w:widowControl w:val="0"/>
        <w:numPr>
          <w:numId w:val="0"/>
        </w:numPr>
        <w:jc w:val="both"/>
        <w:rPr>
          <w:rFonts w:hint="eastAsia"/>
        </w:rPr>
      </w:pPr>
      <w:r>
        <w:rPr>
          <w:rFonts w:hint="eastAsia"/>
        </w:rPr>
        <w:t>仅与委托人独立，不与被审计单位独立</w:t>
      </w:r>
    </w:p>
    <w:p w14:paraId="7399D6AC">
      <w:pPr>
        <w:widowControl w:val="0"/>
        <w:numPr>
          <w:numId w:val="0"/>
        </w:numPr>
        <w:jc w:val="both"/>
        <w:rPr>
          <w:rFonts w:hint="eastAsia"/>
        </w:rPr>
      </w:pPr>
    </w:p>
    <w:p w14:paraId="486BF700">
      <w:pPr>
        <w:widowControl w:val="0"/>
        <w:numPr>
          <w:numId w:val="0"/>
        </w:numPr>
        <w:jc w:val="both"/>
        <w:rPr>
          <w:rFonts w:hint="eastAsia"/>
        </w:rPr>
      </w:pPr>
      <w:r>
        <w:rPr>
          <w:rFonts w:hint="eastAsia"/>
        </w:rPr>
        <w:t>C.</w:t>
      </w:r>
      <w:r>
        <w:rPr>
          <w:rFonts w:hint="eastAsia"/>
        </w:rPr>
        <w:tab/>
      </w:r>
    </w:p>
    <w:p w14:paraId="7B4091D8">
      <w:pPr>
        <w:widowControl w:val="0"/>
        <w:numPr>
          <w:numId w:val="0"/>
        </w:numPr>
        <w:jc w:val="both"/>
        <w:rPr>
          <w:rFonts w:hint="eastAsia"/>
        </w:rPr>
      </w:pPr>
      <w:r>
        <w:rPr>
          <w:rFonts w:hint="eastAsia"/>
        </w:rPr>
        <w:t>与审计委托人及被审计人均不独立</w:t>
      </w:r>
    </w:p>
    <w:p w14:paraId="240AB1BE">
      <w:pPr>
        <w:widowControl w:val="0"/>
        <w:numPr>
          <w:numId w:val="0"/>
        </w:numPr>
        <w:jc w:val="both"/>
        <w:rPr>
          <w:rFonts w:hint="eastAsia"/>
        </w:rPr>
      </w:pPr>
    </w:p>
    <w:p w14:paraId="361A6BE5">
      <w:pPr>
        <w:widowControl w:val="0"/>
        <w:numPr>
          <w:numId w:val="0"/>
        </w:numPr>
        <w:jc w:val="both"/>
        <w:rPr>
          <w:rFonts w:hint="eastAsia"/>
        </w:rPr>
      </w:pPr>
      <w:r>
        <w:rPr>
          <w:rFonts w:hint="eastAsia"/>
        </w:rPr>
        <w:t>D.</w:t>
      </w:r>
      <w:r>
        <w:rPr>
          <w:rFonts w:hint="eastAsia"/>
        </w:rPr>
        <w:tab/>
      </w:r>
    </w:p>
    <w:p w14:paraId="4C90384C">
      <w:pPr>
        <w:widowControl w:val="0"/>
        <w:numPr>
          <w:numId w:val="0"/>
        </w:numPr>
        <w:jc w:val="both"/>
        <w:rPr>
          <w:rFonts w:hint="eastAsia"/>
        </w:rPr>
      </w:pPr>
      <w:r>
        <w:rPr>
          <w:rFonts w:hint="eastAsia"/>
        </w:rPr>
        <w:t>与审计委托人及被审计人均独立</w:t>
      </w:r>
    </w:p>
    <w:p w14:paraId="70EF274E">
      <w:pPr>
        <w:widowControl w:val="0"/>
        <w:numPr>
          <w:numId w:val="0"/>
        </w:numPr>
        <w:jc w:val="both"/>
        <w:rPr>
          <w:rFonts w:hint="eastAsia"/>
        </w:rPr>
      </w:pPr>
    </w:p>
    <w:p w14:paraId="4A794E93">
      <w:pPr>
        <w:widowControl w:val="0"/>
        <w:numPr>
          <w:numId w:val="0"/>
        </w:numPr>
        <w:jc w:val="both"/>
        <w:rPr>
          <w:rFonts w:hint="eastAsia"/>
        </w:rPr>
      </w:pPr>
      <w:r>
        <w:rPr>
          <w:rFonts w:hint="eastAsia"/>
        </w:rPr>
        <w:t>标准答案 : D</w:t>
      </w:r>
    </w:p>
    <w:p w14:paraId="24F6B263">
      <w:pPr>
        <w:widowControl w:val="0"/>
        <w:numPr>
          <w:numId w:val="0"/>
        </w:numPr>
        <w:jc w:val="both"/>
        <w:rPr>
          <w:rFonts w:hint="eastAsia"/>
        </w:rPr>
      </w:pPr>
      <w:r>
        <w:rPr>
          <w:rFonts w:hint="eastAsia"/>
        </w:rPr>
        <w:t>14</w:t>
      </w:r>
    </w:p>
    <w:p w14:paraId="50644FDE">
      <w:pPr>
        <w:widowControl w:val="0"/>
        <w:numPr>
          <w:numId w:val="0"/>
        </w:numPr>
        <w:jc w:val="both"/>
        <w:rPr>
          <w:rFonts w:hint="eastAsia"/>
        </w:rPr>
      </w:pPr>
      <w:r>
        <w:rPr>
          <w:rFonts w:hint="eastAsia"/>
        </w:rPr>
        <w:t>注册会计师对客户的责任不应包括（）</w:t>
      </w:r>
    </w:p>
    <w:p w14:paraId="327D668D">
      <w:pPr>
        <w:widowControl w:val="0"/>
        <w:numPr>
          <w:numId w:val="0"/>
        </w:numPr>
        <w:jc w:val="both"/>
        <w:rPr>
          <w:rFonts w:hint="eastAsia"/>
        </w:rPr>
      </w:pPr>
      <w:r>
        <w:rPr>
          <w:rFonts w:hint="eastAsia"/>
        </w:rPr>
        <w:t>A.</w:t>
      </w:r>
      <w:r>
        <w:rPr>
          <w:rFonts w:hint="eastAsia"/>
        </w:rPr>
        <w:tab/>
      </w:r>
    </w:p>
    <w:p w14:paraId="7736D6BA">
      <w:pPr>
        <w:widowControl w:val="0"/>
        <w:numPr>
          <w:numId w:val="0"/>
        </w:numPr>
        <w:jc w:val="both"/>
        <w:rPr>
          <w:rFonts w:hint="eastAsia"/>
        </w:rPr>
      </w:pPr>
      <w:r>
        <w:rPr>
          <w:rFonts w:hint="eastAsia"/>
        </w:rPr>
        <w:t>按时按质完成委托业务</w:t>
      </w:r>
    </w:p>
    <w:p w14:paraId="2F6659D4">
      <w:pPr>
        <w:widowControl w:val="0"/>
        <w:numPr>
          <w:numId w:val="0"/>
        </w:numPr>
        <w:jc w:val="both"/>
        <w:rPr>
          <w:rFonts w:hint="eastAsia"/>
        </w:rPr>
      </w:pPr>
    </w:p>
    <w:p w14:paraId="3A12296F">
      <w:pPr>
        <w:widowControl w:val="0"/>
        <w:numPr>
          <w:numId w:val="0"/>
        </w:numPr>
        <w:jc w:val="both"/>
        <w:rPr>
          <w:rFonts w:hint="eastAsia"/>
        </w:rPr>
      </w:pPr>
      <w:r>
        <w:rPr>
          <w:rFonts w:hint="eastAsia"/>
        </w:rPr>
        <w:t>B.</w:t>
      </w:r>
      <w:r>
        <w:rPr>
          <w:rFonts w:hint="eastAsia"/>
        </w:rPr>
        <w:tab/>
      </w:r>
    </w:p>
    <w:p w14:paraId="7ED8FB56">
      <w:pPr>
        <w:widowControl w:val="0"/>
        <w:numPr>
          <w:numId w:val="0"/>
        </w:numPr>
        <w:jc w:val="both"/>
        <w:rPr>
          <w:rFonts w:hint="eastAsia"/>
        </w:rPr>
      </w:pPr>
      <w:r>
        <w:rPr>
          <w:rFonts w:hint="eastAsia"/>
        </w:rPr>
        <w:t>竭诚为客户服务</w:t>
      </w:r>
    </w:p>
    <w:p w14:paraId="3C3D71FF">
      <w:pPr>
        <w:widowControl w:val="0"/>
        <w:numPr>
          <w:numId w:val="0"/>
        </w:numPr>
        <w:jc w:val="both"/>
        <w:rPr>
          <w:rFonts w:hint="eastAsia"/>
        </w:rPr>
      </w:pPr>
    </w:p>
    <w:p w14:paraId="08365E14">
      <w:pPr>
        <w:widowControl w:val="0"/>
        <w:numPr>
          <w:numId w:val="0"/>
        </w:numPr>
        <w:jc w:val="both"/>
        <w:rPr>
          <w:rFonts w:hint="eastAsia"/>
        </w:rPr>
      </w:pPr>
      <w:r>
        <w:rPr>
          <w:rFonts w:hint="eastAsia"/>
        </w:rPr>
        <w:t>C.</w:t>
      </w:r>
      <w:r>
        <w:rPr>
          <w:rFonts w:hint="eastAsia"/>
        </w:rPr>
        <w:tab/>
      </w:r>
    </w:p>
    <w:p w14:paraId="10529EA3">
      <w:pPr>
        <w:widowControl w:val="0"/>
        <w:numPr>
          <w:numId w:val="0"/>
        </w:numPr>
        <w:jc w:val="both"/>
        <w:rPr>
          <w:rFonts w:hint="eastAsia"/>
        </w:rPr>
      </w:pPr>
      <w:r>
        <w:rPr>
          <w:rFonts w:hint="eastAsia"/>
        </w:rPr>
        <w:t>保密的责任</w:t>
      </w:r>
    </w:p>
    <w:p w14:paraId="5576BCED">
      <w:pPr>
        <w:widowControl w:val="0"/>
        <w:numPr>
          <w:numId w:val="0"/>
        </w:numPr>
        <w:jc w:val="both"/>
        <w:rPr>
          <w:rFonts w:hint="eastAsia"/>
        </w:rPr>
      </w:pPr>
    </w:p>
    <w:p w14:paraId="5DCC82EE">
      <w:pPr>
        <w:widowControl w:val="0"/>
        <w:numPr>
          <w:numId w:val="0"/>
        </w:numPr>
        <w:jc w:val="both"/>
        <w:rPr>
          <w:rFonts w:hint="eastAsia"/>
        </w:rPr>
      </w:pPr>
      <w:r>
        <w:rPr>
          <w:rFonts w:hint="eastAsia"/>
        </w:rPr>
        <w:t>D.</w:t>
      </w:r>
      <w:r>
        <w:rPr>
          <w:rFonts w:hint="eastAsia"/>
        </w:rPr>
        <w:tab/>
      </w:r>
    </w:p>
    <w:p w14:paraId="369AE6EC">
      <w:pPr>
        <w:widowControl w:val="0"/>
        <w:numPr>
          <w:numId w:val="0"/>
        </w:numPr>
        <w:jc w:val="both"/>
        <w:rPr>
          <w:rFonts w:hint="eastAsia"/>
        </w:rPr>
      </w:pPr>
      <w:r>
        <w:rPr>
          <w:rFonts w:hint="eastAsia"/>
        </w:rPr>
        <w:t>除法规允许的情形外，不得以或有收费形式为客户提供鉴证服务</w:t>
      </w:r>
    </w:p>
    <w:p w14:paraId="65990075">
      <w:pPr>
        <w:widowControl w:val="0"/>
        <w:numPr>
          <w:numId w:val="0"/>
        </w:numPr>
        <w:jc w:val="both"/>
        <w:rPr>
          <w:rFonts w:hint="eastAsia"/>
        </w:rPr>
      </w:pPr>
    </w:p>
    <w:p w14:paraId="534D5017">
      <w:pPr>
        <w:widowControl w:val="0"/>
        <w:numPr>
          <w:numId w:val="0"/>
        </w:numPr>
        <w:jc w:val="both"/>
        <w:rPr>
          <w:rFonts w:hint="eastAsia"/>
        </w:rPr>
      </w:pPr>
      <w:r>
        <w:rPr>
          <w:rFonts w:hint="eastAsia"/>
        </w:rPr>
        <w:t>标准答案 : B</w:t>
      </w:r>
    </w:p>
    <w:p w14:paraId="1CD808AE">
      <w:pPr>
        <w:widowControl w:val="0"/>
        <w:numPr>
          <w:numId w:val="0"/>
        </w:numPr>
        <w:jc w:val="both"/>
        <w:rPr>
          <w:rFonts w:hint="eastAsia"/>
        </w:rPr>
      </w:pPr>
      <w:r>
        <w:rPr>
          <w:rFonts w:hint="eastAsia"/>
        </w:rPr>
        <w:t>15</w:t>
      </w:r>
    </w:p>
    <w:p w14:paraId="5BB2FB11">
      <w:pPr>
        <w:widowControl w:val="0"/>
        <w:numPr>
          <w:numId w:val="0"/>
        </w:numPr>
        <w:jc w:val="both"/>
        <w:rPr>
          <w:rFonts w:hint="eastAsia"/>
        </w:rPr>
      </w:pPr>
      <w:r>
        <w:rPr>
          <w:rFonts w:hint="eastAsia"/>
        </w:rPr>
        <w:t>审计风险包括（）</w:t>
      </w:r>
    </w:p>
    <w:p w14:paraId="30840066">
      <w:pPr>
        <w:widowControl w:val="0"/>
        <w:numPr>
          <w:numId w:val="0"/>
        </w:numPr>
        <w:jc w:val="both"/>
        <w:rPr>
          <w:rFonts w:hint="eastAsia"/>
        </w:rPr>
      </w:pPr>
      <w:r>
        <w:rPr>
          <w:rFonts w:hint="eastAsia"/>
        </w:rPr>
        <w:t>A.</w:t>
      </w:r>
      <w:r>
        <w:rPr>
          <w:rFonts w:hint="eastAsia"/>
        </w:rPr>
        <w:tab/>
      </w:r>
    </w:p>
    <w:p w14:paraId="4AD71E74">
      <w:pPr>
        <w:widowControl w:val="0"/>
        <w:numPr>
          <w:numId w:val="0"/>
        </w:numPr>
        <w:jc w:val="both"/>
        <w:rPr>
          <w:rFonts w:hint="eastAsia"/>
        </w:rPr>
      </w:pPr>
      <w:r>
        <w:rPr>
          <w:rFonts w:hint="eastAsia"/>
        </w:rPr>
        <w:t xml:space="preserve">     判断风险</w:t>
      </w:r>
    </w:p>
    <w:p w14:paraId="5896480D">
      <w:pPr>
        <w:widowControl w:val="0"/>
        <w:numPr>
          <w:numId w:val="0"/>
        </w:numPr>
        <w:jc w:val="both"/>
        <w:rPr>
          <w:rFonts w:hint="eastAsia"/>
        </w:rPr>
      </w:pPr>
      <w:r>
        <w:rPr>
          <w:rFonts w:hint="eastAsia"/>
        </w:rPr>
        <w:t>B.</w:t>
      </w:r>
      <w:r>
        <w:rPr>
          <w:rFonts w:hint="eastAsia"/>
        </w:rPr>
        <w:tab/>
      </w:r>
    </w:p>
    <w:p w14:paraId="5E463C6A">
      <w:pPr>
        <w:widowControl w:val="0"/>
        <w:numPr>
          <w:numId w:val="0"/>
        </w:numPr>
        <w:jc w:val="both"/>
        <w:rPr>
          <w:rFonts w:hint="eastAsia"/>
        </w:rPr>
      </w:pPr>
      <w:r>
        <w:rPr>
          <w:rFonts w:hint="eastAsia"/>
        </w:rPr>
        <w:t xml:space="preserve">     固有风险</w:t>
      </w:r>
    </w:p>
    <w:p w14:paraId="64DF796F">
      <w:pPr>
        <w:widowControl w:val="0"/>
        <w:numPr>
          <w:numId w:val="0"/>
        </w:numPr>
        <w:jc w:val="both"/>
        <w:rPr>
          <w:rFonts w:hint="eastAsia"/>
        </w:rPr>
      </w:pPr>
      <w:r>
        <w:rPr>
          <w:rFonts w:hint="eastAsia"/>
        </w:rPr>
        <w:t>C.</w:t>
      </w:r>
      <w:r>
        <w:rPr>
          <w:rFonts w:hint="eastAsia"/>
        </w:rPr>
        <w:tab/>
      </w:r>
    </w:p>
    <w:p w14:paraId="4CAE965E">
      <w:pPr>
        <w:widowControl w:val="0"/>
        <w:numPr>
          <w:numId w:val="0"/>
        </w:numPr>
        <w:jc w:val="both"/>
        <w:rPr>
          <w:rFonts w:hint="eastAsia"/>
        </w:rPr>
      </w:pPr>
      <w:r>
        <w:rPr>
          <w:rFonts w:hint="eastAsia"/>
        </w:rPr>
        <w:t xml:space="preserve">     控制风险</w:t>
      </w:r>
    </w:p>
    <w:p w14:paraId="72F1C9BA">
      <w:pPr>
        <w:widowControl w:val="0"/>
        <w:numPr>
          <w:numId w:val="0"/>
        </w:numPr>
        <w:jc w:val="both"/>
        <w:rPr>
          <w:rFonts w:hint="eastAsia"/>
        </w:rPr>
      </w:pPr>
      <w:r>
        <w:rPr>
          <w:rFonts w:hint="eastAsia"/>
        </w:rPr>
        <w:t>D.</w:t>
      </w:r>
      <w:r>
        <w:rPr>
          <w:rFonts w:hint="eastAsia"/>
        </w:rPr>
        <w:tab/>
      </w:r>
    </w:p>
    <w:p w14:paraId="438B45D9">
      <w:pPr>
        <w:widowControl w:val="0"/>
        <w:numPr>
          <w:numId w:val="0"/>
        </w:numPr>
        <w:jc w:val="both"/>
        <w:rPr>
          <w:rFonts w:hint="eastAsia"/>
        </w:rPr>
      </w:pPr>
      <w:r>
        <w:rPr>
          <w:rFonts w:hint="eastAsia"/>
        </w:rPr>
        <w:t xml:space="preserve">     检查风险</w:t>
      </w:r>
    </w:p>
    <w:p w14:paraId="33BCF79A">
      <w:pPr>
        <w:widowControl w:val="0"/>
        <w:numPr>
          <w:numId w:val="0"/>
        </w:numPr>
        <w:jc w:val="both"/>
        <w:rPr>
          <w:rFonts w:hint="eastAsia"/>
        </w:rPr>
      </w:pPr>
      <w:r>
        <w:rPr>
          <w:rFonts w:hint="eastAsia"/>
        </w:rPr>
        <w:t>E.</w:t>
      </w:r>
      <w:r>
        <w:rPr>
          <w:rFonts w:hint="eastAsia"/>
        </w:rPr>
        <w:tab/>
      </w:r>
    </w:p>
    <w:p w14:paraId="03522C77">
      <w:pPr>
        <w:widowControl w:val="0"/>
        <w:numPr>
          <w:numId w:val="0"/>
        </w:numPr>
        <w:jc w:val="both"/>
        <w:rPr>
          <w:rFonts w:hint="eastAsia"/>
        </w:rPr>
      </w:pPr>
      <w:r>
        <w:rPr>
          <w:rFonts w:hint="eastAsia"/>
        </w:rPr>
        <w:t xml:space="preserve">     评估风险</w:t>
      </w:r>
    </w:p>
    <w:p w14:paraId="2F07635D">
      <w:pPr>
        <w:widowControl w:val="0"/>
        <w:numPr>
          <w:numId w:val="0"/>
        </w:numPr>
        <w:jc w:val="both"/>
        <w:rPr>
          <w:rFonts w:hint="eastAsia"/>
        </w:rPr>
      </w:pPr>
      <w:r>
        <w:rPr>
          <w:rFonts w:hint="eastAsia"/>
        </w:rPr>
        <w:t>标准答案 : BCD</w:t>
      </w:r>
    </w:p>
    <w:p w14:paraId="5ECA594A">
      <w:pPr>
        <w:widowControl w:val="0"/>
        <w:numPr>
          <w:numId w:val="0"/>
        </w:numPr>
        <w:jc w:val="both"/>
        <w:rPr>
          <w:rFonts w:hint="eastAsia"/>
        </w:rPr>
      </w:pPr>
      <w:r>
        <w:rPr>
          <w:rFonts w:hint="eastAsia"/>
        </w:rPr>
        <w:t>16</w:t>
      </w:r>
    </w:p>
    <w:p w14:paraId="0DFD825E">
      <w:pPr>
        <w:widowControl w:val="0"/>
        <w:numPr>
          <w:numId w:val="0"/>
        </w:numPr>
        <w:jc w:val="both"/>
        <w:rPr>
          <w:rFonts w:hint="eastAsia"/>
        </w:rPr>
      </w:pPr>
      <w:r>
        <w:rPr>
          <w:rFonts w:hint="eastAsia"/>
        </w:rPr>
        <w:t>审计人员对审计项目相关内部控制情况进行调查所获取的证据属于（）</w:t>
      </w:r>
    </w:p>
    <w:p w14:paraId="5BAD8F93">
      <w:pPr>
        <w:widowControl w:val="0"/>
        <w:numPr>
          <w:numId w:val="0"/>
        </w:numPr>
        <w:jc w:val="both"/>
        <w:rPr>
          <w:rFonts w:hint="eastAsia"/>
        </w:rPr>
      </w:pPr>
      <w:r>
        <w:rPr>
          <w:rFonts w:hint="eastAsia"/>
        </w:rPr>
        <w:t>A.</w:t>
      </w:r>
      <w:r>
        <w:rPr>
          <w:rFonts w:hint="eastAsia"/>
        </w:rPr>
        <w:tab/>
      </w:r>
    </w:p>
    <w:p w14:paraId="7C8897F4">
      <w:pPr>
        <w:widowControl w:val="0"/>
        <w:numPr>
          <w:numId w:val="0"/>
        </w:numPr>
        <w:jc w:val="both"/>
        <w:rPr>
          <w:rFonts w:hint="eastAsia"/>
        </w:rPr>
      </w:pPr>
      <w:r>
        <w:rPr>
          <w:rFonts w:hint="eastAsia"/>
        </w:rPr>
        <w:t>内部证据</w:t>
      </w:r>
    </w:p>
    <w:p w14:paraId="03E57021">
      <w:pPr>
        <w:widowControl w:val="0"/>
        <w:numPr>
          <w:numId w:val="0"/>
        </w:numPr>
        <w:jc w:val="both"/>
        <w:rPr>
          <w:rFonts w:hint="eastAsia"/>
        </w:rPr>
      </w:pPr>
    </w:p>
    <w:p w14:paraId="711F04AC">
      <w:pPr>
        <w:widowControl w:val="0"/>
        <w:numPr>
          <w:numId w:val="0"/>
        </w:numPr>
        <w:jc w:val="both"/>
        <w:rPr>
          <w:rFonts w:hint="eastAsia"/>
        </w:rPr>
      </w:pPr>
      <w:r>
        <w:rPr>
          <w:rFonts w:hint="eastAsia"/>
        </w:rPr>
        <w:t>B.</w:t>
      </w:r>
      <w:r>
        <w:rPr>
          <w:rFonts w:hint="eastAsia"/>
        </w:rPr>
        <w:tab/>
      </w:r>
    </w:p>
    <w:p w14:paraId="391B84D1">
      <w:pPr>
        <w:widowControl w:val="0"/>
        <w:numPr>
          <w:numId w:val="0"/>
        </w:numPr>
        <w:jc w:val="both"/>
        <w:rPr>
          <w:rFonts w:hint="eastAsia"/>
        </w:rPr>
      </w:pPr>
      <w:r>
        <w:rPr>
          <w:rFonts w:hint="eastAsia"/>
        </w:rPr>
        <w:t>基本证据</w:t>
      </w:r>
    </w:p>
    <w:p w14:paraId="33CB69AF">
      <w:pPr>
        <w:widowControl w:val="0"/>
        <w:numPr>
          <w:numId w:val="0"/>
        </w:numPr>
        <w:jc w:val="both"/>
        <w:rPr>
          <w:rFonts w:hint="eastAsia"/>
        </w:rPr>
      </w:pPr>
    </w:p>
    <w:p w14:paraId="25A79302">
      <w:pPr>
        <w:widowControl w:val="0"/>
        <w:numPr>
          <w:numId w:val="0"/>
        </w:numPr>
        <w:jc w:val="both"/>
        <w:rPr>
          <w:rFonts w:hint="eastAsia"/>
        </w:rPr>
      </w:pPr>
      <w:r>
        <w:rPr>
          <w:rFonts w:hint="eastAsia"/>
        </w:rPr>
        <w:t>C.</w:t>
      </w:r>
      <w:r>
        <w:rPr>
          <w:rFonts w:hint="eastAsia"/>
        </w:rPr>
        <w:tab/>
      </w:r>
    </w:p>
    <w:p w14:paraId="4FDD22FA">
      <w:pPr>
        <w:widowControl w:val="0"/>
        <w:numPr>
          <w:numId w:val="0"/>
        </w:numPr>
        <w:jc w:val="both"/>
        <w:rPr>
          <w:rFonts w:hint="eastAsia"/>
        </w:rPr>
      </w:pPr>
      <w:r>
        <w:rPr>
          <w:rFonts w:hint="eastAsia"/>
        </w:rPr>
        <w:t>书面证据</w:t>
      </w:r>
    </w:p>
    <w:p w14:paraId="08F29D56">
      <w:pPr>
        <w:widowControl w:val="0"/>
        <w:numPr>
          <w:numId w:val="0"/>
        </w:numPr>
        <w:jc w:val="both"/>
        <w:rPr>
          <w:rFonts w:hint="eastAsia"/>
        </w:rPr>
      </w:pPr>
    </w:p>
    <w:p w14:paraId="5C55E6BA">
      <w:pPr>
        <w:widowControl w:val="0"/>
        <w:numPr>
          <w:numId w:val="0"/>
        </w:numPr>
        <w:jc w:val="both"/>
        <w:rPr>
          <w:rFonts w:hint="eastAsia"/>
        </w:rPr>
      </w:pPr>
      <w:r>
        <w:rPr>
          <w:rFonts w:hint="eastAsia"/>
        </w:rPr>
        <w:t>D.</w:t>
      </w:r>
      <w:r>
        <w:rPr>
          <w:rFonts w:hint="eastAsia"/>
        </w:rPr>
        <w:tab/>
      </w:r>
    </w:p>
    <w:p w14:paraId="4D68A49C">
      <w:pPr>
        <w:widowControl w:val="0"/>
        <w:numPr>
          <w:numId w:val="0"/>
        </w:numPr>
        <w:jc w:val="both"/>
        <w:rPr>
          <w:rFonts w:hint="eastAsia"/>
        </w:rPr>
      </w:pPr>
      <w:r>
        <w:rPr>
          <w:rFonts w:hint="eastAsia"/>
        </w:rPr>
        <w:t>环境证据</w:t>
      </w:r>
    </w:p>
    <w:p w14:paraId="04F3C264">
      <w:pPr>
        <w:widowControl w:val="0"/>
        <w:numPr>
          <w:numId w:val="0"/>
        </w:numPr>
        <w:jc w:val="both"/>
        <w:rPr>
          <w:rFonts w:hint="eastAsia"/>
        </w:rPr>
      </w:pPr>
    </w:p>
    <w:p w14:paraId="2545B1AB">
      <w:pPr>
        <w:widowControl w:val="0"/>
        <w:numPr>
          <w:numId w:val="0"/>
        </w:numPr>
        <w:jc w:val="both"/>
        <w:rPr>
          <w:rFonts w:hint="eastAsia"/>
        </w:rPr>
      </w:pPr>
      <w:r>
        <w:rPr>
          <w:rFonts w:hint="eastAsia"/>
        </w:rPr>
        <w:t>标准答案 : D</w:t>
      </w:r>
    </w:p>
    <w:p w14:paraId="5626F89A">
      <w:pPr>
        <w:widowControl w:val="0"/>
        <w:numPr>
          <w:numId w:val="0"/>
        </w:numPr>
        <w:jc w:val="both"/>
        <w:rPr>
          <w:rFonts w:hint="eastAsia"/>
        </w:rPr>
      </w:pPr>
      <w:r>
        <w:rPr>
          <w:rFonts w:hint="eastAsia"/>
        </w:rPr>
        <w:t>17</w:t>
      </w:r>
    </w:p>
    <w:p w14:paraId="7520F676">
      <w:pPr>
        <w:widowControl w:val="0"/>
        <w:numPr>
          <w:numId w:val="0"/>
        </w:numPr>
        <w:jc w:val="both"/>
        <w:rPr>
          <w:rFonts w:hint="eastAsia"/>
        </w:rPr>
      </w:pPr>
      <w:r>
        <w:rPr>
          <w:rFonts w:hint="eastAsia"/>
        </w:rPr>
        <w:t>审计人员对被审计单位重要的比率或趋势进行计算、比较、分析、调查异常变动及其原因的取证方法为（）</w:t>
      </w:r>
    </w:p>
    <w:p w14:paraId="6BEE9B62">
      <w:pPr>
        <w:widowControl w:val="0"/>
        <w:numPr>
          <w:numId w:val="0"/>
        </w:numPr>
        <w:jc w:val="both"/>
        <w:rPr>
          <w:rFonts w:hint="eastAsia"/>
        </w:rPr>
      </w:pPr>
      <w:r>
        <w:rPr>
          <w:rFonts w:hint="eastAsia"/>
        </w:rPr>
        <w:t>A.</w:t>
      </w:r>
      <w:r>
        <w:rPr>
          <w:rFonts w:hint="eastAsia"/>
        </w:rPr>
        <w:tab/>
      </w:r>
    </w:p>
    <w:p w14:paraId="6A177ADD">
      <w:pPr>
        <w:widowControl w:val="0"/>
        <w:numPr>
          <w:numId w:val="0"/>
        </w:numPr>
        <w:jc w:val="both"/>
        <w:rPr>
          <w:rFonts w:hint="eastAsia"/>
        </w:rPr>
      </w:pPr>
      <w:r>
        <w:rPr>
          <w:rFonts w:hint="eastAsia"/>
        </w:rPr>
        <w:t>比较法</w:t>
      </w:r>
    </w:p>
    <w:p w14:paraId="62A9F90B">
      <w:pPr>
        <w:widowControl w:val="0"/>
        <w:numPr>
          <w:numId w:val="0"/>
        </w:numPr>
        <w:jc w:val="both"/>
        <w:rPr>
          <w:rFonts w:hint="eastAsia"/>
        </w:rPr>
      </w:pPr>
    </w:p>
    <w:p w14:paraId="5F76D431">
      <w:pPr>
        <w:widowControl w:val="0"/>
        <w:numPr>
          <w:numId w:val="0"/>
        </w:numPr>
        <w:jc w:val="both"/>
        <w:rPr>
          <w:rFonts w:hint="eastAsia"/>
        </w:rPr>
      </w:pPr>
      <w:r>
        <w:rPr>
          <w:rFonts w:hint="eastAsia"/>
        </w:rPr>
        <w:t>B.</w:t>
      </w:r>
      <w:r>
        <w:rPr>
          <w:rFonts w:hint="eastAsia"/>
        </w:rPr>
        <w:tab/>
      </w:r>
    </w:p>
    <w:p w14:paraId="75B6F1D2">
      <w:pPr>
        <w:widowControl w:val="0"/>
        <w:numPr>
          <w:numId w:val="0"/>
        </w:numPr>
        <w:jc w:val="both"/>
        <w:rPr>
          <w:rFonts w:hint="eastAsia"/>
        </w:rPr>
      </w:pPr>
      <w:r>
        <w:rPr>
          <w:rFonts w:hint="eastAsia"/>
        </w:rPr>
        <w:t>计算法</w:t>
      </w:r>
    </w:p>
    <w:p w14:paraId="58DBB35B">
      <w:pPr>
        <w:widowControl w:val="0"/>
        <w:numPr>
          <w:numId w:val="0"/>
        </w:numPr>
        <w:jc w:val="both"/>
        <w:rPr>
          <w:rFonts w:hint="eastAsia"/>
        </w:rPr>
      </w:pPr>
    </w:p>
    <w:p w14:paraId="6047C490">
      <w:pPr>
        <w:widowControl w:val="0"/>
        <w:numPr>
          <w:numId w:val="0"/>
        </w:numPr>
        <w:jc w:val="both"/>
        <w:rPr>
          <w:rFonts w:hint="eastAsia"/>
        </w:rPr>
      </w:pPr>
      <w:r>
        <w:rPr>
          <w:rFonts w:hint="eastAsia"/>
        </w:rPr>
        <w:t>C.</w:t>
      </w:r>
      <w:r>
        <w:rPr>
          <w:rFonts w:hint="eastAsia"/>
        </w:rPr>
        <w:tab/>
      </w:r>
    </w:p>
    <w:p w14:paraId="4224CF7A">
      <w:pPr>
        <w:widowControl w:val="0"/>
        <w:numPr>
          <w:numId w:val="0"/>
        </w:numPr>
        <w:jc w:val="both"/>
        <w:rPr>
          <w:rFonts w:hint="eastAsia"/>
        </w:rPr>
      </w:pPr>
      <w:r>
        <w:rPr>
          <w:rFonts w:hint="eastAsia"/>
        </w:rPr>
        <w:t>分析性复核法</w:t>
      </w:r>
    </w:p>
    <w:p w14:paraId="522488AE">
      <w:pPr>
        <w:widowControl w:val="0"/>
        <w:numPr>
          <w:numId w:val="0"/>
        </w:numPr>
        <w:jc w:val="both"/>
        <w:rPr>
          <w:rFonts w:hint="eastAsia"/>
        </w:rPr>
      </w:pPr>
    </w:p>
    <w:p w14:paraId="4D02E961">
      <w:pPr>
        <w:widowControl w:val="0"/>
        <w:numPr>
          <w:numId w:val="0"/>
        </w:numPr>
        <w:jc w:val="both"/>
        <w:rPr>
          <w:rFonts w:hint="eastAsia"/>
        </w:rPr>
      </w:pPr>
      <w:r>
        <w:rPr>
          <w:rFonts w:hint="eastAsia"/>
        </w:rPr>
        <w:t>D.</w:t>
      </w:r>
      <w:r>
        <w:rPr>
          <w:rFonts w:hint="eastAsia"/>
        </w:rPr>
        <w:tab/>
      </w:r>
    </w:p>
    <w:p w14:paraId="414AE027">
      <w:pPr>
        <w:widowControl w:val="0"/>
        <w:numPr>
          <w:numId w:val="0"/>
        </w:numPr>
        <w:jc w:val="both"/>
        <w:rPr>
          <w:rFonts w:hint="eastAsia"/>
        </w:rPr>
      </w:pPr>
      <w:r>
        <w:rPr>
          <w:rFonts w:hint="eastAsia"/>
        </w:rPr>
        <w:t>检查法</w:t>
      </w:r>
    </w:p>
    <w:p w14:paraId="395ADD73">
      <w:pPr>
        <w:widowControl w:val="0"/>
        <w:numPr>
          <w:numId w:val="0"/>
        </w:numPr>
        <w:jc w:val="both"/>
        <w:rPr>
          <w:rFonts w:hint="eastAsia"/>
        </w:rPr>
      </w:pPr>
    </w:p>
    <w:p w14:paraId="15753E2D">
      <w:pPr>
        <w:widowControl w:val="0"/>
        <w:numPr>
          <w:numId w:val="0"/>
        </w:numPr>
        <w:jc w:val="both"/>
        <w:rPr>
          <w:rFonts w:hint="eastAsia"/>
        </w:rPr>
      </w:pPr>
      <w:r>
        <w:rPr>
          <w:rFonts w:hint="eastAsia"/>
        </w:rPr>
        <w:t>标准答案 : C</w:t>
      </w:r>
    </w:p>
    <w:p w14:paraId="6649B444">
      <w:pPr>
        <w:widowControl w:val="0"/>
        <w:numPr>
          <w:numId w:val="0"/>
        </w:numPr>
        <w:jc w:val="both"/>
        <w:rPr>
          <w:rFonts w:hint="eastAsia"/>
        </w:rPr>
      </w:pPr>
      <w:r>
        <w:rPr>
          <w:rFonts w:hint="eastAsia"/>
        </w:rPr>
        <w:t>18</w:t>
      </w:r>
    </w:p>
    <w:p w14:paraId="5DBB5EA8">
      <w:pPr>
        <w:widowControl w:val="0"/>
        <w:numPr>
          <w:numId w:val="0"/>
        </w:numPr>
        <w:jc w:val="both"/>
        <w:rPr>
          <w:rFonts w:hint="eastAsia"/>
        </w:rPr>
      </w:pPr>
      <w:r>
        <w:rPr>
          <w:rFonts w:hint="eastAsia"/>
        </w:rPr>
        <w:t>下列资料中，应当作为永久性档案予以保存的有（）</w:t>
      </w:r>
    </w:p>
    <w:p w14:paraId="04898710">
      <w:pPr>
        <w:widowControl w:val="0"/>
        <w:numPr>
          <w:numId w:val="0"/>
        </w:numPr>
        <w:jc w:val="both"/>
        <w:rPr>
          <w:rFonts w:hint="eastAsia"/>
        </w:rPr>
      </w:pPr>
      <w:r>
        <w:rPr>
          <w:rFonts w:hint="eastAsia"/>
        </w:rPr>
        <w:t>A.</w:t>
      </w:r>
      <w:r>
        <w:rPr>
          <w:rFonts w:hint="eastAsia"/>
        </w:rPr>
        <w:tab/>
      </w:r>
    </w:p>
    <w:p w14:paraId="1AD2709E">
      <w:pPr>
        <w:widowControl w:val="0"/>
        <w:numPr>
          <w:numId w:val="0"/>
        </w:numPr>
        <w:jc w:val="both"/>
        <w:rPr>
          <w:rFonts w:hint="eastAsia"/>
        </w:rPr>
      </w:pPr>
      <w:r>
        <w:rPr>
          <w:rFonts w:hint="eastAsia"/>
        </w:rPr>
        <w:t xml:space="preserve">     审计业务约定书</w:t>
      </w:r>
    </w:p>
    <w:p w14:paraId="4603F4B8">
      <w:pPr>
        <w:widowControl w:val="0"/>
        <w:numPr>
          <w:numId w:val="0"/>
        </w:numPr>
        <w:jc w:val="both"/>
        <w:rPr>
          <w:rFonts w:hint="eastAsia"/>
        </w:rPr>
      </w:pPr>
      <w:r>
        <w:rPr>
          <w:rFonts w:hint="eastAsia"/>
        </w:rPr>
        <w:t>B.</w:t>
      </w:r>
      <w:r>
        <w:rPr>
          <w:rFonts w:hint="eastAsia"/>
        </w:rPr>
        <w:tab/>
      </w:r>
    </w:p>
    <w:p w14:paraId="3257287A">
      <w:pPr>
        <w:widowControl w:val="0"/>
        <w:numPr>
          <w:numId w:val="0"/>
        </w:numPr>
        <w:jc w:val="both"/>
        <w:rPr>
          <w:rFonts w:hint="eastAsia"/>
        </w:rPr>
      </w:pPr>
      <w:r>
        <w:rPr>
          <w:rFonts w:hint="eastAsia"/>
        </w:rPr>
        <w:t xml:space="preserve">     审计计划</w:t>
      </w:r>
    </w:p>
    <w:p w14:paraId="53AF0551">
      <w:pPr>
        <w:widowControl w:val="0"/>
        <w:numPr>
          <w:numId w:val="0"/>
        </w:numPr>
        <w:jc w:val="both"/>
        <w:rPr>
          <w:rFonts w:hint="eastAsia"/>
        </w:rPr>
      </w:pPr>
      <w:r>
        <w:rPr>
          <w:rFonts w:hint="eastAsia"/>
        </w:rPr>
        <w:t>C.</w:t>
      </w:r>
      <w:r>
        <w:rPr>
          <w:rFonts w:hint="eastAsia"/>
        </w:rPr>
        <w:tab/>
      </w:r>
    </w:p>
    <w:p w14:paraId="787FB375">
      <w:pPr>
        <w:widowControl w:val="0"/>
        <w:numPr>
          <w:numId w:val="0"/>
        </w:numPr>
        <w:jc w:val="both"/>
        <w:rPr>
          <w:rFonts w:hint="eastAsia"/>
        </w:rPr>
      </w:pPr>
      <w:r>
        <w:rPr>
          <w:rFonts w:hint="eastAsia"/>
        </w:rPr>
        <w:t xml:space="preserve">     备查类工作底稿</w:t>
      </w:r>
    </w:p>
    <w:p w14:paraId="43D53ED8">
      <w:pPr>
        <w:widowControl w:val="0"/>
        <w:numPr>
          <w:numId w:val="0"/>
        </w:numPr>
        <w:jc w:val="both"/>
        <w:rPr>
          <w:rFonts w:hint="eastAsia"/>
        </w:rPr>
      </w:pPr>
      <w:r>
        <w:rPr>
          <w:rFonts w:hint="eastAsia"/>
        </w:rPr>
        <w:t>D.</w:t>
      </w:r>
      <w:r>
        <w:rPr>
          <w:rFonts w:hint="eastAsia"/>
        </w:rPr>
        <w:tab/>
      </w:r>
    </w:p>
    <w:p w14:paraId="21516A24">
      <w:pPr>
        <w:widowControl w:val="0"/>
        <w:numPr>
          <w:numId w:val="0"/>
        </w:numPr>
        <w:jc w:val="both"/>
        <w:rPr>
          <w:rFonts w:hint="eastAsia"/>
        </w:rPr>
      </w:pPr>
      <w:r>
        <w:rPr>
          <w:rFonts w:hint="eastAsia"/>
        </w:rPr>
        <w:t xml:space="preserve">     符合性测试的工作底稿</w:t>
      </w:r>
    </w:p>
    <w:p w14:paraId="5AEBE457">
      <w:pPr>
        <w:widowControl w:val="0"/>
        <w:numPr>
          <w:numId w:val="0"/>
        </w:numPr>
        <w:jc w:val="both"/>
        <w:rPr>
          <w:rFonts w:hint="eastAsia"/>
        </w:rPr>
      </w:pPr>
      <w:r>
        <w:rPr>
          <w:rFonts w:hint="eastAsia"/>
        </w:rPr>
        <w:t>E.</w:t>
      </w:r>
      <w:r>
        <w:rPr>
          <w:rFonts w:hint="eastAsia"/>
        </w:rPr>
        <w:tab/>
      </w:r>
    </w:p>
    <w:p w14:paraId="062849B5">
      <w:pPr>
        <w:widowControl w:val="0"/>
        <w:numPr>
          <w:numId w:val="0"/>
        </w:numPr>
        <w:jc w:val="both"/>
        <w:rPr>
          <w:rFonts w:hint="eastAsia"/>
        </w:rPr>
      </w:pPr>
      <w:r>
        <w:rPr>
          <w:rFonts w:hint="eastAsia"/>
        </w:rPr>
        <w:t xml:space="preserve">     实质性测试的工作底稿</w:t>
      </w:r>
    </w:p>
    <w:p w14:paraId="00B1FA22">
      <w:pPr>
        <w:widowControl w:val="0"/>
        <w:numPr>
          <w:numId w:val="0"/>
        </w:numPr>
        <w:jc w:val="both"/>
        <w:rPr>
          <w:rFonts w:hint="eastAsia"/>
        </w:rPr>
      </w:pPr>
      <w:r>
        <w:rPr>
          <w:rFonts w:hint="eastAsia"/>
        </w:rPr>
        <w:t>标准答案 : ABC</w:t>
      </w:r>
    </w:p>
    <w:p w14:paraId="7F338247">
      <w:pPr>
        <w:widowControl w:val="0"/>
        <w:numPr>
          <w:numId w:val="0"/>
        </w:numPr>
        <w:jc w:val="both"/>
        <w:rPr>
          <w:rFonts w:hint="eastAsia"/>
        </w:rPr>
      </w:pPr>
      <w:r>
        <w:rPr>
          <w:rFonts w:hint="eastAsia"/>
        </w:rPr>
        <w:t>19</w:t>
      </w:r>
    </w:p>
    <w:p w14:paraId="4FEA9451">
      <w:pPr>
        <w:widowControl w:val="0"/>
        <w:numPr>
          <w:numId w:val="0"/>
        </w:numPr>
        <w:jc w:val="both"/>
        <w:rPr>
          <w:rFonts w:hint="eastAsia"/>
        </w:rPr>
      </w:pPr>
      <w:r>
        <w:rPr>
          <w:rFonts w:hint="eastAsia"/>
        </w:rPr>
        <w:t>下列各项中不需要审计人员实施监盘程序的是（）</w:t>
      </w:r>
    </w:p>
    <w:p w14:paraId="76A8ABEE">
      <w:pPr>
        <w:widowControl w:val="0"/>
        <w:numPr>
          <w:numId w:val="0"/>
        </w:numPr>
        <w:jc w:val="both"/>
        <w:rPr>
          <w:rFonts w:hint="eastAsia"/>
        </w:rPr>
      </w:pPr>
      <w:r>
        <w:rPr>
          <w:rFonts w:hint="eastAsia"/>
        </w:rPr>
        <w:t>A.</w:t>
      </w:r>
      <w:r>
        <w:rPr>
          <w:rFonts w:hint="eastAsia"/>
        </w:rPr>
        <w:tab/>
      </w:r>
    </w:p>
    <w:p w14:paraId="393E474D">
      <w:pPr>
        <w:widowControl w:val="0"/>
        <w:numPr>
          <w:numId w:val="0"/>
        </w:numPr>
        <w:jc w:val="both"/>
        <w:rPr>
          <w:rFonts w:hint="eastAsia"/>
        </w:rPr>
      </w:pPr>
      <w:r>
        <w:rPr>
          <w:rFonts w:hint="eastAsia"/>
        </w:rPr>
        <w:t>现金</w:t>
      </w:r>
    </w:p>
    <w:p w14:paraId="6C0E33CF">
      <w:pPr>
        <w:widowControl w:val="0"/>
        <w:numPr>
          <w:numId w:val="0"/>
        </w:numPr>
        <w:jc w:val="both"/>
        <w:rPr>
          <w:rFonts w:hint="eastAsia"/>
        </w:rPr>
      </w:pPr>
    </w:p>
    <w:p w14:paraId="0EA2191E">
      <w:pPr>
        <w:widowControl w:val="0"/>
        <w:numPr>
          <w:numId w:val="0"/>
        </w:numPr>
        <w:jc w:val="both"/>
        <w:rPr>
          <w:rFonts w:hint="eastAsia"/>
        </w:rPr>
      </w:pPr>
      <w:r>
        <w:rPr>
          <w:rFonts w:hint="eastAsia"/>
        </w:rPr>
        <w:t>B.</w:t>
      </w:r>
      <w:r>
        <w:rPr>
          <w:rFonts w:hint="eastAsia"/>
        </w:rPr>
        <w:tab/>
      </w:r>
    </w:p>
    <w:p w14:paraId="335F1ABF">
      <w:pPr>
        <w:widowControl w:val="0"/>
        <w:numPr>
          <w:numId w:val="0"/>
        </w:numPr>
        <w:jc w:val="both"/>
        <w:rPr>
          <w:rFonts w:hint="eastAsia"/>
        </w:rPr>
      </w:pPr>
      <w:r>
        <w:rPr>
          <w:rFonts w:hint="eastAsia"/>
        </w:rPr>
        <w:t>有价证券</w:t>
      </w:r>
    </w:p>
    <w:p w14:paraId="55E24865">
      <w:pPr>
        <w:widowControl w:val="0"/>
        <w:numPr>
          <w:numId w:val="0"/>
        </w:numPr>
        <w:jc w:val="both"/>
        <w:rPr>
          <w:rFonts w:hint="eastAsia"/>
        </w:rPr>
      </w:pPr>
    </w:p>
    <w:p w14:paraId="6EAFC20C">
      <w:pPr>
        <w:widowControl w:val="0"/>
        <w:numPr>
          <w:numId w:val="0"/>
        </w:numPr>
        <w:jc w:val="both"/>
        <w:rPr>
          <w:rFonts w:hint="eastAsia"/>
        </w:rPr>
      </w:pPr>
      <w:r>
        <w:rPr>
          <w:rFonts w:hint="eastAsia"/>
        </w:rPr>
        <w:t>C.</w:t>
      </w:r>
      <w:r>
        <w:rPr>
          <w:rFonts w:hint="eastAsia"/>
        </w:rPr>
        <w:tab/>
      </w:r>
    </w:p>
    <w:p w14:paraId="31C95440">
      <w:pPr>
        <w:widowControl w:val="0"/>
        <w:numPr>
          <w:numId w:val="0"/>
        </w:numPr>
        <w:jc w:val="both"/>
        <w:rPr>
          <w:rFonts w:hint="eastAsia"/>
        </w:rPr>
      </w:pPr>
      <w:r>
        <w:rPr>
          <w:rFonts w:hint="eastAsia"/>
        </w:rPr>
        <w:t>销售发票</w:t>
      </w:r>
    </w:p>
    <w:p w14:paraId="79378CDB">
      <w:pPr>
        <w:widowControl w:val="0"/>
        <w:numPr>
          <w:numId w:val="0"/>
        </w:numPr>
        <w:jc w:val="both"/>
        <w:rPr>
          <w:rFonts w:hint="eastAsia"/>
        </w:rPr>
      </w:pPr>
    </w:p>
    <w:p w14:paraId="6222F73E">
      <w:pPr>
        <w:widowControl w:val="0"/>
        <w:numPr>
          <w:numId w:val="0"/>
        </w:numPr>
        <w:jc w:val="both"/>
        <w:rPr>
          <w:rFonts w:hint="eastAsia"/>
        </w:rPr>
      </w:pPr>
      <w:r>
        <w:rPr>
          <w:rFonts w:hint="eastAsia"/>
        </w:rPr>
        <w:t>D.</w:t>
      </w:r>
      <w:r>
        <w:rPr>
          <w:rFonts w:hint="eastAsia"/>
        </w:rPr>
        <w:tab/>
      </w:r>
    </w:p>
    <w:p w14:paraId="6DA51758">
      <w:pPr>
        <w:widowControl w:val="0"/>
        <w:numPr>
          <w:numId w:val="0"/>
        </w:numPr>
        <w:jc w:val="both"/>
        <w:rPr>
          <w:rFonts w:hint="eastAsia"/>
        </w:rPr>
      </w:pPr>
      <w:r>
        <w:rPr>
          <w:rFonts w:hint="eastAsia"/>
        </w:rPr>
        <w:t>应收票据</w:t>
      </w:r>
    </w:p>
    <w:p w14:paraId="5C09C6F4">
      <w:pPr>
        <w:widowControl w:val="0"/>
        <w:numPr>
          <w:numId w:val="0"/>
        </w:numPr>
        <w:jc w:val="both"/>
        <w:rPr>
          <w:rFonts w:hint="eastAsia"/>
        </w:rPr>
      </w:pPr>
    </w:p>
    <w:p w14:paraId="7556C0D2">
      <w:pPr>
        <w:widowControl w:val="0"/>
        <w:numPr>
          <w:numId w:val="0"/>
        </w:numPr>
        <w:jc w:val="both"/>
        <w:rPr>
          <w:rFonts w:hint="eastAsia"/>
        </w:rPr>
      </w:pPr>
      <w:r>
        <w:rPr>
          <w:rFonts w:hint="eastAsia"/>
        </w:rPr>
        <w:t>标准答案 : C</w:t>
      </w:r>
    </w:p>
    <w:p w14:paraId="444E6214">
      <w:pPr>
        <w:widowControl w:val="0"/>
        <w:numPr>
          <w:numId w:val="0"/>
        </w:numPr>
        <w:jc w:val="both"/>
        <w:rPr>
          <w:rFonts w:hint="eastAsia"/>
        </w:rPr>
      </w:pPr>
      <w:r>
        <w:rPr>
          <w:rFonts w:hint="eastAsia"/>
        </w:rPr>
        <w:t>20</w:t>
      </w:r>
    </w:p>
    <w:p w14:paraId="55A51D75">
      <w:pPr>
        <w:widowControl w:val="0"/>
        <w:numPr>
          <w:numId w:val="0"/>
        </w:numPr>
        <w:jc w:val="both"/>
        <w:rPr>
          <w:rFonts w:hint="eastAsia"/>
        </w:rPr>
      </w:pPr>
      <w:r>
        <w:rPr>
          <w:rFonts w:hint="eastAsia"/>
        </w:rPr>
        <w:t>在每次会计报表审计中均必须执行的程序不包括（）</w:t>
      </w:r>
    </w:p>
    <w:p w14:paraId="79BD9AEE">
      <w:pPr>
        <w:widowControl w:val="0"/>
        <w:numPr>
          <w:numId w:val="0"/>
        </w:numPr>
        <w:jc w:val="both"/>
        <w:rPr>
          <w:rFonts w:hint="eastAsia"/>
        </w:rPr>
      </w:pPr>
      <w:r>
        <w:rPr>
          <w:rFonts w:hint="eastAsia"/>
        </w:rPr>
        <w:t>A.</w:t>
      </w:r>
      <w:r>
        <w:rPr>
          <w:rFonts w:hint="eastAsia"/>
        </w:rPr>
        <w:tab/>
      </w:r>
    </w:p>
    <w:p w14:paraId="3BD22404">
      <w:pPr>
        <w:widowControl w:val="0"/>
        <w:numPr>
          <w:numId w:val="0"/>
        </w:numPr>
        <w:jc w:val="both"/>
        <w:rPr>
          <w:rFonts w:hint="eastAsia"/>
        </w:rPr>
      </w:pPr>
      <w:r>
        <w:rPr>
          <w:rFonts w:hint="eastAsia"/>
        </w:rPr>
        <w:t>监盘</w:t>
      </w:r>
    </w:p>
    <w:p w14:paraId="325F5A73">
      <w:pPr>
        <w:widowControl w:val="0"/>
        <w:numPr>
          <w:numId w:val="0"/>
        </w:numPr>
        <w:jc w:val="both"/>
        <w:rPr>
          <w:rFonts w:hint="eastAsia"/>
        </w:rPr>
      </w:pPr>
    </w:p>
    <w:p w14:paraId="70D71CA6">
      <w:pPr>
        <w:widowControl w:val="0"/>
        <w:numPr>
          <w:numId w:val="0"/>
        </w:numPr>
        <w:jc w:val="both"/>
        <w:rPr>
          <w:rFonts w:hint="eastAsia"/>
        </w:rPr>
      </w:pPr>
      <w:r>
        <w:rPr>
          <w:rFonts w:hint="eastAsia"/>
        </w:rPr>
        <w:t>B.</w:t>
      </w:r>
      <w:r>
        <w:rPr>
          <w:rFonts w:hint="eastAsia"/>
        </w:rPr>
        <w:tab/>
      </w:r>
    </w:p>
    <w:p w14:paraId="6A1EB6CC">
      <w:pPr>
        <w:widowControl w:val="0"/>
        <w:numPr>
          <w:numId w:val="0"/>
        </w:numPr>
        <w:jc w:val="both"/>
        <w:rPr>
          <w:rFonts w:hint="eastAsia"/>
        </w:rPr>
      </w:pPr>
      <w:r>
        <w:rPr>
          <w:rFonts w:hint="eastAsia"/>
        </w:rPr>
        <w:t>分析性复核</w:t>
      </w:r>
    </w:p>
    <w:p w14:paraId="2DC3796A">
      <w:pPr>
        <w:widowControl w:val="0"/>
        <w:numPr>
          <w:numId w:val="0"/>
        </w:numPr>
        <w:jc w:val="both"/>
        <w:rPr>
          <w:rFonts w:hint="eastAsia"/>
        </w:rPr>
      </w:pPr>
    </w:p>
    <w:p w14:paraId="6C4C679F">
      <w:pPr>
        <w:widowControl w:val="0"/>
        <w:numPr>
          <w:numId w:val="0"/>
        </w:numPr>
        <w:jc w:val="both"/>
        <w:rPr>
          <w:rFonts w:hint="eastAsia"/>
        </w:rPr>
      </w:pPr>
      <w:r>
        <w:rPr>
          <w:rFonts w:hint="eastAsia"/>
        </w:rPr>
        <w:t>C.</w:t>
      </w:r>
      <w:r>
        <w:rPr>
          <w:rFonts w:hint="eastAsia"/>
        </w:rPr>
        <w:tab/>
      </w:r>
    </w:p>
    <w:p w14:paraId="28C20C2E">
      <w:pPr>
        <w:widowControl w:val="0"/>
        <w:numPr>
          <w:numId w:val="0"/>
        </w:numPr>
        <w:jc w:val="both"/>
        <w:rPr>
          <w:rFonts w:hint="eastAsia"/>
        </w:rPr>
      </w:pPr>
      <w:r>
        <w:rPr>
          <w:rFonts w:hint="eastAsia"/>
        </w:rPr>
        <w:t>实质性测试</w:t>
      </w:r>
    </w:p>
    <w:p w14:paraId="4113B972">
      <w:pPr>
        <w:widowControl w:val="0"/>
        <w:numPr>
          <w:numId w:val="0"/>
        </w:numPr>
        <w:jc w:val="both"/>
        <w:rPr>
          <w:rFonts w:hint="eastAsia"/>
        </w:rPr>
      </w:pPr>
    </w:p>
    <w:p w14:paraId="1A6832A3">
      <w:pPr>
        <w:widowControl w:val="0"/>
        <w:numPr>
          <w:numId w:val="0"/>
        </w:numPr>
        <w:jc w:val="both"/>
        <w:rPr>
          <w:rFonts w:hint="eastAsia"/>
        </w:rPr>
      </w:pPr>
      <w:r>
        <w:rPr>
          <w:rFonts w:hint="eastAsia"/>
        </w:rPr>
        <w:t>D.</w:t>
      </w:r>
      <w:r>
        <w:rPr>
          <w:rFonts w:hint="eastAsia"/>
        </w:rPr>
        <w:tab/>
      </w:r>
    </w:p>
    <w:p w14:paraId="038425E2">
      <w:pPr>
        <w:widowControl w:val="0"/>
        <w:numPr>
          <w:numId w:val="0"/>
        </w:numPr>
        <w:jc w:val="both"/>
        <w:rPr>
          <w:rFonts w:hint="eastAsia"/>
        </w:rPr>
      </w:pPr>
      <w:r>
        <w:rPr>
          <w:rFonts w:hint="eastAsia"/>
        </w:rPr>
        <w:t>符合性测试</w:t>
      </w:r>
    </w:p>
    <w:p w14:paraId="64B9BE73">
      <w:pPr>
        <w:widowControl w:val="0"/>
        <w:numPr>
          <w:numId w:val="0"/>
        </w:numPr>
        <w:jc w:val="both"/>
        <w:rPr>
          <w:rFonts w:hint="eastAsia"/>
        </w:rPr>
      </w:pPr>
    </w:p>
    <w:p w14:paraId="73D1A48E">
      <w:pPr>
        <w:widowControl w:val="0"/>
        <w:numPr>
          <w:numId w:val="0"/>
        </w:numPr>
        <w:jc w:val="both"/>
        <w:rPr>
          <w:rFonts w:hint="eastAsia"/>
        </w:rPr>
      </w:pPr>
      <w:r>
        <w:rPr>
          <w:rFonts w:hint="eastAsia"/>
        </w:rPr>
        <w:t>标准答案 : D</w:t>
      </w:r>
    </w:p>
    <w:p w14:paraId="2C41C1CD">
      <w:pPr>
        <w:widowControl w:val="0"/>
        <w:numPr>
          <w:numId w:val="0"/>
        </w:numPr>
        <w:jc w:val="both"/>
        <w:rPr>
          <w:rFonts w:hint="eastAsia"/>
        </w:rPr>
      </w:pPr>
      <w:r>
        <w:rPr>
          <w:rFonts w:hint="eastAsia"/>
        </w:rPr>
        <w:t>21</w:t>
      </w:r>
    </w:p>
    <w:p w14:paraId="07A7279B">
      <w:pPr>
        <w:widowControl w:val="0"/>
        <w:numPr>
          <w:numId w:val="0"/>
        </w:numPr>
        <w:jc w:val="both"/>
        <w:rPr>
          <w:rFonts w:hint="eastAsia"/>
        </w:rPr>
      </w:pPr>
      <w:r>
        <w:rPr>
          <w:rFonts w:hint="eastAsia"/>
        </w:rPr>
        <w:t>以下属于对外投资审计目标的应是（）</w:t>
      </w:r>
    </w:p>
    <w:p w14:paraId="15833B52">
      <w:pPr>
        <w:widowControl w:val="0"/>
        <w:numPr>
          <w:numId w:val="0"/>
        </w:numPr>
        <w:jc w:val="both"/>
        <w:rPr>
          <w:rFonts w:hint="eastAsia"/>
        </w:rPr>
      </w:pPr>
      <w:r>
        <w:rPr>
          <w:rFonts w:hint="eastAsia"/>
        </w:rPr>
        <w:t>A.</w:t>
      </w:r>
      <w:r>
        <w:rPr>
          <w:rFonts w:hint="eastAsia"/>
        </w:rPr>
        <w:tab/>
      </w:r>
    </w:p>
    <w:p w14:paraId="50C9D0E9">
      <w:pPr>
        <w:widowControl w:val="0"/>
        <w:numPr>
          <w:numId w:val="0"/>
        </w:numPr>
        <w:jc w:val="both"/>
        <w:rPr>
          <w:rFonts w:hint="eastAsia"/>
        </w:rPr>
      </w:pPr>
      <w:r>
        <w:rPr>
          <w:rFonts w:hint="eastAsia"/>
        </w:rPr>
        <w:t xml:space="preserve">     存在性</w:t>
      </w:r>
    </w:p>
    <w:p w14:paraId="740C7BCF">
      <w:pPr>
        <w:widowControl w:val="0"/>
        <w:numPr>
          <w:numId w:val="0"/>
        </w:numPr>
        <w:jc w:val="both"/>
        <w:rPr>
          <w:rFonts w:hint="eastAsia"/>
        </w:rPr>
      </w:pPr>
      <w:r>
        <w:rPr>
          <w:rFonts w:hint="eastAsia"/>
        </w:rPr>
        <w:t>B.</w:t>
      </w:r>
      <w:r>
        <w:rPr>
          <w:rFonts w:hint="eastAsia"/>
        </w:rPr>
        <w:tab/>
      </w:r>
    </w:p>
    <w:p w14:paraId="1843A931">
      <w:pPr>
        <w:widowControl w:val="0"/>
        <w:numPr>
          <w:numId w:val="0"/>
        </w:numPr>
        <w:jc w:val="both"/>
        <w:rPr>
          <w:rFonts w:hint="eastAsia"/>
        </w:rPr>
      </w:pPr>
      <w:r>
        <w:rPr>
          <w:rFonts w:hint="eastAsia"/>
        </w:rPr>
        <w:t xml:space="preserve">     完整性</w:t>
      </w:r>
    </w:p>
    <w:p w14:paraId="338D3599">
      <w:pPr>
        <w:widowControl w:val="0"/>
        <w:numPr>
          <w:numId w:val="0"/>
        </w:numPr>
        <w:jc w:val="both"/>
        <w:rPr>
          <w:rFonts w:hint="eastAsia"/>
        </w:rPr>
      </w:pPr>
      <w:r>
        <w:rPr>
          <w:rFonts w:hint="eastAsia"/>
        </w:rPr>
        <w:t>C.</w:t>
      </w:r>
      <w:r>
        <w:rPr>
          <w:rFonts w:hint="eastAsia"/>
        </w:rPr>
        <w:tab/>
      </w:r>
    </w:p>
    <w:p w14:paraId="6421B5A5">
      <w:pPr>
        <w:widowControl w:val="0"/>
        <w:numPr>
          <w:numId w:val="0"/>
        </w:numPr>
        <w:jc w:val="both"/>
        <w:rPr>
          <w:rFonts w:hint="eastAsia"/>
        </w:rPr>
      </w:pPr>
      <w:r>
        <w:rPr>
          <w:rFonts w:hint="eastAsia"/>
        </w:rPr>
        <w:t xml:space="preserve">     所有性</w:t>
      </w:r>
    </w:p>
    <w:p w14:paraId="6BA5BA49">
      <w:pPr>
        <w:widowControl w:val="0"/>
        <w:numPr>
          <w:numId w:val="0"/>
        </w:numPr>
        <w:jc w:val="both"/>
        <w:rPr>
          <w:rFonts w:hint="eastAsia"/>
        </w:rPr>
      </w:pPr>
      <w:r>
        <w:rPr>
          <w:rFonts w:hint="eastAsia"/>
        </w:rPr>
        <w:t>D.</w:t>
      </w:r>
      <w:r>
        <w:rPr>
          <w:rFonts w:hint="eastAsia"/>
        </w:rPr>
        <w:tab/>
      </w:r>
    </w:p>
    <w:p w14:paraId="61E30CB3">
      <w:pPr>
        <w:widowControl w:val="0"/>
        <w:numPr>
          <w:numId w:val="0"/>
        </w:numPr>
        <w:jc w:val="both"/>
        <w:rPr>
          <w:rFonts w:hint="eastAsia"/>
        </w:rPr>
      </w:pPr>
      <w:r>
        <w:rPr>
          <w:rFonts w:hint="eastAsia"/>
        </w:rPr>
        <w:t xml:space="preserve">     计价适当性</w:t>
      </w:r>
    </w:p>
    <w:p w14:paraId="3FC75C48">
      <w:pPr>
        <w:widowControl w:val="0"/>
        <w:numPr>
          <w:numId w:val="0"/>
        </w:numPr>
        <w:jc w:val="both"/>
        <w:rPr>
          <w:rFonts w:hint="eastAsia"/>
        </w:rPr>
      </w:pPr>
      <w:r>
        <w:rPr>
          <w:rFonts w:hint="eastAsia"/>
        </w:rPr>
        <w:t>E.</w:t>
      </w:r>
      <w:r>
        <w:rPr>
          <w:rFonts w:hint="eastAsia"/>
        </w:rPr>
        <w:tab/>
      </w:r>
    </w:p>
    <w:p w14:paraId="4A687FCB">
      <w:pPr>
        <w:widowControl w:val="0"/>
        <w:numPr>
          <w:numId w:val="0"/>
        </w:numPr>
        <w:jc w:val="both"/>
        <w:rPr>
          <w:rFonts w:hint="eastAsia"/>
        </w:rPr>
      </w:pPr>
      <w:r>
        <w:rPr>
          <w:rFonts w:hint="eastAsia"/>
        </w:rPr>
        <w:t xml:space="preserve">     可行性</w:t>
      </w:r>
    </w:p>
    <w:p w14:paraId="1BFD0233">
      <w:pPr>
        <w:widowControl w:val="0"/>
        <w:numPr>
          <w:numId w:val="0"/>
        </w:numPr>
        <w:jc w:val="both"/>
        <w:rPr>
          <w:rFonts w:hint="eastAsia"/>
        </w:rPr>
      </w:pPr>
      <w:r>
        <w:rPr>
          <w:rFonts w:hint="eastAsia"/>
        </w:rPr>
        <w:t>标准答案 : ABCD</w:t>
      </w:r>
    </w:p>
    <w:p w14:paraId="0B20EA44">
      <w:pPr>
        <w:widowControl w:val="0"/>
        <w:numPr>
          <w:numId w:val="0"/>
        </w:numPr>
        <w:jc w:val="both"/>
        <w:rPr>
          <w:rFonts w:hint="eastAsia"/>
        </w:rPr>
      </w:pPr>
      <w:r>
        <w:rPr>
          <w:rFonts w:hint="eastAsia"/>
        </w:rPr>
        <w:t>22</w:t>
      </w:r>
    </w:p>
    <w:p w14:paraId="26A210B8">
      <w:pPr>
        <w:widowControl w:val="0"/>
        <w:numPr>
          <w:numId w:val="0"/>
        </w:numPr>
        <w:jc w:val="both"/>
        <w:rPr>
          <w:rFonts w:hint="eastAsia"/>
        </w:rPr>
      </w:pPr>
      <w:r>
        <w:rPr>
          <w:rFonts w:hint="eastAsia"/>
        </w:rPr>
        <w:t>审计最早产生是由于（）</w:t>
      </w:r>
    </w:p>
    <w:p w14:paraId="5997EC88">
      <w:pPr>
        <w:widowControl w:val="0"/>
        <w:numPr>
          <w:numId w:val="0"/>
        </w:numPr>
        <w:jc w:val="both"/>
        <w:rPr>
          <w:rFonts w:hint="eastAsia"/>
        </w:rPr>
      </w:pPr>
      <w:r>
        <w:rPr>
          <w:rFonts w:hint="eastAsia"/>
        </w:rPr>
        <w:t>A.</w:t>
      </w:r>
      <w:r>
        <w:rPr>
          <w:rFonts w:hint="eastAsia"/>
        </w:rPr>
        <w:tab/>
      </w:r>
    </w:p>
    <w:p w14:paraId="1BFEF625">
      <w:pPr>
        <w:widowControl w:val="0"/>
        <w:numPr>
          <w:numId w:val="0"/>
        </w:numPr>
        <w:jc w:val="both"/>
        <w:rPr>
          <w:rFonts w:hint="eastAsia"/>
        </w:rPr>
      </w:pPr>
      <w:r>
        <w:rPr>
          <w:rFonts w:hint="eastAsia"/>
        </w:rPr>
        <w:t xml:space="preserve">     私有制产生</w:t>
      </w:r>
    </w:p>
    <w:p w14:paraId="715F88CF">
      <w:pPr>
        <w:widowControl w:val="0"/>
        <w:numPr>
          <w:numId w:val="0"/>
        </w:numPr>
        <w:jc w:val="both"/>
        <w:rPr>
          <w:rFonts w:hint="eastAsia"/>
        </w:rPr>
      </w:pPr>
      <w:r>
        <w:rPr>
          <w:rFonts w:hint="eastAsia"/>
        </w:rPr>
        <w:t>B.</w:t>
      </w:r>
      <w:r>
        <w:rPr>
          <w:rFonts w:hint="eastAsia"/>
        </w:rPr>
        <w:tab/>
      </w:r>
    </w:p>
    <w:p w14:paraId="74B84ABE">
      <w:pPr>
        <w:widowControl w:val="0"/>
        <w:numPr>
          <w:numId w:val="0"/>
        </w:numPr>
        <w:jc w:val="both"/>
        <w:rPr>
          <w:rFonts w:hint="eastAsia"/>
        </w:rPr>
      </w:pPr>
      <w:r>
        <w:rPr>
          <w:rFonts w:hint="eastAsia"/>
        </w:rPr>
        <w:t xml:space="preserve">     皇室的出现</w:t>
      </w:r>
    </w:p>
    <w:p w14:paraId="28FA5A72">
      <w:pPr>
        <w:widowControl w:val="0"/>
        <w:numPr>
          <w:numId w:val="0"/>
        </w:numPr>
        <w:jc w:val="both"/>
        <w:rPr>
          <w:rFonts w:hint="eastAsia"/>
        </w:rPr>
      </w:pPr>
      <w:r>
        <w:rPr>
          <w:rFonts w:hint="eastAsia"/>
        </w:rPr>
        <w:t>C.</w:t>
      </w:r>
      <w:r>
        <w:rPr>
          <w:rFonts w:hint="eastAsia"/>
        </w:rPr>
        <w:tab/>
      </w:r>
    </w:p>
    <w:p w14:paraId="46FE43FE">
      <w:pPr>
        <w:widowControl w:val="0"/>
        <w:numPr>
          <w:numId w:val="0"/>
        </w:numPr>
        <w:jc w:val="both"/>
        <w:rPr>
          <w:rFonts w:hint="eastAsia"/>
        </w:rPr>
      </w:pPr>
      <w:r>
        <w:rPr>
          <w:rFonts w:hint="eastAsia"/>
        </w:rPr>
        <w:t xml:space="preserve">     财产所有权与财产经营权分离</w:t>
      </w:r>
    </w:p>
    <w:p w14:paraId="4D86781C">
      <w:pPr>
        <w:widowControl w:val="0"/>
        <w:numPr>
          <w:numId w:val="0"/>
        </w:numPr>
        <w:jc w:val="both"/>
        <w:rPr>
          <w:rFonts w:hint="eastAsia"/>
        </w:rPr>
      </w:pPr>
      <w:r>
        <w:rPr>
          <w:rFonts w:hint="eastAsia"/>
        </w:rPr>
        <w:t>D.</w:t>
      </w:r>
      <w:r>
        <w:rPr>
          <w:rFonts w:hint="eastAsia"/>
        </w:rPr>
        <w:tab/>
      </w:r>
    </w:p>
    <w:p w14:paraId="3C185D61">
      <w:pPr>
        <w:widowControl w:val="0"/>
        <w:numPr>
          <w:numId w:val="0"/>
        </w:numPr>
        <w:jc w:val="both"/>
        <w:rPr>
          <w:rFonts w:hint="eastAsia"/>
        </w:rPr>
      </w:pPr>
      <w:r>
        <w:rPr>
          <w:rFonts w:hint="eastAsia"/>
        </w:rPr>
        <w:t xml:space="preserve">     财产所有权与财产保管权分离</w:t>
      </w:r>
    </w:p>
    <w:p w14:paraId="2574B50C">
      <w:pPr>
        <w:widowControl w:val="0"/>
        <w:numPr>
          <w:numId w:val="0"/>
        </w:numPr>
        <w:jc w:val="both"/>
        <w:rPr>
          <w:rFonts w:hint="eastAsia"/>
        </w:rPr>
      </w:pPr>
      <w:r>
        <w:rPr>
          <w:rFonts w:hint="eastAsia"/>
        </w:rPr>
        <w:t>E.</w:t>
      </w:r>
      <w:r>
        <w:rPr>
          <w:rFonts w:hint="eastAsia"/>
        </w:rPr>
        <w:tab/>
      </w:r>
    </w:p>
    <w:p w14:paraId="0A564284">
      <w:pPr>
        <w:widowControl w:val="0"/>
        <w:numPr>
          <w:numId w:val="0"/>
        </w:numPr>
        <w:jc w:val="both"/>
        <w:rPr>
          <w:rFonts w:hint="eastAsia"/>
        </w:rPr>
      </w:pPr>
      <w:r>
        <w:rPr>
          <w:rFonts w:hint="eastAsia"/>
        </w:rPr>
        <w:t xml:space="preserve">     股份有限公司产生</w:t>
      </w:r>
    </w:p>
    <w:p w14:paraId="6E3F81EA">
      <w:pPr>
        <w:widowControl w:val="0"/>
        <w:numPr>
          <w:numId w:val="0"/>
        </w:numPr>
        <w:jc w:val="both"/>
        <w:rPr>
          <w:rFonts w:hint="eastAsia"/>
        </w:rPr>
      </w:pPr>
      <w:r>
        <w:rPr>
          <w:rFonts w:hint="eastAsia"/>
        </w:rPr>
        <w:t>标准答案 : AD</w:t>
      </w:r>
    </w:p>
    <w:p w14:paraId="48312E6F">
      <w:pPr>
        <w:widowControl w:val="0"/>
        <w:numPr>
          <w:numId w:val="0"/>
        </w:numPr>
        <w:jc w:val="both"/>
        <w:rPr>
          <w:rFonts w:hint="eastAsia"/>
        </w:rPr>
      </w:pPr>
      <w:r>
        <w:rPr>
          <w:rFonts w:hint="eastAsia"/>
        </w:rPr>
        <w:t>23</w:t>
      </w:r>
    </w:p>
    <w:p w14:paraId="3C00B333">
      <w:pPr>
        <w:widowControl w:val="0"/>
        <w:numPr>
          <w:numId w:val="0"/>
        </w:numPr>
        <w:jc w:val="both"/>
        <w:rPr>
          <w:rFonts w:hint="eastAsia"/>
        </w:rPr>
      </w:pPr>
      <w:r>
        <w:rPr>
          <w:rFonts w:hint="eastAsia"/>
        </w:rPr>
        <w:t>在社会审计的审计业务约定书中，不属于审计人员审计责任的是（）</w:t>
      </w:r>
    </w:p>
    <w:p w14:paraId="760F9C37">
      <w:pPr>
        <w:widowControl w:val="0"/>
        <w:numPr>
          <w:numId w:val="0"/>
        </w:numPr>
        <w:jc w:val="both"/>
        <w:rPr>
          <w:rFonts w:hint="eastAsia"/>
        </w:rPr>
      </w:pPr>
      <w:r>
        <w:rPr>
          <w:rFonts w:hint="eastAsia"/>
        </w:rPr>
        <w:t>A.</w:t>
      </w:r>
      <w:r>
        <w:rPr>
          <w:rFonts w:hint="eastAsia"/>
        </w:rPr>
        <w:tab/>
      </w:r>
    </w:p>
    <w:p w14:paraId="5B056A71">
      <w:pPr>
        <w:widowControl w:val="0"/>
        <w:numPr>
          <w:numId w:val="0"/>
        </w:numPr>
        <w:jc w:val="both"/>
        <w:rPr>
          <w:rFonts w:hint="eastAsia"/>
        </w:rPr>
      </w:pPr>
      <w:r>
        <w:rPr>
          <w:rFonts w:hint="eastAsia"/>
        </w:rPr>
        <w:t>保证会计资料的真实、合法、完整</w:t>
      </w:r>
    </w:p>
    <w:p w14:paraId="4B203B4E">
      <w:pPr>
        <w:widowControl w:val="0"/>
        <w:numPr>
          <w:numId w:val="0"/>
        </w:numPr>
        <w:jc w:val="both"/>
        <w:rPr>
          <w:rFonts w:hint="eastAsia"/>
        </w:rPr>
      </w:pPr>
    </w:p>
    <w:p w14:paraId="56DC3173">
      <w:pPr>
        <w:widowControl w:val="0"/>
        <w:numPr>
          <w:numId w:val="0"/>
        </w:numPr>
        <w:jc w:val="both"/>
        <w:rPr>
          <w:rFonts w:hint="eastAsia"/>
        </w:rPr>
      </w:pPr>
      <w:r>
        <w:rPr>
          <w:rFonts w:hint="eastAsia"/>
        </w:rPr>
        <w:t>B.</w:t>
      </w:r>
      <w:r>
        <w:rPr>
          <w:rFonts w:hint="eastAsia"/>
        </w:rPr>
        <w:tab/>
      </w:r>
    </w:p>
    <w:p w14:paraId="74CCADBD">
      <w:pPr>
        <w:widowControl w:val="0"/>
        <w:numPr>
          <w:numId w:val="0"/>
        </w:numPr>
        <w:jc w:val="both"/>
        <w:rPr>
          <w:rFonts w:hint="eastAsia"/>
        </w:rPr>
      </w:pPr>
      <w:r>
        <w:rPr>
          <w:rFonts w:hint="eastAsia"/>
        </w:rPr>
        <w:t>按照独立审计准则的要求出具审计报告</w:t>
      </w:r>
    </w:p>
    <w:p w14:paraId="697CF051">
      <w:pPr>
        <w:widowControl w:val="0"/>
        <w:numPr>
          <w:numId w:val="0"/>
        </w:numPr>
        <w:jc w:val="both"/>
        <w:rPr>
          <w:rFonts w:hint="eastAsia"/>
        </w:rPr>
      </w:pPr>
    </w:p>
    <w:p w14:paraId="590866BD">
      <w:pPr>
        <w:widowControl w:val="0"/>
        <w:numPr>
          <w:numId w:val="0"/>
        </w:numPr>
        <w:jc w:val="both"/>
        <w:rPr>
          <w:rFonts w:hint="eastAsia"/>
        </w:rPr>
      </w:pPr>
      <w:r>
        <w:rPr>
          <w:rFonts w:hint="eastAsia"/>
        </w:rPr>
        <w:t>C.</w:t>
      </w:r>
      <w:r>
        <w:rPr>
          <w:rFonts w:hint="eastAsia"/>
        </w:rPr>
        <w:tab/>
      </w:r>
    </w:p>
    <w:p w14:paraId="0B4FD9E7">
      <w:pPr>
        <w:widowControl w:val="0"/>
        <w:numPr>
          <w:numId w:val="0"/>
        </w:numPr>
        <w:jc w:val="both"/>
        <w:rPr>
          <w:rFonts w:hint="eastAsia"/>
        </w:rPr>
      </w:pPr>
      <w:r>
        <w:rPr>
          <w:rFonts w:hint="eastAsia"/>
        </w:rPr>
        <w:t>保证审计报告的真实性</w:t>
      </w:r>
    </w:p>
    <w:p w14:paraId="70A458DE">
      <w:pPr>
        <w:widowControl w:val="0"/>
        <w:numPr>
          <w:numId w:val="0"/>
        </w:numPr>
        <w:jc w:val="both"/>
        <w:rPr>
          <w:rFonts w:hint="eastAsia"/>
        </w:rPr>
      </w:pPr>
    </w:p>
    <w:p w14:paraId="0C439993">
      <w:pPr>
        <w:widowControl w:val="0"/>
        <w:numPr>
          <w:numId w:val="0"/>
        </w:numPr>
        <w:jc w:val="both"/>
        <w:rPr>
          <w:rFonts w:hint="eastAsia"/>
        </w:rPr>
      </w:pPr>
      <w:r>
        <w:rPr>
          <w:rFonts w:hint="eastAsia"/>
        </w:rPr>
        <w:t>D.</w:t>
      </w:r>
      <w:r>
        <w:rPr>
          <w:rFonts w:hint="eastAsia"/>
        </w:rPr>
        <w:tab/>
      </w:r>
    </w:p>
    <w:p w14:paraId="61C87BC5">
      <w:pPr>
        <w:widowControl w:val="0"/>
        <w:numPr>
          <w:numId w:val="0"/>
        </w:numPr>
        <w:jc w:val="both"/>
        <w:rPr>
          <w:rFonts w:hint="eastAsia"/>
        </w:rPr>
      </w:pPr>
      <w:r>
        <w:rPr>
          <w:rFonts w:hint="eastAsia"/>
        </w:rPr>
        <w:t>保证审计报告的合法性</w:t>
      </w:r>
    </w:p>
    <w:p w14:paraId="3ECCDA0E">
      <w:pPr>
        <w:widowControl w:val="0"/>
        <w:numPr>
          <w:numId w:val="0"/>
        </w:numPr>
        <w:jc w:val="both"/>
        <w:rPr>
          <w:rFonts w:hint="eastAsia"/>
        </w:rPr>
      </w:pPr>
    </w:p>
    <w:p w14:paraId="55C3F852">
      <w:pPr>
        <w:widowControl w:val="0"/>
        <w:numPr>
          <w:numId w:val="0"/>
        </w:numPr>
        <w:jc w:val="both"/>
        <w:rPr>
          <w:rFonts w:hint="eastAsia"/>
        </w:rPr>
      </w:pPr>
      <w:r>
        <w:rPr>
          <w:rFonts w:hint="eastAsia"/>
        </w:rPr>
        <w:t>标准答案 : A</w:t>
      </w:r>
    </w:p>
    <w:p w14:paraId="7EA2E2BE">
      <w:pPr>
        <w:widowControl w:val="0"/>
        <w:numPr>
          <w:numId w:val="0"/>
        </w:numPr>
        <w:jc w:val="both"/>
        <w:rPr>
          <w:rFonts w:hint="eastAsia"/>
        </w:rPr>
      </w:pPr>
      <w:r>
        <w:rPr>
          <w:rFonts w:hint="eastAsia"/>
        </w:rPr>
        <w:t>24</w:t>
      </w:r>
    </w:p>
    <w:p w14:paraId="1D9693FD">
      <w:pPr>
        <w:widowControl w:val="0"/>
        <w:numPr>
          <w:numId w:val="0"/>
        </w:numPr>
        <w:jc w:val="both"/>
        <w:rPr>
          <w:rFonts w:hint="eastAsia"/>
        </w:rPr>
      </w:pPr>
      <w:r>
        <w:rPr>
          <w:rFonts w:hint="eastAsia"/>
        </w:rPr>
        <w:t>下列审计工作底稿中属于备查类底稿的是（）</w:t>
      </w:r>
    </w:p>
    <w:p w14:paraId="64FEF8EC">
      <w:pPr>
        <w:widowControl w:val="0"/>
        <w:numPr>
          <w:numId w:val="0"/>
        </w:numPr>
        <w:jc w:val="both"/>
        <w:rPr>
          <w:rFonts w:hint="eastAsia"/>
        </w:rPr>
      </w:pPr>
      <w:r>
        <w:rPr>
          <w:rFonts w:hint="eastAsia"/>
        </w:rPr>
        <w:t>A.</w:t>
      </w:r>
      <w:r>
        <w:rPr>
          <w:rFonts w:hint="eastAsia"/>
        </w:rPr>
        <w:tab/>
      </w:r>
    </w:p>
    <w:p w14:paraId="4818717C">
      <w:pPr>
        <w:widowControl w:val="0"/>
        <w:numPr>
          <w:numId w:val="0"/>
        </w:numPr>
        <w:jc w:val="both"/>
        <w:rPr>
          <w:rFonts w:hint="eastAsia"/>
        </w:rPr>
      </w:pPr>
      <w:r>
        <w:rPr>
          <w:rFonts w:hint="eastAsia"/>
        </w:rPr>
        <w:t>审计计划</w:t>
      </w:r>
    </w:p>
    <w:p w14:paraId="63D31F01">
      <w:pPr>
        <w:widowControl w:val="0"/>
        <w:numPr>
          <w:numId w:val="0"/>
        </w:numPr>
        <w:jc w:val="both"/>
        <w:rPr>
          <w:rFonts w:hint="eastAsia"/>
        </w:rPr>
      </w:pPr>
    </w:p>
    <w:p w14:paraId="3CF687B0">
      <w:pPr>
        <w:widowControl w:val="0"/>
        <w:numPr>
          <w:numId w:val="0"/>
        </w:numPr>
        <w:jc w:val="both"/>
        <w:rPr>
          <w:rFonts w:hint="eastAsia"/>
        </w:rPr>
      </w:pPr>
      <w:r>
        <w:rPr>
          <w:rFonts w:hint="eastAsia"/>
        </w:rPr>
        <w:t>B.</w:t>
      </w:r>
      <w:r>
        <w:rPr>
          <w:rFonts w:hint="eastAsia"/>
        </w:rPr>
        <w:tab/>
      </w:r>
    </w:p>
    <w:p w14:paraId="7EDBCB04">
      <w:pPr>
        <w:widowControl w:val="0"/>
        <w:numPr>
          <w:numId w:val="0"/>
        </w:numPr>
        <w:jc w:val="both"/>
        <w:rPr>
          <w:rFonts w:hint="eastAsia"/>
        </w:rPr>
      </w:pPr>
      <w:r>
        <w:rPr>
          <w:rFonts w:hint="eastAsia"/>
        </w:rPr>
        <w:t>公司章程</w:t>
      </w:r>
    </w:p>
    <w:p w14:paraId="16E7E89F">
      <w:pPr>
        <w:widowControl w:val="0"/>
        <w:numPr>
          <w:numId w:val="0"/>
        </w:numPr>
        <w:jc w:val="both"/>
        <w:rPr>
          <w:rFonts w:hint="eastAsia"/>
        </w:rPr>
      </w:pPr>
    </w:p>
    <w:p w14:paraId="1D1A04BC">
      <w:pPr>
        <w:widowControl w:val="0"/>
        <w:numPr>
          <w:numId w:val="0"/>
        </w:numPr>
        <w:jc w:val="both"/>
        <w:rPr>
          <w:rFonts w:hint="eastAsia"/>
        </w:rPr>
      </w:pPr>
      <w:r>
        <w:rPr>
          <w:rFonts w:hint="eastAsia"/>
        </w:rPr>
        <w:t>C.</w:t>
      </w:r>
      <w:r>
        <w:rPr>
          <w:rFonts w:hint="eastAsia"/>
        </w:rPr>
        <w:tab/>
      </w:r>
    </w:p>
    <w:p w14:paraId="481B207F">
      <w:pPr>
        <w:widowControl w:val="0"/>
        <w:numPr>
          <w:numId w:val="0"/>
        </w:numPr>
        <w:jc w:val="both"/>
        <w:rPr>
          <w:rFonts w:hint="eastAsia"/>
        </w:rPr>
      </w:pPr>
      <w:r>
        <w:rPr>
          <w:rFonts w:hint="eastAsia"/>
        </w:rPr>
        <w:t>应收账款函证的回函</w:t>
      </w:r>
    </w:p>
    <w:p w14:paraId="3D80F068">
      <w:pPr>
        <w:widowControl w:val="0"/>
        <w:numPr>
          <w:numId w:val="0"/>
        </w:numPr>
        <w:jc w:val="both"/>
        <w:rPr>
          <w:rFonts w:hint="eastAsia"/>
        </w:rPr>
      </w:pPr>
    </w:p>
    <w:p w14:paraId="13F18047">
      <w:pPr>
        <w:widowControl w:val="0"/>
        <w:numPr>
          <w:numId w:val="0"/>
        </w:numPr>
        <w:jc w:val="both"/>
        <w:rPr>
          <w:rFonts w:hint="eastAsia"/>
        </w:rPr>
      </w:pPr>
      <w:r>
        <w:rPr>
          <w:rFonts w:hint="eastAsia"/>
        </w:rPr>
        <w:t>D.</w:t>
      </w:r>
      <w:r>
        <w:rPr>
          <w:rFonts w:hint="eastAsia"/>
        </w:rPr>
        <w:tab/>
      </w:r>
    </w:p>
    <w:p w14:paraId="2E897802">
      <w:pPr>
        <w:widowControl w:val="0"/>
        <w:numPr>
          <w:numId w:val="0"/>
        </w:numPr>
        <w:jc w:val="both"/>
        <w:rPr>
          <w:rFonts w:hint="eastAsia"/>
        </w:rPr>
      </w:pPr>
      <w:r>
        <w:rPr>
          <w:rFonts w:hint="eastAsia"/>
        </w:rPr>
        <w:t>审计调整分录汇总表</w:t>
      </w:r>
    </w:p>
    <w:p w14:paraId="2700595F">
      <w:pPr>
        <w:widowControl w:val="0"/>
        <w:numPr>
          <w:numId w:val="0"/>
        </w:numPr>
        <w:jc w:val="both"/>
        <w:rPr>
          <w:rFonts w:hint="eastAsia"/>
        </w:rPr>
      </w:pPr>
    </w:p>
    <w:p w14:paraId="60FAD55C">
      <w:pPr>
        <w:widowControl w:val="0"/>
        <w:numPr>
          <w:numId w:val="0"/>
        </w:numPr>
        <w:jc w:val="both"/>
        <w:rPr>
          <w:rFonts w:hint="eastAsia"/>
        </w:rPr>
      </w:pPr>
      <w:r>
        <w:rPr>
          <w:rFonts w:hint="eastAsia"/>
        </w:rPr>
        <w:t>标准答案 : B</w:t>
      </w:r>
    </w:p>
    <w:p w14:paraId="38E403A6">
      <w:pPr>
        <w:widowControl w:val="0"/>
        <w:numPr>
          <w:numId w:val="0"/>
        </w:numPr>
        <w:jc w:val="both"/>
        <w:rPr>
          <w:rFonts w:hint="eastAsia"/>
        </w:rPr>
      </w:pPr>
      <w:r>
        <w:rPr>
          <w:rFonts w:hint="eastAsia"/>
        </w:rPr>
        <w:t>25</w:t>
      </w:r>
    </w:p>
    <w:p w14:paraId="61763505">
      <w:pPr>
        <w:widowControl w:val="0"/>
        <w:numPr>
          <w:numId w:val="0"/>
        </w:numPr>
        <w:jc w:val="both"/>
        <w:rPr>
          <w:rFonts w:hint="eastAsia"/>
        </w:rPr>
      </w:pPr>
      <w:r>
        <w:rPr>
          <w:rFonts w:hint="eastAsia"/>
        </w:rPr>
        <w:t>我国制定的审计方面的法律和行政法规包括（）</w:t>
      </w:r>
    </w:p>
    <w:p w14:paraId="03CF11FF">
      <w:pPr>
        <w:widowControl w:val="0"/>
        <w:numPr>
          <w:numId w:val="0"/>
        </w:numPr>
        <w:jc w:val="both"/>
        <w:rPr>
          <w:rFonts w:hint="eastAsia"/>
        </w:rPr>
      </w:pPr>
      <w:r>
        <w:rPr>
          <w:rFonts w:hint="eastAsia"/>
        </w:rPr>
        <w:t>A.</w:t>
      </w:r>
      <w:r>
        <w:rPr>
          <w:rFonts w:hint="eastAsia"/>
        </w:rPr>
        <w:tab/>
      </w:r>
    </w:p>
    <w:p w14:paraId="4A7A1DDD">
      <w:pPr>
        <w:widowControl w:val="0"/>
        <w:numPr>
          <w:numId w:val="0"/>
        </w:numPr>
        <w:jc w:val="both"/>
        <w:rPr>
          <w:rFonts w:hint="eastAsia"/>
        </w:rPr>
      </w:pPr>
      <w:r>
        <w:rPr>
          <w:rFonts w:hint="eastAsia"/>
        </w:rPr>
        <w:t xml:space="preserve">     《中华人民共和国审计法》</w:t>
      </w:r>
    </w:p>
    <w:p w14:paraId="7FF2893D">
      <w:pPr>
        <w:widowControl w:val="0"/>
        <w:numPr>
          <w:numId w:val="0"/>
        </w:numPr>
        <w:jc w:val="both"/>
        <w:rPr>
          <w:rFonts w:hint="eastAsia"/>
        </w:rPr>
      </w:pPr>
      <w:r>
        <w:rPr>
          <w:rFonts w:hint="eastAsia"/>
        </w:rPr>
        <w:t>B.</w:t>
      </w:r>
      <w:r>
        <w:rPr>
          <w:rFonts w:hint="eastAsia"/>
        </w:rPr>
        <w:tab/>
      </w:r>
    </w:p>
    <w:p w14:paraId="017D775C">
      <w:pPr>
        <w:widowControl w:val="0"/>
        <w:numPr>
          <w:numId w:val="0"/>
        </w:numPr>
        <w:jc w:val="both"/>
        <w:rPr>
          <w:rFonts w:hint="eastAsia"/>
        </w:rPr>
      </w:pPr>
      <w:r>
        <w:rPr>
          <w:rFonts w:hint="eastAsia"/>
        </w:rPr>
        <w:t xml:space="preserve">     《中华人民共和国注册会计师法》</w:t>
      </w:r>
    </w:p>
    <w:p w14:paraId="45F009CD">
      <w:pPr>
        <w:widowControl w:val="0"/>
        <w:numPr>
          <w:numId w:val="0"/>
        </w:numPr>
        <w:jc w:val="both"/>
        <w:rPr>
          <w:rFonts w:hint="eastAsia"/>
        </w:rPr>
      </w:pPr>
      <w:r>
        <w:rPr>
          <w:rFonts w:hint="eastAsia"/>
        </w:rPr>
        <w:t>C.</w:t>
      </w:r>
      <w:r>
        <w:rPr>
          <w:rFonts w:hint="eastAsia"/>
        </w:rPr>
        <w:tab/>
      </w:r>
    </w:p>
    <w:p w14:paraId="58C99546">
      <w:pPr>
        <w:widowControl w:val="0"/>
        <w:numPr>
          <w:numId w:val="0"/>
        </w:numPr>
        <w:jc w:val="both"/>
        <w:rPr>
          <w:rFonts w:hint="eastAsia"/>
        </w:rPr>
      </w:pPr>
      <w:r>
        <w:rPr>
          <w:rFonts w:hint="eastAsia"/>
        </w:rPr>
        <w:t xml:space="preserve">     《独立审计实务公告》</w:t>
      </w:r>
    </w:p>
    <w:p w14:paraId="52FCE98E">
      <w:pPr>
        <w:widowControl w:val="0"/>
        <w:numPr>
          <w:numId w:val="0"/>
        </w:numPr>
        <w:jc w:val="both"/>
        <w:rPr>
          <w:rFonts w:hint="eastAsia"/>
        </w:rPr>
      </w:pPr>
      <w:r>
        <w:rPr>
          <w:rFonts w:hint="eastAsia"/>
        </w:rPr>
        <w:t>D.</w:t>
      </w:r>
      <w:r>
        <w:rPr>
          <w:rFonts w:hint="eastAsia"/>
        </w:rPr>
        <w:tab/>
      </w:r>
    </w:p>
    <w:p w14:paraId="555F9835">
      <w:pPr>
        <w:widowControl w:val="0"/>
        <w:numPr>
          <w:numId w:val="0"/>
        </w:numPr>
        <w:jc w:val="both"/>
        <w:rPr>
          <w:rFonts w:hint="eastAsia"/>
        </w:rPr>
      </w:pPr>
      <w:r>
        <w:rPr>
          <w:rFonts w:hint="eastAsia"/>
        </w:rPr>
        <w:t xml:space="preserve">     《独立审计基本准则》</w:t>
      </w:r>
    </w:p>
    <w:p w14:paraId="3FF9650D">
      <w:pPr>
        <w:widowControl w:val="0"/>
        <w:numPr>
          <w:numId w:val="0"/>
        </w:numPr>
        <w:jc w:val="both"/>
        <w:rPr>
          <w:rFonts w:hint="eastAsia"/>
        </w:rPr>
      </w:pPr>
      <w:r>
        <w:rPr>
          <w:rFonts w:hint="eastAsia"/>
        </w:rPr>
        <w:t>E.</w:t>
      </w:r>
      <w:r>
        <w:rPr>
          <w:rFonts w:hint="eastAsia"/>
        </w:rPr>
        <w:tab/>
      </w:r>
    </w:p>
    <w:p w14:paraId="39545801">
      <w:pPr>
        <w:widowControl w:val="0"/>
        <w:numPr>
          <w:numId w:val="0"/>
        </w:numPr>
        <w:jc w:val="both"/>
        <w:rPr>
          <w:rFonts w:hint="eastAsia"/>
        </w:rPr>
      </w:pPr>
      <w:r>
        <w:rPr>
          <w:rFonts w:hint="eastAsia"/>
        </w:rPr>
        <w:t xml:space="preserve">     《独立审计具体准则》</w:t>
      </w:r>
    </w:p>
    <w:p w14:paraId="1D24E4F5">
      <w:pPr>
        <w:widowControl w:val="0"/>
        <w:numPr>
          <w:numId w:val="0"/>
        </w:numPr>
        <w:jc w:val="both"/>
        <w:rPr>
          <w:rFonts w:hint="eastAsia"/>
        </w:rPr>
      </w:pPr>
      <w:r>
        <w:rPr>
          <w:rFonts w:hint="eastAsia"/>
        </w:rPr>
        <w:t>标准答案 : AB</w:t>
      </w:r>
    </w:p>
    <w:p w14:paraId="52FAA1A8">
      <w:pPr>
        <w:widowControl w:val="0"/>
        <w:numPr>
          <w:numId w:val="0"/>
        </w:numPr>
        <w:jc w:val="both"/>
        <w:rPr>
          <w:rFonts w:hint="eastAsia"/>
        </w:rPr>
      </w:pPr>
      <w:r>
        <w:rPr>
          <w:rFonts w:hint="eastAsia"/>
        </w:rPr>
        <w:t>26</w:t>
      </w:r>
    </w:p>
    <w:p w14:paraId="361FF27E">
      <w:pPr>
        <w:widowControl w:val="0"/>
        <w:numPr>
          <w:numId w:val="0"/>
        </w:numPr>
        <w:jc w:val="both"/>
        <w:rPr>
          <w:rFonts w:hint="eastAsia"/>
        </w:rPr>
      </w:pPr>
      <w:r>
        <w:rPr>
          <w:rFonts w:hint="eastAsia"/>
        </w:rPr>
        <w:t>拒绝表示意见与保留意见的区别在于被审计单位（）</w:t>
      </w:r>
    </w:p>
    <w:p w14:paraId="277319BF">
      <w:pPr>
        <w:widowControl w:val="0"/>
        <w:numPr>
          <w:numId w:val="0"/>
        </w:numPr>
        <w:jc w:val="both"/>
        <w:rPr>
          <w:rFonts w:hint="eastAsia"/>
        </w:rPr>
      </w:pPr>
      <w:r>
        <w:rPr>
          <w:rFonts w:hint="eastAsia"/>
        </w:rPr>
        <w:t>A.</w:t>
      </w:r>
      <w:r>
        <w:rPr>
          <w:rFonts w:hint="eastAsia"/>
        </w:rPr>
        <w:tab/>
      </w:r>
    </w:p>
    <w:p w14:paraId="655563F0">
      <w:pPr>
        <w:widowControl w:val="0"/>
        <w:numPr>
          <w:numId w:val="0"/>
        </w:numPr>
        <w:jc w:val="both"/>
        <w:rPr>
          <w:rFonts w:hint="eastAsia"/>
        </w:rPr>
      </w:pPr>
      <w:r>
        <w:rPr>
          <w:rFonts w:hint="eastAsia"/>
        </w:rPr>
        <w:t>拒绝进行调整的金额的大小</w:t>
      </w:r>
    </w:p>
    <w:p w14:paraId="17657A16">
      <w:pPr>
        <w:widowControl w:val="0"/>
        <w:numPr>
          <w:numId w:val="0"/>
        </w:numPr>
        <w:jc w:val="both"/>
        <w:rPr>
          <w:rFonts w:hint="eastAsia"/>
        </w:rPr>
      </w:pPr>
    </w:p>
    <w:p w14:paraId="7E9A364F">
      <w:pPr>
        <w:widowControl w:val="0"/>
        <w:numPr>
          <w:numId w:val="0"/>
        </w:numPr>
        <w:jc w:val="both"/>
        <w:rPr>
          <w:rFonts w:hint="eastAsia"/>
        </w:rPr>
      </w:pPr>
      <w:r>
        <w:rPr>
          <w:rFonts w:hint="eastAsia"/>
        </w:rPr>
        <w:t>B.</w:t>
      </w:r>
      <w:r>
        <w:rPr>
          <w:rFonts w:hint="eastAsia"/>
        </w:rPr>
        <w:tab/>
      </w:r>
    </w:p>
    <w:p w14:paraId="39A98A3F">
      <w:pPr>
        <w:widowControl w:val="0"/>
        <w:numPr>
          <w:numId w:val="0"/>
        </w:numPr>
        <w:jc w:val="both"/>
        <w:rPr>
          <w:rFonts w:hint="eastAsia"/>
        </w:rPr>
      </w:pPr>
      <w:r>
        <w:rPr>
          <w:rFonts w:hint="eastAsia"/>
        </w:rPr>
        <w:t>不符合一贯性原则的严重程度</w:t>
      </w:r>
    </w:p>
    <w:p w14:paraId="4C2CAA5A">
      <w:pPr>
        <w:widowControl w:val="0"/>
        <w:numPr>
          <w:numId w:val="0"/>
        </w:numPr>
        <w:jc w:val="both"/>
        <w:rPr>
          <w:rFonts w:hint="eastAsia"/>
        </w:rPr>
      </w:pPr>
    </w:p>
    <w:p w14:paraId="2DB3B19E">
      <w:pPr>
        <w:widowControl w:val="0"/>
        <w:numPr>
          <w:numId w:val="0"/>
        </w:numPr>
        <w:jc w:val="both"/>
        <w:rPr>
          <w:rFonts w:hint="eastAsia"/>
        </w:rPr>
      </w:pPr>
      <w:r>
        <w:rPr>
          <w:rFonts w:hint="eastAsia"/>
        </w:rPr>
        <w:t>C.</w:t>
      </w:r>
      <w:r>
        <w:rPr>
          <w:rFonts w:hint="eastAsia"/>
        </w:rPr>
        <w:tab/>
      </w:r>
    </w:p>
    <w:p w14:paraId="52CE0ECB">
      <w:pPr>
        <w:widowControl w:val="0"/>
        <w:numPr>
          <w:numId w:val="0"/>
        </w:numPr>
        <w:jc w:val="both"/>
        <w:rPr>
          <w:rFonts w:hint="eastAsia"/>
        </w:rPr>
      </w:pPr>
      <w:r>
        <w:rPr>
          <w:rFonts w:hint="eastAsia"/>
        </w:rPr>
        <w:t>所负会计责任的严重程度</w:t>
      </w:r>
    </w:p>
    <w:p w14:paraId="3F4F674B">
      <w:pPr>
        <w:widowControl w:val="0"/>
        <w:numPr>
          <w:numId w:val="0"/>
        </w:numPr>
        <w:jc w:val="both"/>
        <w:rPr>
          <w:rFonts w:hint="eastAsia"/>
        </w:rPr>
      </w:pPr>
    </w:p>
    <w:p w14:paraId="0244917F">
      <w:pPr>
        <w:widowControl w:val="0"/>
        <w:numPr>
          <w:numId w:val="0"/>
        </w:numPr>
        <w:jc w:val="both"/>
        <w:rPr>
          <w:rFonts w:hint="eastAsia"/>
        </w:rPr>
      </w:pPr>
      <w:r>
        <w:rPr>
          <w:rFonts w:hint="eastAsia"/>
        </w:rPr>
        <w:t>D.</w:t>
      </w:r>
      <w:r>
        <w:rPr>
          <w:rFonts w:hint="eastAsia"/>
        </w:rPr>
        <w:tab/>
      </w:r>
    </w:p>
    <w:p w14:paraId="7649F91C">
      <w:pPr>
        <w:widowControl w:val="0"/>
        <w:numPr>
          <w:numId w:val="0"/>
        </w:numPr>
        <w:jc w:val="both"/>
        <w:rPr>
          <w:rFonts w:hint="eastAsia"/>
        </w:rPr>
      </w:pPr>
      <w:r>
        <w:rPr>
          <w:rFonts w:hint="eastAsia"/>
        </w:rPr>
        <w:t>限制注册会计师审计范围的大小</w:t>
      </w:r>
    </w:p>
    <w:p w14:paraId="4D69DE2E">
      <w:pPr>
        <w:widowControl w:val="0"/>
        <w:numPr>
          <w:numId w:val="0"/>
        </w:numPr>
        <w:jc w:val="both"/>
        <w:rPr>
          <w:rFonts w:hint="eastAsia"/>
        </w:rPr>
      </w:pPr>
    </w:p>
    <w:p w14:paraId="56088E4D">
      <w:pPr>
        <w:widowControl w:val="0"/>
        <w:numPr>
          <w:numId w:val="0"/>
        </w:numPr>
        <w:jc w:val="both"/>
        <w:rPr>
          <w:rFonts w:hint="eastAsia"/>
        </w:rPr>
      </w:pPr>
      <w:r>
        <w:rPr>
          <w:rFonts w:hint="eastAsia"/>
        </w:rPr>
        <w:t>标准答案 : D</w:t>
      </w:r>
    </w:p>
    <w:p w14:paraId="14BE134C">
      <w:pPr>
        <w:widowControl w:val="0"/>
        <w:numPr>
          <w:numId w:val="0"/>
        </w:numPr>
        <w:jc w:val="both"/>
        <w:rPr>
          <w:rFonts w:hint="eastAsia"/>
        </w:rPr>
      </w:pPr>
      <w:r>
        <w:rPr>
          <w:rFonts w:hint="eastAsia"/>
        </w:rPr>
        <w:t>27</w:t>
      </w:r>
    </w:p>
    <w:p w14:paraId="51B4B510">
      <w:pPr>
        <w:widowControl w:val="0"/>
        <w:numPr>
          <w:numId w:val="0"/>
        </w:numPr>
        <w:jc w:val="both"/>
        <w:rPr>
          <w:rFonts w:hint="eastAsia"/>
        </w:rPr>
      </w:pPr>
      <w:r>
        <w:rPr>
          <w:rFonts w:hint="eastAsia"/>
        </w:rPr>
        <w:t>审计人员进行肯定式函证时，如果没有收到回函（）</w:t>
      </w:r>
    </w:p>
    <w:p w14:paraId="04B1B57D">
      <w:pPr>
        <w:widowControl w:val="0"/>
        <w:numPr>
          <w:numId w:val="0"/>
        </w:numPr>
        <w:jc w:val="both"/>
        <w:rPr>
          <w:rFonts w:hint="eastAsia"/>
        </w:rPr>
      </w:pPr>
      <w:r>
        <w:rPr>
          <w:rFonts w:hint="eastAsia"/>
        </w:rPr>
        <w:t>A.</w:t>
      </w:r>
      <w:r>
        <w:rPr>
          <w:rFonts w:hint="eastAsia"/>
        </w:rPr>
        <w:tab/>
      </w:r>
    </w:p>
    <w:p w14:paraId="244FE285">
      <w:pPr>
        <w:widowControl w:val="0"/>
        <w:numPr>
          <w:numId w:val="0"/>
        </w:numPr>
        <w:jc w:val="both"/>
        <w:rPr>
          <w:rFonts w:hint="eastAsia"/>
        </w:rPr>
      </w:pPr>
      <w:r>
        <w:rPr>
          <w:rFonts w:hint="eastAsia"/>
        </w:rPr>
        <w:t>应进行分析性复核</w:t>
      </w:r>
    </w:p>
    <w:p w14:paraId="7DC4186B">
      <w:pPr>
        <w:widowControl w:val="0"/>
        <w:numPr>
          <w:numId w:val="0"/>
        </w:numPr>
        <w:jc w:val="both"/>
        <w:rPr>
          <w:rFonts w:hint="eastAsia"/>
        </w:rPr>
      </w:pPr>
    </w:p>
    <w:p w14:paraId="5EEC0557">
      <w:pPr>
        <w:widowControl w:val="0"/>
        <w:numPr>
          <w:numId w:val="0"/>
        </w:numPr>
        <w:jc w:val="both"/>
        <w:rPr>
          <w:rFonts w:hint="eastAsia"/>
        </w:rPr>
      </w:pPr>
      <w:r>
        <w:rPr>
          <w:rFonts w:hint="eastAsia"/>
        </w:rPr>
        <w:t>B.</w:t>
      </w:r>
      <w:r>
        <w:rPr>
          <w:rFonts w:hint="eastAsia"/>
        </w:rPr>
        <w:tab/>
      </w:r>
    </w:p>
    <w:p w14:paraId="619C662D">
      <w:pPr>
        <w:widowControl w:val="0"/>
        <w:numPr>
          <w:numId w:val="0"/>
        </w:numPr>
        <w:jc w:val="both"/>
        <w:rPr>
          <w:rFonts w:hint="eastAsia"/>
        </w:rPr>
      </w:pPr>
      <w:r>
        <w:rPr>
          <w:rFonts w:hint="eastAsia"/>
        </w:rPr>
        <w:t>应另选样本函证</w:t>
      </w:r>
    </w:p>
    <w:p w14:paraId="56450FC7">
      <w:pPr>
        <w:widowControl w:val="0"/>
        <w:numPr>
          <w:numId w:val="0"/>
        </w:numPr>
        <w:jc w:val="both"/>
        <w:rPr>
          <w:rFonts w:hint="eastAsia"/>
        </w:rPr>
      </w:pPr>
    </w:p>
    <w:p w14:paraId="2DDE025F">
      <w:pPr>
        <w:widowControl w:val="0"/>
        <w:numPr>
          <w:numId w:val="0"/>
        </w:numPr>
        <w:jc w:val="both"/>
        <w:rPr>
          <w:rFonts w:hint="eastAsia"/>
        </w:rPr>
      </w:pPr>
      <w:r>
        <w:rPr>
          <w:rFonts w:hint="eastAsia"/>
        </w:rPr>
        <w:t>C.</w:t>
      </w:r>
      <w:r>
        <w:rPr>
          <w:rFonts w:hint="eastAsia"/>
        </w:rPr>
        <w:tab/>
      </w:r>
    </w:p>
    <w:p w14:paraId="37AE7CA6">
      <w:pPr>
        <w:widowControl w:val="0"/>
        <w:numPr>
          <w:numId w:val="0"/>
        </w:numPr>
        <w:jc w:val="both"/>
        <w:rPr>
          <w:rFonts w:hint="eastAsia"/>
        </w:rPr>
      </w:pPr>
      <w:r>
        <w:rPr>
          <w:rFonts w:hint="eastAsia"/>
        </w:rPr>
        <w:t>应放弃对该项会计记录的审定</w:t>
      </w:r>
    </w:p>
    <w:p w14:paraId="34C70929">
      <w:pPr>
        <w:widowControl w:val="0"/>
        <w:numPr>
          <w:numId w:val="0"/>
        </w:numPr>
        <w:jc w:val="both"/>
        <w:rPr>
          <w:rFonts w:hint="eastAsia"/>
        </w:rPr>
      </w:pPr>
    </w:p>
    <w:p w14:paraId="7D265DBB">
      <w:pPr>
        <w:widowControl w:val="0"/>
        <w:numPr>
          <w:numId w:val="0"/>
        </w:numPr>
        <w:jc w:val="both"/>
        <w:rPr>
          <w:rFonts w:hint="eastAsia"/>
        </w:rPr>
      </w:pPr>
      <w:r>
        <w:rPr>
          <w:rFonts w:hint="eastAsia"/>
        </w:rPr>
        <w:t>D.</w:t>
      </w:r>
      <w:r>
        <w:rPr>
          <w:rFonts w:hint="eastAsia"/>
        </w:rPr>
        <w:tab/>
      </w:r>
    </w:p>
    <w:p w14:paraId="7180115C">
      <w:pPr>
        <w:widowControl w:val="0"/>
        <w:numPr>
          <w:numId w:val="0"/>
        </w:numPr>
        <w:jc w:val="both"/>
        <w:rPr>
          <w:rFonts w:hint="eastAsia"/>
        </w:rPr>
      </w:pPr>
      <w:r>
        <w:rPr>
          <w:rFonts w:hint="eastAsia"/>
        </w:rPr>
        <w:t>应实施替代程序</w:t>
      </w:r>
    </w:p>
    <w:p w14:paraId="286320AF">
      <w:pPr>
        <w:widowControl w:val="0"/>
        <w:numPr>
          <w:numId w:val="0"/>
        </w:numPr>
        <w:jc w:val="both"/>
        <w:rPr>
          <w:rFonts w:hint="eastAsia"/>
        </w:rPr>
      </w:pPr>
    </w:p>
    <w:p w14:paraId="559777AF">
      <w:pPr>
        <w:widowControl w:val="0"/>
        <w:numPr>
          <w:numId w:val="0"/>
        </w:numPr>
        <w:jc w:val="both"/>
        <w:rPr>
          <w:rFonts w:hint="eastAsia"/>
        </w:rPr>
      </w:pPr>
      <w:r>
        <w:rPr>
          <w:rFonts w:hint="eastAsia"/>
        </w:rPr>
        <w:t>标准答案 : D</w:t>
      </w:r>
    </w:p>
    <w:p w14:paraId="691BDFD7">
      <w:pPr>
        <w:widowControl w:val="0"/>
        <w:numPr>
          <w:numId w:val="0"/>
        </w:numPr>
        <w:jc w:val="both"/>
        <w:rPr>
          <w:rFonts w:hint="eastAsia"/>
        </w:rPr>
      </w:pPr>
      <w:r>
        <w:rPr>
          <w:rFonts w:hint="eastAsia"/>
        </w:rPr>
        <w:t>28</w:t>
      </w:r>
    </w:p>
    <w:p w14:paraId="744DF8DB">
      <w:pPr>
        <w:widowControl w:val="0"/>
        <w:numPr>
          <w:numId w:val="0"/>
        </w:numPr>
        <w:jc w:val="both"/>
        <w:rPr>
          <w:rFonts w:hint="eastAsia"/>
        </w:rPr>
      </w:pPr>
      <w:r>
        <w:rPr>
          <w:rFonts w:hint="eastAsia"/>
        </w:rPr>
        <w:t>下列各项，符合独立审计基本准则的有（）</w:t>
      </w:r>
    </w:p>
    <w:p w14:paraId="05EF11C6">
      <w:pPr>
        <w:widowControl w:val="0"/>
        <w:numPr>
          <w:numId w:val="0"/>
        </w:numPr>
        <w:jc w:val="both"/>
        <w:rPr>
          <w:rFonts w:hint="eastAsia"/>
        </w:rPr>
      </w:pPr>
      <w:r>
        <w:rPr>
          <w:rFonts w:hint="eastAsia"/>
        </w:rPr>
        <w:t>A.</w:t>
      </w:r>
      <w:r>
        <w:rPr>
          <w:rFonts w:hint="eastAsia"/>
        </w:rPr>
        <w:tab/>
      </w:r>
    </w:p>
    <w:p w14:paraId="3D23EFBA">
      <w:pPr>
        <w:widowControl w:val="0"/>
        <w:numPr>
          <w:numId w:val="0"/>
        </w:numPr>
        <w:jc w:val="both"/>
        <w:rPr>
          <w:rFonts w:hint="eastAsia"/>
        </w:rPr>
      </w:pPr>
      <w:r>
        <w:rPr>
          <w:rFonts w:hint="eastAsia"/>
        </w:rPr>
        <w:t xml:space="preserve">     注册会计师在进行符合性测试和实质性测试时，一般应采用抽样审计方法。</w:t>
      </w:r>
    </w:p>
    <w:p w14:paraId="1B98C45D">
      <w:pPr>
        <w:widowControl w:val="0"/>
        <w:numPr>
          <w:numId w:val="0"/>
        </w:numPr>
        <w:jc w:val="both"/>
        <w:rPr>
          <w:rFonts w:hint="eastAsia"/>
        </w:rPr>
      </w:pPr>
      <w:r>
        <w:rPr>
          <w:rFonts w:hint="eastAsia"/>
        </w:rPr>
        <w:t>B.</w:t>
      </w:r>
      <w:r>
        <w:rPr>
          <w:rFonts w:hint="eastAsia"/>
        </w:rPr>
        <w:tab/>
      </w:r>
    </w:p>
    <w:p w14:paraId="3B29593D">
      <w:pPr>
        <w:widowControl w:val="0"/>
        <w:numPr>
          <w:numId w:val="0"/>
        </w:numPr>
        <w:jc w:val="both"/>
        <w:rPr>
          <w:rFonts w:hint="eastAsia"/>
        </w:rPr>
      </w:pPr>
      <w:r>
        <w:rPr>
          <w:rFonts w:hint="eastAsia"/>
        </w:rPr>
        <w:t xml:space="preserve">     注册会计师可以根据需要配备相应的业务助理人员和聘请专家协助工作，但应对其工作结果负责。</w:t>
      </w:r>
    </w:p>
    <w:p w14:paraId="604F2845">
      <w:pPr>
        <w:widowControl w:val="0"/>
        <w:numPr>
          <w:numId w:val="0"/>
        </w:numPr>
        <w:jc w:val="both"/>
        <w:rPr>
          <w:rFonts w:hint="eastAsia"/>
        </w:rPr>
      </w:pPr>
      <w:r>
        <w:rPr>
          <w:rFonts w:hint="eastAsia"/>
        </w:rPr>
        <w:t>C.</w:t>
      </w:r>
      <w:r>
        <w:rPr>
          <w:rFonts w:hint="eastAsia"/>
        </w:rPr>
        <w:tab/>
      </w:r>
    </w:p>
    <w:p w14:paraId="2E3A5102">
      <w:pPr>
        <w:widowControl w:val="0"/>
        <w:numPr>
          <w:numId w:val="0"/>
        </w:numPr>
        <w:jc w:val="both"/>
        <w:rPr>
          <w:rFonts w:hint="eastAsia"/>
        </w:rPr>
      </w:pPr>
      <w:r>
        <w:rPr>
          <w:rFonts w:hint="eastAsia"/>
        </w:rPr>
        <w:t xml:space="preserve">     注册会计师应当在了解被审计单位基本情况的基础上由会计师事务所接受委托，签订审计业务约定书。</w:t>
      </w:r>
    </w:p>
    <w:p w14:paraId="71D326EB">
      <w:pPr>
        <w:widowControl w:val="0"/>
        <w:numPr>
          <w:numId w:val="0"/>
        </w:numPr>
        <w:jc w:val="both"/>
        <w:rPr>
          <w:rFonts w:hint="eastAsia"/>
        </w:rPr>
      </w:pPr>
      <w:r>
        <w:rPr>
          <w:rFonts w:hint="eastAsia"/>
        </w:rPr>
        <w:t>D.</w:t>
      </w:r>
      <w:r>
        <w:rPr>
          <w:rFonts w:hint="eastAsia"/>
        </w:rPr>
        <w:tab/>
      </w:r>
    </w:p>
    <w:p w14:paraId="31028FAB">
      <w:pPr>
        <w:widowControl w:val="0"/>
        <w:numPr>
          <w:numId w:val="0"/>
        </w:numPr>
        <w:jc w:val="both"/>
        <w:rPr>
          <w:rFonts w:hint="eastAsia"/>
        </w:rPr>
      </w:pPr>
      <w:r>
        <w:rPr>
          <w:rFonts w:hint="eastAsia"/>
        </w:rPr>
        <w:t xml:space="preserve">     注册会计师在电子数据处理环境下，用计算机辅助审计技术执行审计程序时，不应改变审计目标与范围。</w:t>
      </w:r>
    </w:p>
    <w:p w14:paraId="04C7E94C">
      <w:pPr>
        <w:widowControl w:val="0"/>
        <w:numPr>
          <w:numId w:val="0"/>
        </w:numPr>
        <w:jc w:val="both"/>
        <w:rPr>
          <w:rFonts w:hint="eastAsia"/>
        </w:rPr>
      </w:pPr>
      <w:r>
        <w:rPr>
          <w:rFonts w:hint="eastAsia"/>
        </w:rPr>
        <w:t>E.</w:t>
      </w:r>
      <w:r>
        <w:rPr>
          <w:rFonts w:hint="eastAsia"/>
        </w:rPr>
        <w:tab/>
      </w:r>
    </w:p>
    <w:p w14:paraId="74BCE016">
      <w:pPr>
        <w:widowControl w:val="0"/>
        <w:numPr>
          <w:numId w:val="0"/>
        </w:numPr>
        <w:jc w:val="both"/>
        <w:rPr>
          <w:rFonts w:hint="eastAsia"/>
        </w:rPr>
      </w:pPr>
      <w:r>
        <w:rPr>
          <w:rFonts w:hint="eastAsia"/>
        </w:rPr>
        <w:t xml:space="preserve">     注册会计师应对审计事项作出评价、出具审计意见，对于违反国家规定的，应在法定职权范围内做出处理、处罚的审计决定。</w:t>
      </w:r>
    </w:p>
    <w:p w14:paraId="1AEB9A1A">
      <w:pPr>
        <w:widowControl w:val="0"/>
        <w:numPr>
          <w:numId w:val="0"/>
        </w:numPr>
        <w:jc w:val="both"/>
        <w:rPr>
          <w:rFonts w:hint="eastAsia"/>
        </w:rPr>
      </w:pPr>
      <w:r>
        <w:rPr>
          <w:rFonts w:hint="eastAsia"/>
        </w:rPr>
        <w:t>标准答案 : ABCD</w:t>
      </w:r>
    </w:p>
    <w:p w14:paraId="2DECC87E">
      <w:pPr>
        <w:widowControl w:val="0"/>
        <w:numPr>
          <w:numId w:val="0"/>
        </w:numPr>
        <w:jc w:val="both"/>
        <w:rPr>
          <w:rFonts w:hint="eastAsia"/>
        </w:rPr>
      </w:pPr>
      <w:r>
        <w:rPr>
          <w:rFonts w:hint="eastAsia"/>
        </w:rPr>
        <w:t>29</w:t>
      </w:r>
    </w:p>
    <w:p w14:paraId="7A9FED07">
      <w:pPr>
        <w:widowControl w:val="0"/>
        <w:numPr>
          <w:numId w:val="0"/>
        </w:numPr>
        <w:jc w:val="both"/>
        <w:rPr>
          <w:rFonts w:hint="eastAsia"/>
        </w:rPr>
      </w:pPr>
      <w:r>
        <w:rPr>
          <w:rFonts w:hint="eastAsia"/>
        </w:rPr>
        <w:t>验证应收账款真实性和可收回性的必要审计程序是（）</w:t>
      </w:r>
    </w:p>
    <w:p w14:paraId="25E6CA51">
      <w:pPr>
        <w:widowControl w:val="0"/>
        <w:numPr>
          <w:numId w:val="0"/>
        </w:numPr>
        <w:jc w:val="both"/>
        <w:rPr>
          <w:rFonts w:hint="eastAsia"/>
        </w:rPr>
      </w:pPr>
      <w:r>
        <w:rPr>
          <w:rFonts w:hint="eastAsia"/>
        </w:rPr>
        <w:t>A.</w:t>
      </w:r>
      <w:r>
        <w:rPr>
          <w:rFonts w:hint="eastAsia"/>
        </w:rPr>
        <w:tab/>
      </w:r>
    </w:p>
    <w:p w14:paraId="6D3B2FD4">
      <w:pPr>
        <w:widowControl w:val="0"/>
        <w:numPr>
          <w:numId w:val="0"/>
        </w:numPr>
        <w:jc w:val="both"/>
        <w:rPr>
          <w:rFonts w:hint="eastAsia"/>
        </w:rPr>
      </w:pPr>
      <w:r>
        <w:rPr>
          <w:rFonts w:hint="eastAsia"/>
        </w:rPr>
        <w:t xml:space="preserve">核对应收账款总账、明细账余额 </w:t>
      </w:r>
    </w:p>
    <w:p w14:paraId="459F8891">
      <w:pPr>
        <w:widowControl w:val="0"/>
        <w:numPr>
          <w:numId w:val="0"/>
        </w:numPr>
        <w:jc w:val="both"/>
        <w:rPr>
          <w:rFonts w:hint="eastAsia"/>
        </w:rPr>
      </w:pPr>
    </w:p>
    <w:p w14:paraId="31A27017">
      <w:pPr>
        <w:widowControl w:val="0"/>
        <w:numPr>
          <w:numId w:val="0"/>
        </w:numPr>
        <w:jc w:val="both"/>
        <w:rPr>
          <w:rFonts w:hint="eastAsia"/>
        </w:rPr>
      </w:pPr>
      <w:r>
        <w:rPr>
          <w:rFonts w:hint="eastAsia"/>
        </w:rPr>
        <w:t>B.</w:t>
      </w:r>
      <w:r>
        <w:rPr>
          <w:rFonts w:hint="eastAsia"/>
        </w:rPr>
        <w:tab/>
      </w:r>
    </w:p>
    <w:p w14:paraId="5CC8E4C8">
      <w:pPr>
        <w:widowControl w:val="0"/>
        <w:numPr>
          <w:numId w:val="0"/>
        </w:numPr>
        <w:jc w:val="both"/>
        <w:rPr>
          <w:rFonts w:hint="eastAsia"/>
        </w:rPr>
      </w:pPr>
      <w:r>
        <w:rPr>
          <w:rFonts w:hint="eastAsia"/>
        </w:rPr>
        <w:t>函证应收账款</w:t>
      </w:r>
    </w:p>
    <w:p w14:paraId="559FEA94">
      <w:pPr>
        <w:widowControl w:val="0"/>
        <w:numPr>
          <w:numId w:val="0"/>
        </w:numPr>
        <w:jc w:val="both"/>
        <w:rPr>
          <w:rFonts w:hint="eastAsia"/>
        </w:rPr>
      </w:pPr>
    </w:p>
    <w:p w14:paraId="611DFAD9">
      <w:pPr>
        <w:widowControl w:val="0"/>
        <w:numPr>
          <w:numId w:val="0"/>
        </w:numPr>
        <w:jc w:val="both"/>
        <w:rPr>
          <w:rFonts w:hint="eastAsia"/>
        </w:rPr>
      </w:pPr>
      <w:r>
        <w:rPr>
          <w:rFonts w:hint="eastAsia"/>
        </w:rPr>
        <w:t>C.</w:t>
      </w:r>
      <w:r>
        <w:rPr>
          <w:rFonts w:hint="eastAsia"/>
        </w:rPr>
        <w:tab/>
      </w:r>
    </w:p>
    <w:p w14:paraId="0380B46F">
      <w:pPr>
        <w:widowControl w:val="0"/>
        <w:numPr>
          <w:numId w:val="0"/>
        </w:numPr>
        <w:jc w:val="both"/>
        <w:rPr>
          <w:rFonts w:hint="eastAsia"/>
        </w:rPr>
      </w:pPr>
      <w:r>
        <w:rPr>
          <w:rFonts w:hint="eastAsia"/>
        </w:rPr>
        <w:t>抽查应收账款明细账</w:t>
      </w:r>
    </w:p>
    <w:p w14:paraId="7AA45CF4">
      <w:pPr>
        <w:widowControl w:val="0"/>
        <w:numPr>
          <w:numId w:val="0"/>
        </w:numPr>
        <w:jc w:val="both"/>
        <w:rPr>
          <w:rFonts w:hint="eastAsia"/>
        </w:rPr>
      </w:pPr>
    </w:p>
    <w:p w14:paraId="5E73C85A">
      <w:pPr>
        <w:widowControl w:val="0"/>
        <w:numPr>
          <w:numId w:val="0"/>
        </w:numPr>
        <w:jc w:val="both"/>
        <w:rPr>
          <w:rFonts w:hint="eastAsia"/>
        </w:rPr>
      </w:pPr>
      <w:r>
        <w:rPr>
          <w:rFonts w:hint="eastAsia"/>
        </w:rPr>
        <w:t>D.</w:t>
      </w:r>
      <w:r>
        <w:rPr>
          <w:rFonts w:hint="eastAsia"/>
        </w:rPr>
        <w:tab/>
      </w:r>
    </w:p>
    <w:p w14:paraId="61585A71">
      <w:pPr>
        <w:widowControl w:val="0"/>
        <w:numPr>
          <w:numId w:val="0"/>
        </w:numPr>
        <w:jc w:val="both"/>
        <w:rPr>
          <w:rFonts w:hint="eastAsia"/>
        </w:rPr>
      </w:pPr>
      <w:r>
        <w:rPr>
          <w:rFonts w:hint="eastAsia"/>
        </w:rPr>
        <w:t>向会计主管人员询问调查</w:t>
      </w:r>
    </w:p>
    <w:p w14:paraId="7B541CB7">
      <w:pPr>
        <w:widowControl w:val="0"/>
        <w:numPr>
          <w:numId w:val="0"/>
        </w:numPr>
        <w:jc w:val="both"/>
        <w:rPr>
          <w:rFonts w:hint="eastAsia"/>
        </w:rPr>
      </w:pPr>
    </w:p>
    <w:p w14:paraId="3027EB94">
      <w:pPr>
        <w:widowControl w:val="0"/>
        <w:numPr>
          <w:numId w:val="0"/>
        </w:numPr>
        <w:jc w:val="both"/>
        <w:rPr>
          <w:rFonts w:hint="eastAsia"/>
        </w:rPr>
      </w:pPr>
      <w:r>
        <w:rPr>
          <w:rFonts w:hint="eastAsia"/>
        </w:rPr>
        <w:t>标准答案 : B</w:t>
      </w:r>
    </w:p>
    <w:p w14:paraId="705AC3C5">
      <w:pPr>
        <w:widowControl w:val="0"/>
        <w:numPr>
          <w:numId w:val="0"/>
        </w:numPr>
        <w:jc w:val="both"/>
        <w:rPr>
          <w:rFonts w:hint="eastAsia"/>
        </w:rPr>
      </w:pPr>
      <w:r>
        <w:rPr>
          <w:rFonts w:hint="eastAsia"/>
        </w:rPr>
        <w:t>30</w:t>
      </w:r>
    </w:p>
    <w:p w14:paraId="07CD07C9">
      <w:pPr>
        <w:widowControl w:val="0"/>
        <w:numPr>
          <w:numId w:val="0"/>
        </w:numPr>
        <w:jc w:val="both"/>
        <w:rPr>
          <w:rFonts w:hint="eastAsia"/>
        </w:rPr>
      </w:pPr>
      <w:r>
        <w:rPr>
          <w:rFonts w:hint="eastAsia"/>
        </w:rPr>
        <w:t>下列各项中不属于存货实质性测试内容的是（）</w:t>
      </w:r>
    </w:p>
    <w:p w14:paraId="7E87A7D0">
      <w:pPr>
        <w:widowControl w:val="0"/>
        <w:numPr>
          <w:numId w:val="0"/>
        </w:numPr>
        <w:jc w:val="both"/>
        <w:rPr>
          <w:rFonts w:hint="eastAsia"/>
        </w:rPr>
      </w:pPr>
      <w:r>
        <w:rPr>
          <w:rFonts w:hint="eastAsia"/>
        </w:rPr>
        <w:t>A.</w:t>
      </w:r>
      <w:r>
        <w:rPr>
          <w:rFonts w:hint="eastAsia"/>
        </w:rPr>
        <w:tab/>
      </w:r>
    </w:p>
    <w:p w14:paraId="4DD8A94D">
      <w:pPr>
        <w:widowControl w:val="0"/>
        <w:numPr>
          <w:numId w:val="0"/>
        </w:numPr>
        <w:jc w:val="both"/>
        <w:rPr>
          <w:rFonts w:hint="eastAsia"/>
        </w:rPr>
      </w:pPr>
      <w:r>
        <w:rPr>
          <w:rFonts w:hint="eastAsia"/>
        </w:rPr>
        <w:t>存货的实地盘点</w:t>
      </w:r>
    </w:p>
    <w:p w14:paraId="2112ED94">
      <w:pPr>
        <w:widowControl w:val="0"/>
        <w:numPr>
          <w:numId w:val="0"/>
        </w:numPr>
        <w:jc w:val="both"/>
        <w:rPr>
          <w:rFonts w:hint="eastAsia"/>
        </w:rPr>
      </w:pPr>
    </w:p>
    <w:p w14:paraId="61D05F28">
      <w:pPr>
        <w:widowControl w:val="0"/>
        <w:numPr>
          <w:numId w:val="0"/>
        </w:numPr>
        <w:jc w:val="both"/>
        <w:rPr>
          <w:rFonts w:hint="eastAsia"/>
        </w:rPr>
      </w:pPr>
      <w:r>
        <w:rPr>
          <w:rFonts w:hint="eastAsia"/>
        </w:rPr>
        <w:t>B.</w:t>
      </w:r>
      <w:r>
        <w:rPr>
          <w:rFonts w:hint="eastAsia"/>
        </w:rPr>
        <w:tab/>
      </w:r>
    </w:p>
    <w:p w14:paraId="68DB50A6">
      <w:pPr>
        <w:widowControl w:val="0"/>
        <w:numPr>
          <w:numId w:val="0"/>
        </w:numPr>
        <w:jc w:val="both"/>
        <w:rPr>
          <w:rFonts w:hint="eastAsia"/>
        </w:rPr>
      </w:pPr>
      <w:r>
        <w:rPr>
          <w:rFonts w:hint="eastAsia"/>
        </w:rPr>
        <w:t>存货计价的测试</w:t>
      </w:r>
    </w:p>
    <w:p w14:paraId="38C36BE2">
      <w:pPr>
        <w:widowControl w:val="0"/>
        <w:numPr>
          <w:numId w:val="0"/>
        </w:numPr>
        <w:jc w:val="both"/>
        <w:rPr>
          <w:rFonts w:hint="eastAsia"/>
        </w:rPr>
      </w:pPr>
    </w:p>
    <w:p w14:paraId="5C86AFF6">
      <w:pPr>
        <w:widowControl w:val="0"/>
        <w:numPr>
          <w:numId w:val="0"/>
        </w:numPr>
        <w:jc w:val="both"/>
        <w:rPr>
          <w:rFonts w:hint="eastAsia"/>
        </w:rPr>
      </w:pPr>
      <w:r>
        <w:rPr>
          <w:rFonts w:hint="eastAsia"/>
        </w:rPr>
        <w:t>C.</w:t>
      </w:r>
      <w:r>
        <w:rPr>
          <w:rFonts w:hint="eastAsia"/>
        </w:rPr>
        <w:tab/>
      </w:r>
    </w:p>
    <w:p w14:paraId="7D7F982C">
      <w:pPr>
        <w:widowControl w:val="0"/>
        <w:numPr>
          <w:numId w:val="0"/>
        </w:numPr>
        <w:jc w:val="both"/>
        <w:rPr>
          <w:rFonts w:hint="eastAsia"/>
        </w:rPr>
      </w:pPr>
      <w:r>
        <w:rPr>
          <w:rFonts w:hint="eastAsia"/>
        </w:rPr>
        <w:t>购销业务的年度截止测试</w:t>
      </w:r>
    </w:p>
    <w:p w14:paraId="7B6E023E">
      <w:pPr>
        <w:widowControl w:val="0"/>
        <w:numPr>
          <w:numId w:val="0"/>
        </w:numPr>
        <w:jc w:val="both"/>
        <w:rPr>
          <w:rFonts w:hint="eastAsia"/>
        </w:rPr>
      </w:pPr>
    </w:p>
    <w:p w14:paraId="4DD2AFFA">
      <w:pPr>
        <w:widowControl w:val="0"/>
        <w:numPr>
          <w:numId w:val="0"/>
        </w:numPr>
        <w:jc w:val="both"/>
        <w:rPr>
          <w:rFonts w:hint="eastAsia"/>
        </w:rPr>
      </w:pPr>
      <w:r>
        <w:rPr>
          <w:rFonts w:hint="eastAsia"/>
        </w:rPr>
        <w:t>D.</w:t>
      </w:r>
      <w:r>
        <w:rPr>
          <w:rFonts w:hint="eastAsia"/>
        </w:rPr>
        <w:tab/>
      </w:r>
    </w:p>
    <w:p w14:paraId="0D3CEE6F">
      <w:pPr>
        <w:widowControl w:val="0"/>
        <w:numPr>
          <w:numId w:val="0"/>
        </w:numPr>
        <w:jc w:val="both"/>
        <w:rPr>
          <w:rFonts w:hint="eastAsia"/>
        </w:rPr>
      </w:pPr>
      <w:r>
        <w:rPr>
          <w:rFonts w:hint="eastAsia"/>
        </w:rPr>
        <w:t>存货的分析性复核</w:t>
      </w:r>
    </w:p>
    <w:p w14:paraId="6F0E0A68">
      <w:pPr>
        <w:widowControl w:val="0"/>
        <w:numPr>
          <w:numId w:val="0"/>
        </w:numPr>
        <w:jc w:val="both"/>
        <w:rPr>
          <w:rFonts w:hint="eastAsia"/>
        </w:rPr>
      </w:pPr>
    </w:p>
    <w:p w14:paraId="13BED5B9">
      <w:pPr>
        <w:widowControl w:val="0"/>
        <w:numPr>
          <w:numId w:val="0"/>
        </w:numPr>
        <w:jc w:val="both"/>
        <w:rPr>
          <w:rFonts w:hint="eastAsia"/>
        </w:rPr>
      </w:pPr>
      <w:r>
        <w:rPr>
          <w:rFonts w:hint="eastAsia"/>
        </w:rPr>
        <w:t>标准答案 : D</w:t>
      </w:r>
    </w:p>
    <w:p w14:paraId="321A5F84">
      <w:pPr>
        <w:widowControl w:val="0"/>
        <w:numPr>
          <w:numId w:val="0"/>
        </w:numPr>
        <w:jc w:val="both"/>
        <w:rPr>
          <w:rFonts w:hint="eastAsia"/>
        </w:rPr>
      </w:pPr>
      <w:r>
        <w:rPr>
          <w:rFonts w:hint="eastAsia"/>
        </w:rPr>
        <w:t>31</w:t>
      </w:r>
    </w:p>
    <w:p w14:paraId="1A4C465A">
      <w:pPr>
        <w:widowControl w:val="0"/>
        <w:numPr>
          <w:numId w:val="0"/>
        </w:numPr>
        <w:jc w:val="both"/>
        <w:rPr>
          <w:rFonts w:hint="eastAsia"/>
        </w:rPr>
      </w:pPr>
      <w:r>
        <w:rPr>
          <w:rFonts w:hint="eastAsia"/>
        </w:rPr>
        <w:t>下列各项，属于被审计单位会计责任的有（）</w:t>
      </w:r>
    </w:p>
    <w:p w14:paraId="22BA9B30">
      <w:pPr>
        <w:widowControl w:val="0"/>
        <w:numPr>
          <w:numId w:val="0"/>
        </w:numPr>
        <w:jc w:val="both"/>
        <w:rPr>
          <w:rFonts w:hint="eastAsia"/>
        </w:rPr>
      </w:pPr>
      <w:r>
        <w:rPr>
          <w:rFonts w:hint="eastAsia"/>
        </w:rPr>
        <w:t>A.</w:t>
      </w:r>
      <w:r>
        <w:rPr>
          <w:rFonts w:hint="eastAsia"/>
        </w:rPr>
        <w:tab/>
      </w:r>
    </w:p>
    <w:p w14:paraId="5A8BB914">
      <w:pPr>
        <w:widowControl w:val="0"/>
        <w:numPr>
          <w:numId w:val="0"/>
        </w:numPr>
        <w:jc w:val="both"/>
        <w:rPr>
          <w:rFonts w:hint="eastAsia"/>
        </w:rPr>
      </w:pPr>
      <w:r>
        <w:rPr>
          <w:rFonts w:hint="eastAsia"/>
        </w:rPr>
        <w:t xml:space="preserve">     建立健全的内部控制制度</w:t>
      </w:r>
    </w:p>
    <w:p w14:paraId="61849856">
      <w:pPr>
        <w:widowControl w:val="0"/>
        <w:numPr>
          <w:numId w:val="0"/>
        </w:numPr>
        <w:jc w:val="both"/>
        <w:rPr>
          <w:rFonts w:hint="eastAsia"/>
        </w:rPr>
      </w:pPr>
      <w:r>
        <w:rPr>
          <w:rFonts w:hint="eastAsia"/>
        </w:rPr>
        <w:t>B.</w:t>
      </w:r>
      <w:r>
        <w:rPr>
          <w:rFonts w:hint="eastAsia"/>
        </w:rPr>
        <w:tab/>
      </w:r>
    </w:p>
    <w:p w14:paraId="3388E8D2">
      <w:pPr>
        <w:widowControl w:val="0"/>
        <w:numPr>
          <w:numId w:val="0"/>
        </w:numPr>
        <w:jc w:val="both"/>
        <w:rPr>
          <w:rFonts w:hint="eastAsia"/>
        </w:rPr>
      </w:pPr>
      <w:r>
        <w:rPr>
          <w:rFonts w:hint="eastAsia"/>
        </w:rPr>
        <w:t xml:space="preserve">     保护资产的安全、完整</w:t>
      </w:r>
    </w:p>
    <w:p w14:paraId="0544CBA6">
      <w:pPr>
        <w:widowControl w:val="0"/>
        <w:numPr>
          <w:numId w:val="0"/>
        </w:numPr>
        <w:jc w:val="both"/>
        <w:rPr>
          <w:rFonts w:hint="eastAsia"/>
        </w:rPr>
      </w:pPr>
      <w:r>
        <w:rPr>
          <w:rFonts w:hint="eastAsia"/>
        </w:rPr>
        <w:t>C.</w:t>
      </w:r>
      <w:r>
        <w:rPr>
          <w:rFonts w:hint="eastAsia"/>
        </w:rPr>
        <w:tab/>
      </w:r>
    </w:p>
    <w:p w14:paraId="09B216DA">
      <w:pPr>
        <w:widowControl w:val="0"/>
        <w:numPr>
          <w:numId w:val="0"/>
        </w:numPr>
        <w:jc w:val="both"/>
        <w:rPr>
          <w:rFonts w:hint="eastAsia"/>
        </w:rPr>
      </w:pPr>
      <w:r>
        <w:rPr>
          <w:rFonts w:hint="eastAsia"/>
        </w:rPr>
        <w:t xml:space="preserve">     保证会计资料的真实性</w:t>
      </w:r>
    </w:p>
    <w:p w14:paraId="6F5541FC">
      <w:pPr>
        <w:widowControl w:val="0"/>
        <w:numPr>
          <w:numId w:val="0"/>
        </w:numPr>
        <w:jc w:val="both"/>
        <w:rPr>
          <w:rFonts w:hint="eastAsia"/>
        </w:rPr>
      </w:pPr>
      <w:r>
        <w:rPr>
          <w:rFonts w:hint="eastAsia"/>
        </w:rPr>
        <w:t>D.</w:t>
      </w:r>
      <w:r>
        <w:rPr>
          <w:rFonts w:hint="eastAsia"/>
        </w:rPr>
        <w:tab/>
      </w:r>
    </w:p>
    <w:p w14:paraId="7835D643">
      <w:pPr>
        <w:widowControl w:val="0"/>
        <w:numPr>
          <w:numId w:val="0"/>
        </w:numPr>
        <w:jc w:val="both"/>
        <w:rPr>
          <w:rFonts w:hint="eastAsia"/>
        </w:rPr>
      </w:pPr>
      <w:r>
        <w:rPr>
          <w:rFonts w:hint="eastAsia"/>
        </w:rPr>
        <w:t xml:space="preserve">     保证会计资料的合法性</w:t>
      </w:r>
    </w:p>
    <w:p w14:paraId="2397569B">
      <w:pPr>
        <w:widowControl w:val="0"/>
        <w:numPr>
          <w:numId w:val="0"/>
        </w:numPr>
        <w:jc w:val="both"/>
        <w:rPr>
          <w:rFonts w:hint="eastAsia"/>
        </w:rPr>
      </w:pPr>
      <w:r>
        <w:rPr>
          <w:rFonts w:hint="eastAsia"/>
        </w:rPr>
        <w:t>E.</w:t>
      </w:r>
      <w:r>
        <w:rPr>
          <w:rFonts w:hint="eastAsia"/>
        </w:rPr>
        <w:tab/>
      </w:r>
    </w:p>
    <w:p w14:paraId="3C681A50">
      <w:pPr>
        <w:widowControl w:val="0"/>
        <w:numPr>
          <w:numId w:val="0"/>
        </w:numPr>
        <w:jc w:val="both"/>
        <w:rPr>
          <w:rFonts w:hint="eastAsia"/>
        </w:rPr>
      </w:pPr>
      <w:r>
        <w:rPr>
          <w:rFonts w:hint="eastAsia"/>
        </w:rPr>
        <w:t xml:space="preserve">     保证会计资料的完整性</w:t>
      </w:r>
    </w:p>
    <w:p w14:paraId="09B90614">
      <w:pPr>
        <w:widowControl w:val="0"/>
        <w:numPr>
          <w:numId w:val="0"/>
        </w:numPr>
        <w:jc w:val="both"/>
        <w:rPr>
          <w:rFonts w:hint="eastAsia"/>
        </w:rPr>
      </w:pPr>
      <w:r>
        <w:rPr>
          <w:rFonts w:hint="eastAsia"/>
        </w:rPr>
        <w:t>标准答案 : ABCDE</w:t>
      </w:r>
    </w:p>
    <w:p w14:paraId="293F3DD0">
      <w:pPr>
        <w:widowControl w:val="0"/>
        <w:numPr>
          <w:numId w:val="0"/>
        </w:numPr>
        <w:jc w:val="both"/>
        <w:rPr>
          <w:rFonts w:hint="eastAsia"/>
        </w:rPr>
      </w:pPr>
      <w:r>
        <w:rPr>
          <w:rFonts w:hint="eastAsia"/>
        </w:rPr>
        <w:t>32</w:t>
      </w:r>
    </w:p>
    <w:p w14:paraId="2536BBB0">
      <w:pPr>
        <w:widowControl w:val="0"/>
        <w:numPr>
          <w:numId w:val="0"/>
        </w:numPr>
        <w:jc w:val="both"/>
        <w:rPr>
          <w:rFonts w:hint="eastAsia"/>
        </w:rPr>
      </w:pPr>
      <w:r>
        <w:rPr>
          <w:rFonts w:hint="eastAsia"/>
        </w:rPr>
        <w:t>为验证被审计单位是否存在产品已发货、漏记销售业务的问题，审计人员应将（）</w:t>
      </w:r>
    </w:p>
    <w:p w14:paraId="2AE8AC66">
      <w:pPr>
        <w:widowControl w:val="0"/>
        <w:numPr>
          <w:numId w:val="0"/>
        </w:numPr>
        <w:jc w:val="both"/>
        <w:rPr>
          <w:rFonts w:hint="eastAsia"/>
        </w:rPr>
      </w:pPr>
      <w:r>
        <w:rPr>
          <w:rFonts w:hint="eastAsia"/>
        </w:rPr>
        <w:t>A.</w:t>
      </w:r>
      <w:r>
        <w:rPr>
          <w:rFonts w:hint="eastAsia"/>
        </w:rPr>
        <w:tab/>
      </w:r>
    </w:p>
    <w:p w14:paraId="6C8A0816">
      <w:pPr>
        <w:widowControl w:val="0"/>
        <w:numPr>
          <w:numId w:val="0"/>
        </w:numPr>
        <w:jc w:val="both"/>
        <w:rPr>
          <w:rFonts w:hint="eastAsia"/>
        </w:rPr>
      </w:pPr>
      <w:r>
        <w:rPr>
          <w:rFonts w:hint="eastAsia"/>
        </w:rPr>
        <w:t>发货单与销售发票存根核对</w:t>
      </w:r>
    </w:p>
    <w:p w14:paraId="32EDD077">
      <w:pPr>
        <w:widowControl w:val="0"/>
        <w:numPr>
          <w:numId w:val="0"/>
        </w:numPr>
        <w:jc w:val="both"/>
        <w:rPr>
          <w:rFonts w:hint="eastAsia"/>
        </w:rPr>
      </w:pPr>
    </w:p>
    <w:p w14:paraId="62AB9D1C">
      <w:pPr>
        <w:widowControl w:val="0"/>
        <w:numPr>
          <w:numId w:val="0"/>
        </w:numPr>
        <w:jc w:val="both"/>
        <w:rPr>
          <w:rFonts w:hint="eastAsia"/>
        </w:rPr>
      </w:pPr>
      <w:r>
        <w:rPr>
          <w:rFonts w:hint="eastAsia"/>
        </w:rPr>
        <w:t>B.</w:t>
      </w:r>
      <w:r>
        <w:rPr>
          <w:rFonts w:hint="eastAsia"/>
        </w:rPr>
        <w:tab/>
      </w:r>
    </w:p>
    <w:p w14:paraId="2B0F99FB">
      <w:pPr>
        <w:widowControl w:val="0"/>
        <w:numPr>
          <w:numId w:val="0"/>
        </w:numPr>
        <w:jc w:val="both"/>
        <w:rPr>
          <w:rFonts w:hint="eastAsia"/>
        </w:rPr>
      </w:pPr>
      <w:r>
        <w:rPr>
          <w:rFonts w:hint="eastAsia"/>
        </w:rPr>
        <w:t>销售合同与销售发票核对</w:t>
      </w:r>
    </w:p>
    <w:p w14:paraId="077741D8">
      <w:pPr>
        <w:widowControl w:val="0"/>
        <w:numPr>
          <w:numId w:val="0"/>
        </w:numPr>
        <w:jc w:val="both"/>
        <w:rPr>
          <w:rFonts w:hint="eastAsia"/>
        </w:rPr>
      </w:pPr>
    </w:p>
    <w:p w14:paraId="2FFB0D86">
      <w:pPr>
        <w:widowControl w:val="0"/>
        <w:numPr>
          <w:numId w:val="0"/>
        </w:numPr>
        <w:jc w:val="both"/>
        <w:rPr>
          <w:rFonts w:hint="eastAsia"/>
        </w:rPr>
      </w:pPr>
      <w:r>
        <w:rPr>
          <w:rFonts w:hint="eastAsia"/>
        </w:rPr>
        <w:t>C.</w:t>
      </w:r>
      <w:r>
        <w:rPr>
          <w:rFonts w:hint="eastAsia"/>
        </w:rPr>
        <w:tab/>
      </w:r>
    </w:p>
    <w:p w14:paraId="0DDB05AA">
      <w:pPr>
        <w:widowControl w:val="0"/>
        <w:numPr>
          <w:numId w:val="0"/>
        </w:numPr>
        <w:jc w:val="both"/>
        <w:rPr>
          <w:rFonts w:hint="eastAsia"/>
        </w:rPr>
      </w:pPr>
      <w:r>
        <w:rPr>
          <w:rFonts w:hint="eastAsia"/>
        </w:rPr>
        <w:t>发货单、销售发票存根与销售收入明细账核对</w:t>
      </w:r>
    </w:p>
    <w:p w14:paraId="06571EA2">
      <w:pPr>
        <w:widowControl w:val="0"/>
        <w:numPr>
          <w:numId w:val="0"/>
        </w:numPr>
        <w:jc w:val="both"/>
        <w:rPr>
          <w:rFonts w:hint="eastAsia"/>
        </w:rPr>
      </w:pPr>
    </w:p>
    <w:p w14:paraId="48FDC5B3">
      <w:pPr>
        <w:widowControl w:val="0"/>
        <w:numPr>
          <w:numId w:val="0"/>
        </w:numPr>
        <w:jc w:val="both"/>
        <w:rPr>
          <w:rFonts w:hint="eastAsia"/>
        </w:rPr>
      </w:pPr>
      <w:r>
        <w:rPr>
          <w:rFonts w:hint="eastAsia"/>
        </w:rPr>
        <w:t>D.</w:t>
      </w:r>
      <w:r>
        <w:rPr>
          <w:rFonts w:hint="eastAsia"/>
        </w:rPr>
        <w:tab/>
      </w:r>
    </w:p>
    <w:p w14:paraId="24D7E931">
      <w:pPr>
        <w:widowControl w:val="0"/>
        <w:numPr>
          <w:numId w:val="0"/>
        </w:numPr>
        <w:jc w:val="both"/>
        <w:rPr>
          <w:rFonts w:hint="eastAsia"/>
        </w:rPr>
      </w:pPr>
      <w:r>
        <w:rPr>
          <w:rFonts w:hint="eastAsia"/>
        </w:rPr>
        <w:t>销售发票存根与销售收入明细账核对</w:t>
      </w:r>
    </w:p>
    <w:p w14:paraId="313F88FD">
      <w:pPr>
        <w:widowControl w:val="0"/>
        <w:numPr>
          <w:numId w:val="0"/>
        </w:numPr>
        <w:jc w:val="both"/>
        <w:rPr>
          <w:rFonts w:hint="eastAsia"/>
        </w:rPr>
      </w:pPr>
    </w:p>
    <w:p w14:paraId="20A8AB26">
      <w:pPr>
        <w:widowControl w:val="0"/>
        <w:numPr>
          <w:numId w:val="0"/>
        </w:numPr>
        <w:jc w:val="both"/>
        <w:rPr>
          <w:rFonts w:hint="eastAsia"/>
        </w:rPr>
      </w:pPr>
      <w:r>
        <w:rPr>
          <w:rFonts w:hint="eastAsia"/>
        </w:rPr>
        <w:t>标准答案 : C</w:t>
      </w:r>
    </w:p>
    <w:p w14:paraId="32819744">
      <w:pPr>
        <w:widowControl w:val="0"/>
        <w:numPr>
          <w:numId w:val="0"/>
        </w:numPr>
        <w:jc w:val="both"/>
        <w:rPr>
          <w:rFonts w:hint="eastAsia"/>
        </w:rPr>
      </w:pPr>
      <w:r>
        <w:rPr>
          <w:rFonts w:hint="eastAsia"/>
        </w:rPr>
        <w:t>33</w:t>
      </w:r>
    </w:p>
    <w:p w14:paraId="158B39FC">
      <w:pPr>
        <w:widowControl w:val="0"/>
        <w:numPr>
          <w:numId w:val="0"/>
        </w:numPr>
        <w:jc w:val="both"/>
        <w:rPr>
          <w:rFonts w:hint="eastAsia"/>
        </w:rPr>
      </w:pPr>
      <w:r>
        <w:rPr>
          <w:rFonts w:hint="eastAsia"/>
        </w:rPr>
        <w:t>由于负债账户的审计重点是防止低估，所以应付账款实质性测试时具有非常重要意义的审计程序是（）</w:t>
      </w:r>
    </w:p>
    <w:p w14:paraId="5D097C37">
      <w:pPr>
        <w:widowControl w:val="0"/>
        <w:numPr>
          <w:numId w:val="0"/>
        </w:numPr>
        <w:jc w:val="both"/>
        <w:rPr>
          <w:rFonts w:hint="eastAsia"/>
        </w:rPr>
      </w:pPr>
      <w:r>
        <w:rPr>
          <w:rFonts w:hint="eastAsia"/>
        </w:rPr>
        <w:t>A.</w:t>
      </w:r>
      <w:r>
        <w:rPr>
          <w:rFonts w:hint="eastAsia"/>
        </w:rPr>
        <w:tab/>
      </w:r>
    </w:p>
    <w:p w14:paraId="61BA1810">
      <w:pPr>
        <w:widowControl w:val="0"/>
        <w:numPr>
          <w:numId w:val="0"/>
        </w:numPr>
        <w:jc w:val="both"/>
        <w:rPr>
          <w:rFonts w:hint="eastAsia"/>
        </w:rPr>
      </w:pPr>
      <w:r>
        <w:rPr>
          <w:rFonts w:hint="eastAsia"/>
        </w:rPr>
        <w:t>取得或编制应付账款明细表</w:t>
      </w:r>
    </w:p>
    <w:p w14:paraId="70AB87A4">
      <w:pPr>
        <w:widowControl w:val="0"/>
        <w:numPr>
          <w:numId w:val="0"/>
        </w:numPr>
        <w:jc w:val="both"/>
        <w:rPr>
          <w:rFonts w:hint="eastAsia"/>
        </w:rPr>
      </w:pPr>
    </w:p>
    <w:p w14:paraId="032365AE">
      <w:pPr>
        <w:widowControl w:val="0"/>
        <w:numPr>
          <w:numId w:val="0"/>
        </w:numPr>
        <w:jc w:val="both"/>
        <w:rPr>
          <w:rFonts w:hint="eastAsia"/>
        </w:rPr>
      </w:pPr>
      <w:r>
        <w:rPr>
          <w:rFonts w:hint="eastAsia"/>
        </w:rPr>
        <w:t>B.</w:t>
      </w:r>
      <w:r>
        <w:rPr>
          <w:rFonts w:hint="eastAsia"/>
        </w:rPr>
        <w:tab/>
      </w:r>
    </w:p>
    <w:p w14:paraId="4911B916">
      <w:pPr>
        <w:widowControl w:val="0"/>
        <w:numPr>
          <w:numId w:val="0"/>
        </w:numPr>
        <w:jc w:val="both"/>
        <w:rPr>
          <w:rFonts w:hint="eastAsia"/>
        </w:rPr>
      </w:pPr>
      <w:r>
        <w:rPr>
          <w:rFonts w:hint="eastAsia"/>
        </w:rPr>
        <w:t>抽查应付账款明细帐记录</w:t>
      </w:r>
    </w:p>
    <w:p w14:paraId="741C729A">
      <w:pPr>
        <w:widowControl w:val="0"/>
        <w:numPr>
          <w:numId w:val="0"/>
        </w:numPr>
        <w:jc w:val="both"/>
        <w:rPr>
          <w:rFonts w:hint="eastAsia"/>
        </w:rPr>
      </w:pPr>
    </w:p>
    <w:p w14:paraId="40C84C3A">
      <w:pPr>
        <w:widowControl w:val="0"/>
        <w:numPr>
          <w:numId w:val="0"/>
        </w:numPr>
        <w:jc w:val="both"/>
        <w:rPr>
          <w:rFonts w:hint="eastAsia"/>
        </w:rPr>
      </w:pPr>
      <w:r>
        <w:rPr>
          <w:rFonts w:hint="eastAsia"/>
        </w:rPr>
        <w:t>C.</w:t>
      </w:r>
      <w:r>
        <w:rPr>
          <w:rFonts w:hint="eastAsia"/>
        </w:rPr>
        <w:tab/>
      </w:r>
    </w:p>
    <w:p w14:paraId="1DDE28C8">
      <w:pPr>
        <w:widowControl w:val="0"/>
        <w:numPr>
          <w:numId w:val="0"/>
        </w:numPr>
        <w:jc w:val="both"/>
        <w:rPr>
          <w:rFonts w:hint="eastAsia"/>
        </w:rPr>
      </w:pPr>
      <w:r>
        <w:rPr>
          <w:rFonts w:hint="eastAsia"/>
        </w:rPr>
        <w:t>查找未入账的应付账款</w:t>
      </w:r>
    </w:p>
    <w:p w14:paraId="2E2D685E">
      <w:pPr>
        <w:widowControl w:val="0"/>
        <w:numPr>
          <w:numId w:val="0"/>
        </w:numPr>
        <w:jc w:val="both"/>
        <w:rPr>
          <w:rFonts w:hint="eastAsia"/>
        </w:rPr>
      </w:pPr>
    </w:p>
    <w:p w14:paraId="45774905">
      <w:pPr>
        <w:widowControl w:val="0"/>
        <w:numPr>
          <w:numId w:val="0"/>
        </w:numPr>
        <w:jc w:val="both"/>
        <w:rPr>
          <w:rFonts w:hint="eastAsia"/>
        </w:rPr>
      </w:pPr>
      <w:r>
        <w:rPr>
          <w:rFonts w:hint="eastAsia"/>
        </w:rPr>
        <w:t>D.</w:t>
      </w:r>
      <w:r>
        <w:rPr>
          <w:rFonts w:hint="eastAsia"/>
        </w:rPr>
        <w:tab/>
      </w:r>
    </w:p>
    <w:p w14:paraId="28A2E9D4">
      <w:pPr>
        <w:widowControl w:val="0"/>
        <w:numPr>
          <w:numId w:val="0"/>
        </w:numPr>
        <w:jc w:val="both"/>
        <w:rPr>
          <w:rFonts w:hint="eastAsia"/>
        </w:rPr>
      </w:pPr>
      <w:r>
        <w:rPr>
          <w:rFonts w:hint="eastAsia"/>
        </w:rPr>
        <w:t>进行应付账款函证</w:t>
      </w:r>
    </w:p>
    <w:p w14:paraId="62101F82">
      <w:pPr>
        <w:widowControl w:val="0"/>
        <w:numPr>
          <w:numId w:val="0"/>
        </w:numPr>
        <w:jc w:val="both"/>
        <w:rPr>
          <w:rFonts w:hint="eastAsia"/>
        </w:rPr>
      </w:pPr>
    </w:p>
    <w:p w14:paraId="2E767A41">
      <w:pPr>
        <w:widowControl w:val="0"/>
        <w:numPr>
          <w:numId w:val="0"/>
        </w:numPr>
        <w:jc w:val="both"/>
        <w:rPr>
          <w:rFonts w:hint="eastAsia"/>
        </w:rPr>
      </w:pPr>
      <w:r>
        <w:rPr>
          <w:rFonts w:hint="eastAsia"/>
        </w:rPr>
        <w:t>标准答案 : C</w:t>
      </w:r>
    </w:p>
    <w:p w14:paraId="7534FAA2">
      <w:pPr>
        <w:widowControl w:val="0"/>
        <w:numPr>
          <w:numId w:val="0"/>
        </w:numPr>
        <w:jc w:val="both"/>
        <w:rPr>
          <w:rFonts w:hint="eastAsia"/>
        </w:rPr>
      </w:pPr>
      <w:r>
        <w:rPr>
          <w:rFonts w:hint="eastAsia"/>
        </w:rPr>
        <w:t>34</w:t>
      </w:r>
    </w:p>
    <w:p w14:paraId="157C8AAC">
      <w:pPr>
        <w:widowControl w:val="0"/>
        <w:numPr>
          <w:numId w:val="0"/>
        </w:numPr>
        <w:jc w:val="both"/>
        <w:rPr>
          <w:rFonts w:hint="eastAsia"/>
        </w:rPr>
      </w:pPr>
      <w:r>
        <w:rPr>
          <w:rFonts w:hint="eastAsia"/>
        </w:rPr>
        <w:t>高估资产会直接影响到的会计报表认定的有（）</w:t>
      </w:r>
    </w:p>
    <w:p w14:paraId="29577AD5">
      <w:pPr>
        <w:widowControl w:val="0"/>
        <w:numPr>
          <w:numId w:val="0"/>
        </w:numPr>
        <w:jc w:val="both"/>
        <w:rPr>
          <w:rFonts w:hint="eastAsia"/>
        </w:rPr>
      </w:pPr>
      <w:r>
        <w:rPr>
          <w:rFonts w:hint="eastAsia"/>
        </w:rPr>
        <w:t>A.</w:t>
      </w:r>
      <w:r>
        <w:rPr>
          <w:rFonts w:hint="eastAsia"/>
        </w:rPr>
        <w:tab/>
      </w:r>
    </w:p>
    <w:p w14:paraId="3710B898">
      <w:pPr>
        <w:widowControl w:val="0"/>
        <w:numPr>
          <w:numId w:val="0"/>
        </w:numPr>
        <w:jc w:val="both"/>
        <w:rPr>
          <w:rFonts w:hint="eastAsia"/>
        </w:rPr>
      </w:pPr>
      <w:r>
        <w:rPr>
          <w:rFonts w:hint="eastAsia"/>
        </w:rPr>
        <w:t xml:space="preserve">     存在或发生</w:t>
      </w:r>
    </w:p>
    <w:p w14:paraId="2B7AF40F">
      <w:pPr>
        <w:widowControl w:val="0"/>
        <w:numPr>
          <w:numId w:val="0"/>
        </w:numPr>
        <w:jc w:val="both"/>
        <w:rPr>
          <w:rFonts w:hint="eastAsia"/>
        </w:rPr>
      </w:pPr>
      <w:r>
        <w:rPr>
          <w:rFonts w:hint="eastAsia"/>
        </w:rPr>
        <w:t>B.</w:t>
      </w:r>
      <w:r>
        <w:rPr>
          <w:rFonts w:hint="eastAsia"/>
        </w:rPr>
        <w:tab/>
      </w:r>
    </w:p>
    <w:p w14:paraId="2F8AB45F">
      <w:pPr>
        <w:widowControl w:val="0"/>
        <w:numPr>
          <w:numId w:val="0"/>
        </w:numPr>
        <w:jc w:val="both"/>
        <w:rPr>
          <w:rFonts w:hint="eastAsia"/>
        </w:rPr>
      </w:pPr>
      <w:r>
        <w:rPr>
          <w:rFonts w:hint="eastAsia"/>
        </w:rPr>
        <w:t xml:space="preserve">     完整性</w:t>
      </w:r>
    </w:p>
    <w:p w14:paraId="7FC9963C">
      <w:pPr>
        <w:widowControl w:val="0"/>
        <w:numPr>
          <w:numId w:val="0"/>
        </w:numPr>
        <w:jc w:val="both"/>
        <w:rPr>
          <w:rFonts w:hint="eastAsia"/>
        </w:rPr>
      </w:pPr>
      <w:r>
        <w:rPr>
          <w:rFonts w:hint="eastAsia"/>
        </w:rPr>
        <w:t>C.</w:t>
      </w:r>
      <w:r>
        <w:rPr>
          <w:rFonts w:hint="eastAsia"/>
        </w:rPr>
        <w:tab/>
      </w:r>
    </w:p>
    <w:p w14:paraId="2656FC1C">
      <w:pPr>
        <w:widowControl w:val="0"/>
        <w:numPr>
          <w:numId w:val="0"/>
        </w:numPr>
        <w:jc w:val="both"/>
        <w:rPr>
          <w:rFonts w:hint="eastAsia"/>
        </w:rPr>
      </w:pPr>
      <w:r>
        <w:rPr>
          <w:rFonts w:hint="eastAsia"/>
        </w:rPr>
        <w:t xml:space="preserve">     权利和义务</w:t>
      </w:r>
    </w:p>
    <w:p w14:paraId="741DDD65">
      <w:pPr>
        <w:widowControl w:val="0"/>
        <w:numPr>
          <w:numId w:val="0"/>
        </w:numPr>
        <w:jc w:val="both"/>
        <w:rPr>
          <w:rFonts w:hint="eastAsia"/>
        </w:rPr>
      </w:pPr>
      <w:r>
        <w:rPr>
          <w:rFonts w:hint="eastAsia"/>
        </w:rPr>
        <w:t>D.</w:t>
      </w:r>
      <w:r>
        <w:rPr>
          <w:rFonts w:hint="eastAsia"/>
        </w:rPr>
        <w:tab/>
      </w:r>
    </w:p>
    <w:p w14:paraId="4750EC17">
      <w:pPr>
        <w:widowControl w:val="0"/>
        <w:numPr>
          <w:numId w:val="0"/>
        </w:numPr>
        <w:jc w:val="both"/>
        <w:rPr>
          <w:rFonts w:hint="eastAsia"/>
        </w:rPr>
      </w:pPr>
      <w:r>
        <w:rPr>
          <w:rFonts w:hint="eastAsia"/>
        </w:rPr>
        <w:t xml:space="preserve">     估价或分摊</w:t>
      </w:r>
    </w:p>
    <w:p w14:paraId="4C8C7187">
      <w:pPr>
        <w:widowControl w:val="0"/>
        <w:numPr>
          <w:numId w:val="0"/>
        </w:numPr>
        <w:jc w:val="both"/>
        <w:rPr>
          <w:rFonts w:hint="eastAsia"/>
        </w:rPr>
      </w:pPr>
      <w:r>
        <w:rPr>
          <w:rFonts w:hint="eastAsia"/>
        </w:rPr>
        <w:t>E.</w:t>
      </w:r>
      <w:r>
        <w:rPr>
          <w:rFonts w:hint="eastAsia"/>
        </w:rPr>
        <w:tab/>
      </w:r>
    </w:p>
    <w:p w14:paraId="6B081451">
      <w:pPr>
        <w:widowControl w:val="0"/>
        <w:numPr>
          <w:numId w:val="0"/>
        </w:numPr>
        <w:jc w:val="both"/>
        <w:rPr>
          <w:rFonts w:hint="eastAsia"/>
        </w:rPr>
      </w:pPr>
      <w:r>
        <w:rPr>
          <w:rFonts w:hint="eastAsia"/>
        </w:rPr>
        <w:t xml:space="preserve">     表达与披露</w:t>
      </w:r>
    </w:p>
    <w:p w14:paraId="1765ABEC">
      <w:pPr>
        <w:widowControl w:val="0"/>
        <w:numPr>
          <w:numId w:val="0"/>
        </w:numPr>
        <w:jc w:val="both"/>
        <w:rPr>
          <w:rFonts w:hint="eastAsia"/>
        </w:rPr>
      </w:pPr>
      <w:r>
        <w:rPr>
          <w:rFonts w:hint="eastAsia"/>
        </w:rPr>
        <w:t>标准答案 : AD</w:t>
      </w:r>
    </w:p>
    <w:p w14:paraId="35844B5B">
      <w:pPr>
        <w:widowControl w:val="0"/>
        <w:numPr>
          <w:numId w:val="0"/>
        </w:numPr>
        <w:jc w:val="both"/>
        <w:rPr>
          <w:rFonts w:hint="eastAsia"/>
        </w:rPr>
      </w:pPr>
      <w:r>
        <w:rPr>
          <w:rFonts w:hint="eastAsia"/>
        </w:rPr>
        <w:t>35</w:t>
      </w:r>
    </w:p>
    <w:p w14:paraId="6C679B34">
      <w:pPr>
        <w:widowControl w:val="0"/>
        <w:numPr>
          <w:numId w:val="0"/>
        </w:numPr>
        <w:jc w:val="both"/>
        <w:rPr>
          <w:rFonts w:hint="eastAsia"/>
        </w:rPr>
      </w:pPr>
      <w:r>
        <w:rPr>
          <w:rFonts w:hint="eastAsia"/>
        </w:rPr>
        <w:t>由于会计年度内发生的长期负债业务相对较少，但金额巨大，对企业财务状况具有重大影响，因此，长期负债审查通常采取（）</w:t>
      </w:r>
    </w:p>
    <w:p w14:paraId="6C7CD9DF">
      <w:pPr>
        <w:widowControl w:val="0"/>
        <w:numPr>
          <w:numId w:val="0"/>
        </w:numPr>
        <w:jc w:val="both"/>
        <w:rPr>
          <w:rFonts w:hint="eastAsia"/>
        </w:rPr>
      </w:pPr>
      <w:r>
        <w:rPr>
          <w:rFonts w:hint="eastAsia"/>
        </w:rPr>
        <w:t>A.</w:t>
      </w:r>
      <w:r>
        <w:rPr>
          <w:rFonts w:hint="eastAsia"/>
        </w:rPr>
        <w:tab/>
      </w:r>
    </w:p>
    <w:p w14:paraId="3A0733FE">
      <w:pPr>
        <w:widowControl w:val="0"/>
        <w:numPr>
          <w:numId w:val="0"/>
        </w:numPr>
        <w:jc w:val="both"/>
        <w:rPr>
          <w:rFonts w:hint="eastAsia"/>
        </w:rPr>
      </w:pPr>
      <w:r>
        <w:rPr>
          <w:rFonts w:hint="eastAsia"/>
        </w:rPr>
        <w:t>顺查法</w:t>
      </w:r>
    </w:p>
    <w:p w14:paraId="4D3E113D">
      <w:pPr>
        <w:widowControl w:val="0"/>
        <w:numPr>
          <w:numId w:val="0"/>
        </w:numPr>
        <w:jc w:val="both"/>
        <w:rPr>
          <w:rFonts w:hint="eastAsia"/>
        </w:rPr>
      </w:pPr>
    </w:p>
    <w:p w14:paraId="5CE967FC">
      <w:pPr>
        <w:widowControl w:val="0"/>
        <w:numPr>
          <w:numId w:val="0"/>
        </w:numPr>
        <w:jc w:val="both"/>
        <w:rPr>
          <w:rFonts w:hint="eastAsia"/>
        </w:rPr>
      </w:pPr>
      <w:r>
        <w:rPr>
          <w:rFonts w:hint="eastAsia"/>
        </w:rPr>
        <w:t>B.</w:t>
      </w:r>
      <w:r>
        <w:rPr>
          <w:rFonts w:hint="eastAsia"/>
        </w:rPr>
        <w:tab/>
      </w:r>
    </w:p>
    <w:p w14:paraId="4CF94706">
      <w:pPr>
        <w:widowControl w:val="0"/>
        <w:numPr>
          <w:numId w:val="0"/>
        </w:numPr>
        <w:jc w:val="both"/>
        <w:rPr>
          <w:rFonts w:hint="eastAsia"/>
        </w:rPr>
      </w:pPr>
      <w:r>
        <w:rPr>
          <w:rFonts w:hint="eastAsia"/>
        </w:rPr>
        <w:t>逆查法</w:t>
      </w:r>
    </w:p>
    <w:p w14:paraId="6E808D29">
      <w:pPr>
        <w:widowControl w:val="0"/>
        <w:numPr>
          <w:numId w:val="0"/>
        </w:numPr>
        <w:jc w:val="both"/>
        <w:rPr>
          <w:rFonts w:hint="eastAsia"/>
        </w:rPr>
      </w:pPr>
    </w:p>
    <w:p w14:paraId="34E8A069">
      <w:pPr>
        <w:widowControl w:val="0"/>
        <w:numPr>
          <w:numId w:val="0"/>
        </w:numPr>
        <w:jc w:val="both"/>
        <w:rPr>
          <w:rFonts w:hint="eastAsia"/>
        </w:rPr>
      </w:pPr>
      <w:r>
        <w:rPr>
          <w:rFonts w:hint="eastAsia"/>
        </w:rPr>
        <w:t>C.</w:t>
      </w:r>
      <w:r>
        <w:rPr>
          <w:rFonts w:hint="eastAsia"/>
        </w:rPr>
        <w:tab/>
      </w:r>
    </w:p>
    <w:p w14:paraId="17E9667A">
      <w:pPr>
        <w:widowControl w:val="0"/>
        <w:numPr>
          <w:numId w:val="0"/>
        </w:numPr>
        <w:jc w:val="both"/>
        <w:rPr>
          <w:rFonts w:hint="eastAsia"/>
        </w:rPr>
      </w:pPr>
      <w:r>
        <w:rPr>
          <w:rFonts w:hint="eastAsia"/>
        </w:rPr>
        <w:t>抽样审计</w:t>
      </w:r>
    </w:p>
    <w:p w14:paraId="0260EE75">
      <w:pPr>
        <w:widowControl w:val="0"/>
        <w:numPr>
          <w:numId w:val="0"/>
        </w:numPr>
        <w:jc w:val="both"/>
        <w:rPr>
          <w:rFonts w:hint="eastAsia"/>
        </w:rPr>
      </w:pPr>
    </w:p>
    <w:p w14:paraId="1537B5D0">
      <w:pPr>
        <w:widowControl w:val="0"/>
        <w:numPr>
          <w:numId w:val="0"/>
        </w:numPr>
        <w:jc w:val="both"/>
        <w:rPr>
          <w:rFonts w:hint="eastAsia"/>
        </w:rPr>
      </w:pPr>
      <w:r>
        <w:rPr>
          <w:rFonts w:hint="eastAsia"/>
        </w:rPr>
        <w:t>D.</w:t>
      </w:r>
      <w:r>
        <w:rPr>
          <w:rFonts w:hint="eastAsia"/>
        </w:rPr>
        <w:tab/>
      </w:r>
    </w:p>
    <w:p w14:paraId="592D5075">
      <w:pPr>
        <w:widowControl w:val="0"/>
        <w:numPr>
          <w:numId w:val="0"/>
        </w:numPr>
        <w:jc w:val="both"/>
        <w:rPr>
          <w:rFonts w:hint="eastAsia"/>
        </w:rPr>
      </w:pPr>
      <w:r>
        <w:rPr>
          <w:rFonts w:hint="eastAsia"/>
        </w:rPr>
        <w:t>详细审计</w:t>
      </w:r>
    </w:p>
    <w:p w14:paraId="70B4A55D">
      <w:pPr>
        <w:widowControl w:val="0"/>
        <w:numPr>
          <w:numId w:val="0"/>
        </w:numPr>
        <w:jc w:val="both"/>
        <w:rPr>
          <w:rFonts w:hint="eastAsia"/>
        </w:rPr>
      </w:pPr>
    </w:p>
    <w:p w14:paraId="71945ADB">
      <w:pPr>
        <w:widowControl w:val="0"/>
        <w:numPr>
          <w:numId w:val="0"/>
        </w:numPr>
        <w:jc w:val="both"/>
        <w:rPr>
          <w:rFonts w:hint="eastAsia"/>
        </w:rPr>
      </w:pPr>
      <w:r>
        <w:rPr>
          <w:rFonts w:hint="eastAsia"/>
        </w:rPr>
        <w:t>标准答案 : D</w:t>
      </w:r>
    </w:p>
    <w:p w14:paraId="4664F18A">
      <w:pPr>
        <w:widowControl w:val="0"/>
        <w:numPr>
          <w:numId w:val="0"/>
        </w:numPr>
        <w:jc w:val="both"/>
        <w:rPr>
          <w:rFonts w:hint="eastAsia"/>
        </w:rPr>
      </w:pPr>
      <w:r>
        <w:rPr>
          <w:rFonts w:hint="eastAsia"/>
        </w:rPr>
        <w:t>36</w:t>
      </w:r>
    </w:p>
    <w:p w14:paraId="13925351">
      <w:pPr>
        <w:widowControl w:val="0"/>
        <w:numPr>
          <w:numId w:val="0"/>
        </w:numPr>
        <w:jc w:val="both"/>
        <w:rPr>
          <w:rFonts w:hint="eastAsia"/>
        </w:rPr>
      </w:pPr>
      <w:r>
        <w:rPr>
          <w:rFonts w:hint="eastAsia"/>
        </w:rPr>
        <w:t>以下不属财经法纪审计特征的是（）</w:t>
      </w:r>
    </w:p>
    <w:p w14:paraId="33A7900D">
      <w:pPr>
        <w:widowControl w:val="0"/>
        <w:numPr>
          <w:numId w:val="0"/>
        </w:numPr>
        <w:jc w:val="both"/>
        <w:rPr>
          <w:rFonts w:hint="eastAsia"/>
        </w:rPr>
      </w:pPr>
      <w:r>
        <w:rPr>
          <w:rFonts w:hint="eastAsia"/>
        </w:rPr>
        <w:t>A.</w:t>
      </w:r>
      <w:r>
        <w:rPr>
          <w:rFonts w:hint="eastAsia"/>
        </w:rPr>
        <w:tab/>
      </w:r>
    </w:p>
    <w:p w14:paraId="74FEDD64">
      <w:pPr>
        <w:widowControl w:val="0"/>
        <w:numPr>
          <w:numId w:val="0"/>
        </w:numPr>
        <w:jc w:val="both"/>
        <w:rPr>
          <w:rFonts w:hint="eastAsia"/>
        </w:rPr>
      </w:pPr>
      <w:r>
        <w:rPr>
          <w:rFonts w:hint="eastAsia"/>
        </w:rPr>
        <w:t>收集证据突出重点</w:t>
      </w:r>
    </w:p>
    <w:p w14:paraId="14276AEC">
      <w:pPr>
        <w:widowControl w:val="0"/>
        <w:numPr>
          <w:numId w:val="0"/>
        </w:numPr>
        <w:jc w:val="both"/>
        <w:rPr>
          <w:rFonts w:hint="eastAsia"/>
        </w:rPr>
      </w:pPr>
    </w:p>
    <w:p w14:paraId="7641465E">
      <w:pPr>
        <w:widowControl w:val="0"/>
        <w:numPr>
          <w:numId w:val="0"/>
        </w:numPr>
        <w:jc w:val="both"/>
        <w:rPr>
          <w:rFonts w:hint="eastAsia"/>
        </w:rPr>
      </w:pPr>
      <w:r>
        <w:rPr>
          <w:rFonts w:hint="eastAsia"/>
        </w:rPr>
        <w:t>B.</w:t>
      </w:r>
      <w:r>
        <w:rPr>
          <w:rFonts w:hint="eastAsia"/>
        </w:rPr>
        <w:tab/>
      </w:r>
    </w:p>
    <w:p w14:paraId="0B229DF1">
      <w:pPr>
        <w:widowControl w:val="0"/>
        <w:numPr>
          <w:numId w:val="0"/>
        </w:numPr>
        <w:jc w:val="both"/>
        <w:rPr>
          <w:rFonts w:hint="eastAsia"/>
        </w:rPr>
      </w:pPr>
      <w:r>
        <w:rPr>
          <w:rFonts w:hint="eastAsia"/>
        </w:rPr>
        <w:t>事后突击性审计</w:t>
      </w:r>
    </w:p>
    <w:p w14:paraId="21B97977">
      <w:pPr>
        <w:widowControl w:val="0"/>
        <w:numPr>
          <w:numId w:val="0"/>
        </w:numPr>
        <w:jc w:val="both"/>
        <w:rPr>
          <w:rFonts w:hint="eastAsia"/>
        </w:rPr>
      </w:pPr>
    </w:p>
    <w:p w14:paraId="670E744C">
      <w:pPr>
        <w:widowControl w:val="0"/>
        <w:numPr>
          <w:numId w:val="0"/>
        </w:numPr>
        <w:jc w:val="both"/>
        <w:rPr>
          <w:rFonts w:hint="eastAsia"/>
        </w:rPr>
      </w:pPr>
      <w:r>
        <w:rPr>
          <w:rFonts w:hint="eastAsia"/>
        </w:rPr>
        <w:t>C.</w:t>
      </w:r>
      <w:r>
        <w:rPr>
          <w:rFonts w:hint="eastAsia"/>
        </w:rPr>
        <w:tab/>
      </w:r>
    </w:p>
    <w:p w14:paraId="4CDC0C03">
      <w:pPr>
        <w:widowControl w:val="0"/>
        <w:numPr>
          <w:numId w:val="0"/>
        </w:numPr>
        <w:jc w:val="both"/>
        <w:rPr>
          <w:rFonts w:hint="eastAsia"/>
        </w:rPr>
      </w:pPr>
      <w:r>
        <w:rPr>
          <w:rFonts w:hint="eastAsia"/>
        </w:rPr>
        <w:t>没有固定的审计模式</w:t>
      </w:r>
    </w:p>
    <w:p w14:paraId="6E219DFD">
      <w:pPr>
        <w:widowControl w:val="0"/>
        <w:numPr>
          <w:numId w:val="0"/>
        </w:numPr>
        <w:jc w:val="both"/>
        <w:rPr>
          <w:rFonts w:hint="eastAsia"/>
        </w:rPr>
      </w:pPr>
    </w:p>
    <w:p w14:paraId="2057BF54">
      <w:pPr>
        <w:widowControl w:val="0"/>
        <w:numPr>
          <w:numId w:val="0"/>
        </w:numPr>
        <w:jc w:val="both"/>
        <w:rPr>
          <w:rFonts w:hint="eastAsia"/>
        </w:rPr>
      </w:pPr>
      <w:r>
        <w:rPr>
          <w:rFonts w:hint="eastAsia"/>
        </w:rPr>
        <w:t>D.</w:t>
      </w:r>
      <w:r>
        <w:rPr>
          <w:rFonts w:hint="eastAsia"/>
        </w:rPr>
        <w:tab/>
      </w:r>
    </w:p>
    <w:p w14:paraId="1264803D">
      <w:pPr>
        <w:widowControl w:val="0"/>
        <w:numPr>
          <w:numId w:val="0"/>
        </w:numPr>
        <w:jc w:val="both"/>
        <w:rPr>
          <w:rFonts w:hint="eastAsia"/>
        </w:rPr>
      </w:pPr>
      <w:r>
        <w:rPr>
          <w:rFonts w:hint="eastAsia"/>
        </w:rPr>
        <w:t>审计对象的复杂性</w:t>
      </w:r>
    </w:p>
    <w:p w14:paraId="1566EBD3">
      <w:pPr>
        <w:widowControl w:val="0"/>
        <w:numPr>
          <w:numId w:val="0"/>
        </w:numPr>
        <w:jc w:val="both"/>
        <w:rPr>
          <w:rFonts w:hint="eastAsia"/>
        </w:rPr>
      </w:pPr>
    </w:p>
    <w:p w14:paraId="14D3ACE2">
      <w:pPr>
        <w:widowControl w:val="0"/>
        <w:numPr>
          <w:numId w:val="0"/>
        </w:numPr>
        <w:jc w:val="both"/>
        <w:rPr>
          <w:rFonts w:hint="eastAsia"/>
        </w:rPr>
      </w:pPr>
      <w:r>
        <w:rPr>
          <w:rFonts w:hint="eastAsia"/>
        </w:rPr>
        <w:t>标准答案 : A</w:t>
      </w:r>
    </w:p>
    <w:p w14:paraId="6028DB50">
      <w:pPr>
        <w:widowControl w:val="0"/>
        <w:numPr>
          <w:numId w:val="0"/>
        </w:numPr>
        <w:jc w:val="both"/>
        <w:rPr>
          <w:rFonts w:hint="eastAsia"/>
        </w:rPr>
      </w:pPr>
      <w:r>
        <w:rPr>
          <w:rFonts w:hint="eastAsia"/>
        </w:rPr>
        <w:t>37</w:t>
      </w:r>
    </w:p>
    <w:p w14:paraId="1CB707C2">
      <w:pPr>
        <w:widowControl w:val="0"/>
        <w:numPr>
          <w:numId w:val="0"/>
        </w:numPr>
        <w:jc w:val="both"/>
        <w:rPr>
          <w:rFonts w:hint="eastAsia"/>
        </w:rPr>
      </w:pPr>
      <w:r>
        <w:rPr>
          <w:rFonts w:hint="eastAsia"/>
        </w:rPr>
        <w:t>审计证据按其形式可以分为（ 　）</w:t>
      </w:r>
    </w:p>
    <w:p w14:paraId="2DD7FAB1">
      <w:pPr>
        <w:widowControl w:val="0"/>
        <w:numPr>
          <w:numId w:val="0"/>
        </w:numPr>
        <w:jc w:val="both"/>
        <w:rPr>
          <w:rFonts w:hint="eastAsia"/>
        </w:rPr>
      </w:pPr>
      <w:r>
        <w:rPr>
          <w:rFonts w:hint="eastAsia"/>
        </w:rPr>
        <w:t>A.</w:t>
      </w:r>
      <w:r>
        <w:rPr>
          <w:rFonts w:hint="eastAsia"/>
        </w:rPr>
        <w:tab/>
      </w:r>
    </w:p>
    <w:p w14:paraId="1D0567A9">
      <w:pPr>
        <w:widowControl w:val="0"/>
        <w:numPr>
          <w:numId w:val="0"/>
        </w:numPr>
        <w:jc w:val="both"/>
        <w:rPr>
          <w:rFonts w:hint="eastAsia"/>
        </w:rPr>
      </w:pPr>
      <w:r>
        <w:rPr>
          <w:rFonts w:hint="eastAsia"/>
        </w:rPr>
        <w:t xml:space="preserve">     测试证据</w:t>
      </w:r>
    </w:p>
    <w:p w14:paraId="49C757E2">
      <w:pPr>
        <w:widowControl w:val="0"/>
        <w:numPr>
          <w:numId w:val="0"/>
        </w:numPr>
        <w:jc w:val="both"/>
        <w:rPr>
          <w:rFonts w:hint="eastAsia"/>
        </w:rPr>
      </w:pPr>
      <w:r>
        <w:rPr>
          <w:rFonts w:hint="eastAsia"/>
        </w:rPr>
        <w:t>B.</w:t>
      </w:r>
      <w:r>
        <w:rPr>
          <w:rFonts w:hint="eastAsia"/>
        </w:rPr>
        <w:tab/>
      </w:r>
    </w:p>
    <w:p w14:paraId="4FFC1C32">
      <w:pPr>
        <w:widowControl w:val="0"/>
        <w:numPr>
          <w:numId w:val="0"/>
        </w:numPr>
        <w:jc w:val="both"/>
        <w:rPr>
          <w:rFonts w:hint="eastAsia"/>
        </w:rPr>
      </w:pPr>
      <w:r>
        <w:rPr>
          <w:rFonts w:hint="eastAsia"/>
        </w:rPr>
        <w:t xml:space="preserve">     实物证据</w:t>
      </w:r>
    </w:p>
    <w:p w14:paraId="18C38092">
      <w:pPr>
        <w:widowControl w:val="0"/>
        <w:numPr>
          <w:numId w:val="0"/>
        </w:numPr>
        <w:jc w:val="both"/>
        <w:rPr>
          <w:rFonts w:hint="eastAsia"/>
        </w:rPr>
      </w:pPr>
      <w:r>
        <w:rPr>
          <w:rFonts w:hint="eastAsia"/>
        </w:rPr>
        <w:t>C.</w:t>
      </w:r>
      <w:r>
        <w:rPr>
          <w:rFonts w:hint="eastAsia"/>
        </w:rPr>
        <w:tab/>
      </w:r>
    </w:p>
    <w:p w14:paraId="2D5806F2">
      <w:pPr>
        <w:widowControl w:val="0"/>
        <w:numPr>
          <w:numId w:val="0"/>
        </w:numPr>
        <w:jc w:val="both"/>
        <w:rPr>
          <w:rFonts w:hint="eastAsia"/>
        </w:rPr>
      </w:pPr>
      <w:r>
        <w:rPr>
          <w:rFonts w:hint="eastAsia"/>
        </w:rPr>
        <w:t xml:space="preserve">     书面证据</w:t>
      </w:r>
    </w:p>
    <w:p w14:paraId="1EF7082B">
      <w:pPr>
        <w:widowControl w:val="0"/>
        <w:numPr>
          <w:numId w:val="0"/>
        </w:numPr>
        <w:jc w:val="both"/>
        <w:rPr>
          <w:rFonts w:hint="eastAsia"/>
        </w:rPr>
      </w:pPr>
      <w:r>
        <w:rPr>
          <w:rFonts w:hint="eastAsia"/>
        </w:rPr>
        <w:t>D.</w:t>
      </w:r>
      <w:r>
        <w:rPr>
          <w:rFonts w:hint="eastAsia"/>
        </w:rPr>
        <w:tab/>
      </w:r>
    </w:p>
    <w:p w14:paraId="7073E106">
      <w:pPr>
        <w:widowControl w:val="0"/>
        <w:numPr>
          <w:numId w:val="0"/>
        </w:numPr>
        <w:jc w:val="both"/>
        <w:rPr>
          <w:rFonts w:hint="eastAsia"/>
        </w:rPr>
      </w:pPr>
      <w:r>
        <w:rPr>
          <w:rFonts w:hint="eastAsia"/>
        </w:rPr>
        <w:t xml:space="preserve">     口头证据</w:t>
      </w:r>
    </w:p>
    <w:p w14:paraId="4F306CBE">
      <w:pPr>
        <w:widowControl w:val="0"/>
        <w:numPr>
          <w:numId w:val="0"/>
        </w:numPr>
        <w:jc w:val="both"/>
        <w:rPr>
          <w:rFonts w:hint="eastAsia"/>
        </w:rPr>
      </w:pPr>
      <w:r>
        <w:rPr>
          <w:rFonts w:hint="eastAsia"/>
        </w:rPr>
        <w:t>E.</w:t>
      </w:r>
      <w:r>
        <w:rPr>
          <w:rFonts w:hint="eastAsia"/>
        </w:rPr>
        <w:tab/>
      </w:r>
    </w:p>
    <w:p w14:paraId="7A590E6E">
      <w:pPr>
        <w:widowControl w:val="0"/>
        <w:numPr>
          <w:numId w:val="0"/>
        </w:numPr>
        <w:jc w:val="both"/>
        <w:rPr>
          <w:rFonts w:hint="eastAsia"/>
        </w:rPr>
      </w:pPr>
      <w:r>
        <w:rPr>
          <w:rFonts w:hint="eastAsia"/>
        </w:rPr>
        <w:t xml:space="preserve">     环境证据</w:t>
      </w:r>
    </w:p>
    <w:p w14:paraId="28D2E5F9">
      <w:pPr>
        <w:widowControl w:val="0"/>
        <w:numPr>
          <w:numId w:val="0"/>
        </w:numPr>
        <w:jc w:val="both"/>
        <w:rPr>
          <w:rFonts w:hint="eastAsia"/>
        </w:rPr>
      </w:pPr>
      <w:r>
        <w:rPr>
          <w:rFonts w:hint="eastAsia"/>
        </w:rPr>
        <w:t>标准答案 : BCDE</w:t>
      </w:r>
    </w:p>
    <w:p w14:paraId="7F94B91B">
      <w:pPr>
        <w:widowControl w:val="0"/>
        <w:numPr>
          <w:numId w:val="0"/>
        </w:numPr>
        <w:jc w:val="both"/>
        <w:rPr>
          <w:rFonts w:hint="eastAsia"/>
        </w:rPr>
      </w:pPr>
      <w:r>
        <w:rPr>
          <w:rFonts w:hint="eastAsia"/>
        </w:rPr>
        <w:t>38</w:t>
      </w:r>
    </w:p>
    <w:p w14:paraId="6971A38A">
      <w:pPr>
        <w:widowControl w:val="0"/>
        <w:numPr>
          <w:numId w:val="0"/>
        </w:numPr>
        <w:jc w:val="both"/>
        <w:rPr>
          <w:rFonts w:hint="eastAsia"/>
        </w:rPr>
      </w:pPr>
      <w:r>
        <w:rPr>
          <w:rFonts w:hint="eastAsia"/>
        </w:rPr>
        <w:t>管理审计的内容不包括（）</w:t>
      </w:r>
    </w:p>
    <w:p w14:paraId="3A069007">
      <w:pPr>
        <w:widowControl w:val="0"/>
        <w:numPr>
          <w:numId w:val="0"/>
        </w:numPr>
        <w:jc w:val="both"/>
        <w:rPr>
          <w:rFonts w:hint="eastAsia"/>
        </w:rPr>
      </w:pPr>
      <w:r>
        <w:rPr>
          <w:rFonts w:hint="eastAsia"/>
        </w:rPr>
        <w:t>A.</w:t>
      </w:r>
      <w:r>
        <w:rPr>
          <w:rFonts w:hint="eastAsia"/>
        </w:rPr>
        <w:tab/>
      </w:r>
    </w:p>
    <w:p w14:paraId="69F6F01A">
      <w:pPr>
        <w:widowControl w:val="0"/>
        <w:numPr>
          <w:numId w:val="0"/>
        </w:numPr>
        <w:jc w:val="both"/>
        <w:rPr>
          <w:rFonts w:hint="eastAsia"/>
        </w:rPr>
      </w:pPr>
      <w:r>
        <w:rPr>
          <w:rFonts w:hint="eastAsia"/>
        </w:rPr>
        <w:t>审查企业的管理职能</w:t>
      </w:r>
    </w:p>
    <w:p w14:paraId="570A7C5B">
      <w:pPr>
        <w:widowControl w:val="0"/>
        <w:numPr>
          <w:numId w:val="0"/>
        </w:numPr>
        <w:jc w:val="both"/>
        <w:rPr>
          <w:rFonts w:hint="eastAsia"/>
        </w:rPr>
      </w:pPr>
    </w:p>
    <w:p w14:paraId="34EDED81">
      <w:pPr>
        <w:widowControl w:val="0"/>
        <w:numPr>
          <w:numId w:val="0"/>
        </w:numPr>
        <w:jc w:val="both"/>
        <w:rPr>
          <w:rFonts w:hint="eastAsia"/>
        </w:rPr>
      </w:pPr>
      <w:r>
        <w:rPr>
          <w:rFonts w:hint="eastAsia"/>
        </w:rPr>
        <w:t>B.</w:t>
      </w:r>
      <w:r>
        <w:rPr>
          <w:rFonts w:hint="eastAsia"/>
        </w:rPr>
        <w:tab/>
      </w:r>
    </w:p>
    <w:p w14:paraId="1FF08DA3">
      <w:pPr>
        <w:widowControl w:val="0"/>
        <w:numPr>
          <w:numId w:val="0"/>
        </w:numPr>
        <w:jc w:val="both"/>
        <w:rPr>
          <w:rFonts w:hint="eastAsia"/>
        </w:rPr>
      </w:pPr>
      <w:r>
        <w:rPr>
          <w:rFonts w:hint="eastAsia"/>
        </w:rPr>
        <w:t>评价企业的经营效益</w:t>
      </w:r>
    </w:p>
    <w:p w14:paraId="36A78155">
      <w:pPr>
        <w:widowControl w:val="0"/>
        <w:numPr>
          <w:numId w:val="0"/>
        </w:numPr>
        <w:jc w:val="both"/>
        <w:rPr>
          <w:rFonts w:hint="eastAsia"/>
        </w:rPr>
      </w:pPr>
    </w:p>
    <w:p w14:paraId="25A1738A">
      <w:pPr>
        <w:widowControl w:val="0"/>
        <w:numPr>
          <w:numId w:val="0"/>
        </w:numPr>
        <w:jc w:val="both"/>
        <w:rPr>
          <w:rFonts w:hint="eastAsia"/>
        </w:rPr>
      </w:pPr>
      <w:r>
        <w:rPr>
          <w:rFonts w:hint="eastAsia"/>
        </w:rPr>
        <w:t>C.</w:t>
      </w:r>
      <w:r>
        <w:rPr>
          <w:rFonts w:hint="eastAsia"/>
        </w:rPr>
        <w:tab/>
      </w:r>
    </w:p>
    <w:p w14:paraId="4A110E1D">
      <w:pPr>
        <w:widowControl w:val="0"/>
        <w:numPr>
          <w:numId w:val="0"/>
        </w:numPr>
        <w:jc w:val="both"/>
        <w:rPr>
          <w:rFonts w:hint="eastAsia"/>
        </w:rPr>
      </w:pPr>
      <w:r>
        <w:rPr>
          <w:rFonts w:hint="eastAsia"/>
        </w:rPr>
        <w:t>审查企业各管理部门的工作</w:t>
      </w:r>
    </w:p>
    <w:p w14:paraId="2DA216F3">
      <w:pPr>
        <w:widowControl w:val="0"/>
        <w:numPr>
          <w:numId w:val="0"/>
        </w:numPr>
        <w:jc w:val="both"/>
        <w:rPr>
          <w:rFonts w:hint="eastAsia"/>
        </w:rPr>
      </w:pPr>
    </w:p>
    <w:p w14:paraId="1869DAF5">
      <w:pPr>
        <w:widowControl w:val="0"/>
        <w:numPr>
          <w:numId w:val="0"/>
        </w:numPr>
        <w:jc w:val="both"/>
        <w:rPr>
          <w:rFonts w:hint="eastAsia"/>
        </w:rPr>
      </w:pPr>
      <w:r>
        <w:rPr>
          <w:rFonts w:hint="eastAsia"/>
        </w:rPr>
        <w:t>D.</w:t>
      </w:r>
      <w:r>
        <w:rPr>
          <w:rFonts w:hint="eastAsia"/>
        </w:rPr>
        <w:tab/>
      </w:r>
    </w:p>
    <w:p w14:paraId="37A914F8">
      <w:pPr>
        <w:widowControl w:val="0"/>
        <w:numPr>
          <w:numId w:val="0"/>
        </w:numPr>
        <w:jc w:val="both"/>
        <w:rPr>
          <w:rFonts w:hint="eastAsia"/>
        </w:rPr>
      </w:pPr>
      <w:r>
        <w:rPr>
          <w:rFonts w:hint="eastAsia"/>
        </w:rPr>
        <w:t>审查企业管理人员的素质</w:t>
      </w:r>
    </w:p>
    <w:p w14:paraId="17FBFC79">
      <w:pPr>
        <w:widowControl w:val="0"/>
        <w:numPr>
          <w:numId w:val="0"/>
        </w:numPr>
        <w:jc w:val="both"/>
        <w:rPr>
          <w:rFonts w:hint="eastAsia"/>
        </w:rPr>
      </w:pPr>
    </w:p>
    <w:p w14:paraId="22E66ED9">
      <w:pPr>
        <w:widowControl w:val="0"/>
        <w:numPr>
          <w:numId w:val="0"/>
        </w:numPr>
        <w:jc w:val="both"/>
        <w:rPr>
          <w:rFonts w:hint="eastAsia"/>
        </w:rPr>
      </w:pPr>
      <w:r>
        <w:rPr>
          <w:rFonts w:hint="eastAsia"/>
        </w:rPr>
        <w:t>标准答案 : B</w:t>
      </w:r>
    </w:p>
    <w:p w14:paraId="1DB48204">
      <w:pPr>
        <w:widowControl w:val="0"/>
        <w:numPr>
          <w:numId w:val="0"/>
        </w:numPr>
        <w:jc w:val="both"/>
        <w:rPr>
          <w:rFonts w:hint="eastAsia"/>
        </w:rPr>
      </w:pPr>
      <w:r>
        <w:rPr>
          <w:rFonts w:hint="eastAsia"/>
        </w:rPr>
        <w:t>39</w:t>
      </w:r>
    </w:p>
    <w:p w14:paraId="4398C4CB">
      <w:pPr>
        <w:widowControl w:val="0"/>
        <w:numPr>
          <w:numId w:val="0"/>
        </w:numPr>
        <w:jc w:val="both"/>
        <w:rPr>
          <w:rFonts w:hint="eastAsia"/>
        </w:rPr>
      </w:pPr>
      <w:r>
        <w:rPr>
          <w:rFonts w:hint="eastAsia"/>
        </w:rPr>
        <w:t>以下有关我国内部审计职能的描述中，不恰当的是（）</w:t>
      </w:r>
    </w:p>
    <w:p w14:paraId="2B37196A">
      <w:pPr>
        <w:widowControl w:val="0"/>
        <w:numPr>
          <w:numId w:val="0"/>
        </w:numPr>
        <w:jc w:val="both"/>
        <w:rPr>
          <w:rFonts w:hint="eastAsia"/>
        </w:rPr>
      </w:pPr>
      <w:r>
        <w:rPr>
          <w:rFonts w:hint="eastAsia"/>
        </w:rPr>
        <w:t>A.</w:t>
      </w:r>
      <w:r>
        <w:rPr>
          <w:rFonts w:hint="eastAsia"/>
        </w:rPr>
        <w:tab/>
      </w:r>
    </w:p>
    <w:p w14:paraId="10B9EEAF">
      <w:pPr>
        <w:widowControl w:val="0"/>
        <w:numPr>
          <w:numId w:val="0"/>
        </w:numPr>
        <w:jc w:val="both"/>
        <w:rPr>
          <w:rFonts w:hint="eastAsia"/>
        </w:rPr>
      </w:pPr>
      <w:r>
        <w:rPr>
          <w:rFonts w:hint="eastAsia"/>
        </w:rPr>
        <w:t>监督</w:t>
      </w:r>
    </w:p>
    <w:p w14:paraId="75E967C9">
      <w:pPr>
        <w:widowControl w:val="0"/>
        <w:numPr>
          <w:numId w:val="0"/>
        </w:numPr>
        <w:jc w:val="both"/>
        <w:rPr>
          <w:rFonts w:hint="eastAsia"/>
        </w:rPr>
      </w:pPr>
    </w:p>
    <w:p w14:paraId="4120B5C1">
      <w:pPr>
        <w:widowControl w:val="0"/>
        <w:numPr>
          <w:numId w:val="0"/>
        </w:numPr>
        <w:jc w:val="both"/>
        <w:rPr>
          <w:rFonts w:hint="eastAsia"/>
        </w:rPr>
      </w:pPr>
      <w:r>
        <w:rPr>
          <w:rFonts w:hint="eastAsia"/>
        </w:rPr>
        <w:t>B.</w:t>
      </w:r>
      <w:r>
        <w:rPr>
          <w:rFonts w:hint="eastAsia"/>
        </w:rPr>
        <w:tab/>
      </w:r>
    </w:p>
    <w:p w14:paraId="5B1F981D">
      <w:pPr>
        <w:widowControl w:val="0"/>
        <w:numPr>
          <w:numId w:val="0"/>
        </w:numPr>
        <w:jc w:val="both"/>
        <w:rPr>
          <w:rFonts w:hint="eastAsia"/>
        </w:rPr>
      </w:pPr>
      <w:r>
        <w:rPr>
          <w:rFonts w:hint="eastAsia"/>
        </w:rPr>
        <w:t>评价</w:t>
      </w:r>
    </w:p>
    <w:p w14:paraId="519A880F">
      <w:pPr>
        <w:widowControl w:val="0"/>
        <w:numPr>
          <w:numId w:val="0"/>
        </w:numPr>
        <w:jc w:val="both"/>
        <w:rPr>
          <w:rFonts w:hint="eastAsia"/>
        </w:rPr>
      </w:pPr>
    </w:p>
    <w:p w14:paraId="1033C0D8">
      <w:pPr>
        <w:widowControl w:val="0"/>
        <w:numPr>
          <w:numId w:val="0"/>
        </w:numPr>
        <w:jc w:val="both"/>
        <w:rPr>
          <w:rFonts w:hint="eastAsia"/>
        </w:rPr>
      </w:pPr>
      <w:r>
        <w:rPr>
          <w:rFonts w:hint="eastAsia"/>
        </w:rPr>
        <w:t>C.</w:t>
      </w:r>
      <w:r>
        <w:rPr>
          <w:rFonts w:hint="eastAsia"/>
        </w:rPr>
        <w:tab/>
      </w:r>
    </w:p>
    <w:p w14:paraId="09680060">
      <w:pPr>
        <w:widowControl w:val="0"/>
        <w:numPr>
          <w:numId w:val="0"/>
        </w:numPr>
        <w:jc w:val="both"/>
        <w:rPr>
          <w:rFonts w:hint="eastAsia"/>
        </w:rPr>
      </w:pPr>
      <w:r>
        <w:rPr>
          <w:rFonts w:hint="eastAsia"/>
        </w:rPr>
        <w:t>管理</w:t>
      </w:r>
    </w:p>
    <w:p w14:paraId="709B5EFC">
      <w:pPr>
        <w:widowControl w:val="0"/>
        <w:numPr>
          <w:numId w:val="0"/>
        </w:numPr>
        <w:jc w:val="both"/>
        <w:rPr>
          <w:rFonts w:hint="eastAsia"/>
        </w:rPr>
      </w:pPr>
    </w:p>
    <w:p w14:paraId="75A171F0">
      <w:pPr>
        <w:widowControl w:val="0"/>
        <w:numPr>
          <w:numId w:val="0"/>
        </w:numPr>
        <w:jc w:val="both"/>
        <w:rPr>
          <w:rFonts w:hint="eastAsia"/>
        </w:rPr>
      </w:pPr>
      <w:r>
        <w:rPr>
          <w:rFonts w:hint="eastAsia"/>
        </w:rPr>
        <w:t>D.</w:t>
      </w:r>
      <w:r>
        <w:rPr>
          <w:rFonts w:hint="eastAsia"/>
        </w:rPr>
        <w:tab/>
      </w:r>
    </w:p>
    <w:p w14:paraId="30AE98A6">
      <w:pPr>
        <w:widowControl w:val="0"/>
        <w:numPr>
          <w:numId w:val="0"/>
        </w:numPr>
        <w:jc w:val="both"/>
        <w:rPr>
          <w:rFonts w:hint="eastAsia"/>
        </w:rPr>
      </w:pPr>
      <w:r>
        <w:rPr>
          <w:rFonts w:hint="eastAsia"/>
        </w:rPr>
        <w:t>鉴证</w:t>
      </w:r>
    </w:p>
    <w:p w14:paraId="2FB4D9A7">
      <w:pPr>
        <w:widowControl w:val="0"/>
        <w:numPr>
          <w:numId w:val="0"/>
        </w:numPr>
        <w:jc w:val="both"/>
        <w:rPr>
          <w:rFonts w:hint="eastAsia"/>
        </w:rPr>
      </w:pPr>
    </w:p>
    <w:p w14:paraId="48F4D816">
      <w:pPr>
        <w:widowControl w:val="0"/>
        <w:numPr>
          <w:numId w:val="0"/>
        </w:numPr>
        <w:jc w:val="both"/>
        <w:rPr>
          <w:rFonts w:hint="eastAsia"/>
        </w:rPr>
      </w:pPr>
      <w:r>
        <w:rPr>
          <w:rFonts w:hint="eastAsia"/>
        </w:rPr>
        <w:t>标准答案 : D</w:t>
      </w:r>
    </w:p>
    <w:p w14:paraId="2EA8CC1B">
      <w:pPr>
        <w:widowControl w:val="0"/>
        <w:numPr>
          <w:numId w:val="0"/>
        </w:numPr>
        <w:jc w:val="both"/>
        <w:rPr>
          <w:rFonts w:hint="eastAsia"/>
        </w:rPr>
      </w:pPr>
      <w:r>
        <w:rPr>
          <w:rFonts w:hint="eastAsia"/>
        </w:rPr>
        <w:t>40</w:t>
      </w:r>
    </w:p>
    <w:p w14:paraId="2CF35649">
      <w:pPr>
        <w:widowControl w:val="0"/>
        <w:numPr>
          <w:numId w:val="0"/>
        </w:numPr>
        <w:jc w:val="both"/>
        <w:rPr>
          <w:rFonts w:hint="eastAsia"/>
        </w:rPr>
      </w:pPr>
      <w:r>
        <w:rPr>
          <w:rFonts w:hint="eastAsia"/>
        </w:rPr>
        <w:t>审计报告应当包括的内容有（　　 ）</w:t>
      </w:r>
    </w:p>
    <w:p w14:paraId="6BB43B2B">
      <w:pPr>
        <w:widowControl w:val="0"/>
        <w:numPr>
          <w:numId w:val="0"/>
        </w:numPr>
        <w:jc w:val="both"/>
        <w:rPr>
          <w:rFonts w:hint="eastAsia"/>
        </w:rPr>
      </w:pPr>
      <w:r>
        <w:rPr>
          <w:rFonts w:hint="eastAsia"/>
        </w:rPr>
        <w:t>A.</w:t>
      </w:r>
      <w:r>
        <w:rPr>
          <w:rFonts w:hint="eastAsia"/>
        </w:rPr>
        <w:tab/>
      </w:r>
    </w:p>
    <w:p w14:paraId="50110C94">
      <w:pPr>
        <w:widowControl w:val="0"/>
        <w:numPr>
          <w:numId w:val="0"/>
        </w:numPr>
        <w:jc w:val="both"/>
        <w:rPr>
          <w:rFonts w:hint="eastAsia"/>
        </w:rPr>
      </w:pPr>
      <w:r>
        <w:rPr>
          <w:rFonts w:hint="eastAsia"/>
        </w:rPr>
        <w:t xml:space="preserve">     审计报告名称及收件人名称</w:t>
      </w:r>
    </w:p>
    <w:p w14:paraId="647F364A">
      <w:pPr>
        <w:widowControl w:val="0"/>
        <w:numPr>
          <w:numId w:val="0"/>
        </w:numPr>
        <w:jc w:val="both"/>
        <w:rPr>
          <w:rFonts w:hint="eastAsia"/>
        </w:rPr>
      </w:pPr>
      <w:r>
        <w:rPr>
          <w:rFonts w:hint="eastAsia"/>
        </w:rPr>
        <w:t>B.</w:t>
      </w:r>
      <w:r>
        <w:rPr>
          <w:rFonts w:hint="eastAsia"/>
        </w:rPr>
        <w:tab/>
      </w:r>
    </w:p>
    <w:p w14:paraId="7436BE59">
      <w:pPr>
        <w:widowControl w:val="0"/>
        <w:numPr>
          <w:numId w:val="0"/>
        </w:numPr>
        <w:jc w:val="both"/>
        <w:rPr>
          <w:rFonts w:hint="eastAsia"/>
        </w:rPr>
      </w:pPr>
      <w:r>
        <w:rPr>
          <w:rFonts w:hint="eastAsia"/>
        </w:rPr>
        <w:t xml:space="preserve">     审计范围段</w:t>
      </w:r>
    </w:p>
    <w:p w14:paraId="57FBF39B">
      <w:pPr>
        <w:widowControl w:val="0"/>
        <w:numPr>
          <w:numId w:val="0"/>
        </w:numPr>
        <w:jc w:val="both"/>
        <w:rPr>
          <w:rFonts w:hint="eastAsia"/>
        </w:rPr>
      </w:pPr>
      <w:r>
        <w:rPr>
          <w:rFonts w:hint="eastAsia"/>
        </w:rPr>
        <w:t>C.</w:t>
      </w:r>
      <w:r>
        <w:rPr>
          <w:rFonts w:hint="eastAsia"/>
        </w:rPr>
        <w:tab/>
      </w:r>
    </w:p>
    <w:p w14:paraId="620CB069">
      <w:pPr>
        <w:widowControl w:val="0"/>
        <w:numPr>
          <w:numId w:val="0"/>
        </w:numPr>
        <w:jc w:val="both"/>
        <w:rPr>
          <w:rFonts w:hint="eastAsia"/>
        </w:rPr>
      </w:pPr>
      <w:r>
        <w:rPr>
          <w:rFonts w:hint="eastAsia"/>
        </w:rPr>
        <w:t xml:space="preserve">     审计意见段</w:t>
      </w:r>
    </w:p>
    <w:p w14:paraId="6F6FC175">
      <w:pPr>
        <w:widowControl w:val="0"/>
        <w:numPr>
          <w:numId w:val="0"/>
        </w:numPr>
        <w:jc w:val="both"/>
        <w:rPr>
          <w:rFonts w:hint="eastAsia"/>
        </w:rPr>
      </w:pPr>
      <w:r>
        <w:rPr>
          <w:rFonts w:hint="eastAsia"/>
        </w:rPr>
        <w:t>D.</w:t>
      </w:r>
      <w:r>
        <w:rPr>
          <w:rFonts w:hint="eastAsia"/>
        </w:rPr>
        <w:tab/>
      </w:r>
    </w:p>
    <w:p w14:paraId="7ABA294B">
      <w:pPr>
        <w:widowControl w:val="0"/>
        <w:numPr>
          <w:numId w:val="0"/>
        </w:numPr>
        <w:jc w:val="both"/>
        <w:rPr>
          <w:rFonts w:hint="eastAsia"/>
        </w:rPr>
      </w:pPr>
      <w:r>
        <w:rPr>
          <w:rFonts w:hint="eastAsia"/>
        </w:rPr>
        <w:t xml:space="preserve">     审计机构和审计人员签章</w:t>
      </w:r>
    </w:p>
    <w:p w14:paraId="3DFDAE7D">
      <w:pPr>
        <w:widowControl w:val="0"/>
        <w:numPr>
          <w:numId w:val="0"/>
        </w:numPr>
        <w:jc w:val="both"/>
        <w:rPr>
          <w:rFonts w:hint="eastAsia"/>
        </w:rPr>
      </w:pPr>
      <w:r>
        <w:rPr>
          <w:rFonts w:hint="eastAsia"/>
        </w:rPr>
        <w:t>E.</w:t>
      </w:r>
      <w:r>
        <w:rPr>
          <w:rFonts w:hint="eastAsia"/>
        </w:rPr>
        <w:tab/>
      </w:r>
    </w:p>
    <w:p w14:paraId="39F95654">
      <w:pPr>
        <w:widowControl w:val="0"/>
        <w:numPr>
          <w:numId w:val="0"/>
        </w:numPr>
        <w:jc w:val="both"/>
        <w:rPr>
          <w:rFonts w:hint="eastAsia"/>
        </w:rPr>
      </w:pPr>
      <w:r>
        <w:rPr>
          <w:rFonts w:hint="eastAsia"/>
        </w:rPr>
        <w:t xml:space="preserve">     管理建议书</w:t>
      </w:r>
    </w:p>
    <w:p w14:paraId="2B2FA051">
      <w:pPr>
        <w:widowControl w:val="0"/>
        <w:numPr>
          <w:numId w:val="0"/>
        </w:numPr>
        <w:jc w:val="both"/>
        <w:rPr>
          <w:rFonts w:hint="eastAsia"/>
        </w:rPr>
      </w:pPr>
      <w:r>
        <w:rPr>
          <w:rFonts w:hint="eastAsia"/>
        </w:rPr>
        <w:t>标准答案 : ABCD</w:t>
      </w:r>
    </w:p>
    <w:p w14:paraId="73E93AA6">
      <w:pPr>
        <w:widowControl w:val="0"/>
        <w:numPr>
          <w:numId w:val="0"/>
        </w:numPr>
        <w:jc w:val="both"/>
        <w:rPr>
          <w:rFonts w:hint="eastAsia"/>
        </w:rPr>
      </w:pPr>
      <w:r>
        <w:rPr>
          <w:rFonts w:hint="eastAsia"/>
        </w:rPr>
        <w:t>41</w:t>
      </w:r>
    </w:p>
    <w:p w14:paraId="3A1E68DA">
      <w:pPr>
        <w:widowControl w:val="0"/>
        <w:numPr>
          <w:numId w:val="0"/>
        </w:numPr>
        <w:jc w:val="both"/>
        <w:rPr>
          <w:rFonts w:hint="eastAsia"/>
        </w:rPr>
      </w:pPr>
      <w:r>
        <w:rPr>
          <w:rFonts w:hint="eastAsia"/>
        </w:rPr>
        <w:t>发现以下情况，注册会计师可以出具保留意见审计报告（　　 ）</w:t>
      </w:r>
    </w:p>
    <w:p w14:paraId="173A8F22">
      <w:pPr>
        <w:widowControl w:val="0"/>
        <w:numPr>
          <w:numId w:val="0"/>
        </w:numPr>
        <w:jc w:val="both"/>
        <w:rPr>
          <w:rFonts w:hint="eastAsia"/>
        </w:rPr>
      </w:pPr>
      <w:r>
        <w:rPr>
          <w:rFonts w:hint="eastAsia"/>
        </w:rPr>
        <w:t>A.</w:t>
      </w:r>
      <w:r>
        <w:rPr>
          <w:rFonts w:hint="eastAsia"/>
        </w:rPr>
        <w:tab/>
      </w:r>
    </w:p>
    <w:p w14:paraId="4EAFB07E">
      <w:pPr>
        <w:widowControl w:val="0"/>
        <w:numPr>
          <w:numId w:val="0"/>
        </w:numPr>
        <w:jc w:val="both"/>
        <w:rPr>
          <w:rFonts w:hint="eastAsia"/>
        </w:rPr>
      </w:pPr>
      <w:r>
        <w:rPr>
          <w:rFonts w:hint="eastAsia"/>
        </w:rPr>
        <w:t xml:space="preserve">     审计范围受到重要局部限制，无法取得必要的审计证据</w:t>
      </w:r>
    </w:p>
    <w:p w14:paraId="7BCF4BEF">
      <w:pPr>
        <w:widowControl w:val="0"/>
        <w:numPr>
          <w:numId w:val="0"/>
        </w:numPr>
        <w:jc w:val="both"/>
        <w:rPr>
          <w:rFonts w:hint="eastAsia"/>
        </w:rPr>
      </w:pPr>
      <w:r>
        <w:rPr>
          <w:rFonts w:hint="eastAsia"/>
        </w:rPr>
        <w:t>B.</w:t>
      </w:r>
      <w:r>
        <w:rPr>
          <w:rFonts w:hint="eastAsia"/>
        </w:rPr>
        <w:tab/>
      </w:r>
    </w:p>
    <w:p w14:paraId="1900DF1D">
      <w:pPr>
        <w:widowControl w:val="0"/>
        <w:numPr>
          <w:numId w:val="0"/>
        </w:numPr>
        <w:jc w:val="both"/>
        <w:rPr>
          <w:rFonts w:hint="eastAsia"/>
        </w:rPr>
      </w:pPr>
      <w:r>
        <w:rPr>
          <w:rFonts w:hint="eastAsia"/>
        </w:rPr>
        <w:t xml:space="preserve">     会计报表严重歪曲被审计单位财务状况、经营成果和资金变动情况，被审计单位拒绝调整</w:t>
      </w:r>
    </w:p>
    <w:p w14:paraId="5F7FB336">
      <w:pPr>
        <w:widowControl w:val="0"/>
        <w:numPr>
          <w:numId w:val="0"/>
        </w:numPr>
        <w:jc w:val="both"/>
        <w:rPr>
          <w:rFonts w:hint="eastAsia"/>
        </w:rPr>
      </w:pPr>
      <w:r>
        <w:rPr>
          <w:rFonts w:hint="eastAsia"/>
        </w:rPr>
        <w:t>C.</w:t>
      </w:r>
      <w:r>
        <w:rPr>
          <w:rFonts w:hint="eastAsia"/>
        </w:rPr>
        <w:tab/>
      </w:r>
    </w:p>
    <w:p w14:paraId="5346D213">
      <w:pPr>
        <w:widowControl w:val="0"/>
        <w:numPr>
          <w:numId w:val="0"/>
        </w:numPr>
        <w:jc w:val="both"/>
        <w:rPr>
          <w:rFonts w:hint="eastAsia"/>
        </w:rPr>
      </w:pPr>
      <w:r>
        <w:rPr>
          <w:rFonts w:hint="eastAsia"/>
        </w:rPr>
        <w:t xml:space="preserve">     个别重要会计处理方法的选用不符合一贯性原则</w:t>
      </w:r>
    </w:p>
    <w:p w14:paraId="55FC215B">
      <w:pPr>
        <w:widowControl w:val="0"/>
        <w:numPr>
          <w:numId w:val="0"/>
        </w:numPr>
        <w:jc w:val="both"/>
        <w:rPr>
          <w:rFonts w:hint="eastAsia"/>
        </w:rPr>
      </w:pPr>
      <w:r>
        <w:rPr>
          <w:rFonts w:hint="eastAsia"/>
        </w:rPr>
        <w:t>D.</w:t>
      </w:r>
      <w:r>
        <w:rPr>
          <w:rFonts w:hint="eastAsia"/>
        </w:rPr>
        <w:tab/>
      </w:r>
    </w:p>
    <w:p w14:paraId="4DB6A189">
      <w:pPr>
        <w:widowControl w:val="0"/>
        <w:numPr>
          <w:numId w:val="0"/>
        </w:numPr>
        <w:jc w:val="both"/>
        <w:rPr>
          <w:rFonts w:hint="eastAsia"/>
        </w:rPr>
      </w:pPr>
      <w:r>
        <w:rPr>
          <w:rFonts w:hint="eastAsia"/>
        </w:rPr>
        <w:t xml:space="preserve">     审计范围受到严重限制，无法对会计报表整体发表审计意见</w:t>
      </w:r>
    </w:p>
    <w:p w14:paraId="7957F3A9">
      <w:pPr>
        <w:widowControl w:val="0"/>
        <w:numPr>
          <w:numId w:val="0"/>
        </w:numPr>
        <w:jc w:val="both"/>
        <w:rPr>
          <w:rFonts w:hint="eastAsia"/>
        </w:rPr>
      </w:pPr>
      <w:r>
        <w:rPr>
          <w:rFonts w:hint="eastAsia"/>
        </w:rPr>
        <w:t>E.</w:t>
      </w:r>
      <w:r>
        <w:rPr>
          <w:rFonts w:hint="eastAsia"/>
        </w:rPr>
        <w:tab/>
      </w:r>
    </w:p>
    <w:p w14:paraId="7D85CFE5">
      <w:pPr>
        <w:widowControl w:val="0"/>
        <w:numPr>
          <w:numId w:val="0"/>
        </w:numPr>
        <w:jc w:val="both"/>
        <w:rPr>
          <w:rFonts w:hint="eastAsia"/>
        </w:rPr>
      </w:pPr>
      <w:r>
        <w:rPr>
          <w:rFonts w:hint="eastAsia"/>
        </w:rPr>
        <w:t xml:space="preserve">     被审计单位面临重大诉讼，且无法适当估计其后果</w:t>
      </w:r>
    </w:p>
    <w:p w14:paraId="3E4B4206">
      <w:pPr>
        <w:widowControl w:val="0"/>
        <w:numPr>
          <w:numId w:val="0"/>
        </w:numPr>
        <w:jc w:val="both"/>
        <w:rPr>
          <w:rFonts w:hint="eastAsia"/>
        </w:rPr>
      </w:pPr>
      <w:r>
        <w:rPr>
          <w:rFonts w:hint="eastAsia"/>
        </w:rPr>
        <w:t>标准答案 : AC</w:t>
      </w:r>
    </w:p>
    <w:p w14:paraId="5C785C1A">
      <w:pPr>
        <w:widowControl w:val="0"/>
        <w:numPr>
          <w:numId w:val="0"/>
        </w:numPr>
        <w:jc w:val="both"/>
        <w:rPr>
          <w:rFonts w:hint="eastAsia"/>
        </w:rPr>
      </w:pPr>
      <w:r>
        <w:rPr>
          <w:rFonts w:hint="eastAsia"/>
        </w:rPr>
        <w:t>42</w:t>
      </w:r>
    </w:p>
    <w:p w14:paraId="2C8B94F1">
      <w:pPr>
        <w:widowControl w:val="0"/>
        <w:numPr>
          <w:numId w:val="0"/>
        </w:numPr>
        <w:jc w:val="both"/>
        <w:rPr>
          <w:rFonts w:hint="eastAsia"/>
        </w:rPr>
      </w:pPr>
      <w:r>
        <w:rPr>
          <w:rFonts w:hint="eastAsia"/>
        </w:rPr>
        <w:t>注册会计师审计出具的审计报告，应直接报送（）</w:t>
      </w:r>
    </w:p>
    <w:p w14:paraId="0FFF3918">
      <w:pPr>
        <w:widowControl w:val="0"/>
        <w:numPr>
          <w:numId w:val="0"/>
        </w:numPr>
        <w:jc w:val="both"/>
        <w:rPr>
          <w:rFonts w:hint="eastAsia"/>
        </w:rPr>
      </w:pPr>
      <w:r>
        <w:rPr>
          <w:rFonts w:hint="eastAsia"/>
        </w:rPr>
        <w:t>A.</w:t>
      </w:r>
      <w:r>
        <w:rPr>
          <w:rFonts w:hint="eastAsia"/>
        </w:rPr>
        <w:tab/>
      </w:r>
    </w:p>
    <w:p w14:paraId="6CB11196">
      <w:pPr>
        <w:widowControl w:val="0"/>
        <w:numPr>
          <w:numId w:val="0"/>
        </w:numPr>
        <w:jc w:val="both"/>
        <w:rPr>
          <w:rFonts w:hint="eastAsia"/>
        </w:rPr>
      </w:pPr>
      <w:r>
        <w:rPr>
          <w:rFonts w:hint="eastAsia"/>
        </w:rPr>
        <w:t>被审计单位</w:t>
      </w:r>
    </w:p>
    <w:p w14:paraId="4D7EB722">
      <w:pPr>
        <w:widowControl w:val="0"/>
        <w:numPr>
          <w:numId w:val="0"/>
        </w:numPr>
        <w:jc w:val="both"/>
        <w:rPr>
          <w:rFonts w:hint="eastAsia"/>
        </w:rPr>
      </w:pPr>
    </w:p>
    <w:p w14:paraId="2A2D59F0">
      <w:pPr>
        <w:widowControl w:val="0"/>
        <w:numPr>
          <w:numId w:val="0"/>
        </w:numPr>
        <w:jc w:val="both"/>
        <w:rPr>
          <w:rFonts w:hint="eastAsia"/>
        </w:rPr>
      </w:pPr>
      <w:r>
        <w:rPr>
          <w:rFonts w:hint="eastAsia"/>
        </w:rPr>
        <w:t>B.</w:t>
      </w:r>
      <w:r>
        <w:rPr>
          <w:rFonts w:hint="eastAsia"/>
        </w:rPr>
        <w:tab/>
      </w:r>
    </w:p>
    <w:p w14:paraId="146F8D96">
      <w:pPr>
        <w:widowControl w:val="0"/>
        <w:numPr>
          <w:numId w:val="0"/>
        </w:numPr>
        <w:jc w:val="both"/>
        <w:rPr>
          <w:rFonts w:hint="eastAsia"/>
        </w:rPr>
      </w:pPr>
      <w:r>
        <w:rPr>
          <w:rFonts w:hint="eastAsia"/>
        </w:rPr>
        <w:t>委托人</w:t>
      </w:r>
    </w:p>
    <w:p w14:paraId="5F3D8AA4">
      <w:pPr>
        <w:widowControl w:val="0"/>
        <w:numPr>
          <w:numId w:val="0"/>
        </w:numPr>
        <w:jc w:val="both"/>
        <w:rPr>
          <w:rFonts w:hint="eastAsia"/>
        </w:rPr>
      </w:pPr>
    </w:p>
    <w:p w14:paraId="1AEB1C83">
      <w:pPr>
        <w:widowControl w:val="0"/>
        <w:numPr>
          <w:numId w:val="0"/>
        </w:numPr>
        <w:jc w:val="both"/>
        <w:rPr>
          <w:rFonts w:hint="eastAsia"/>
        </w:rPr>
      </w:pPr>
      <w:r>
        <w:rPr>
          <w:rFonts w:hint="eastAsia"/>
        </w:rPr>
        <w:t>C.</w:t>
      </w:r>
      <w:r>
        <w:rPr>
          <w:rFonts w:hint="eastAsia"/>
        </w:rPr>
        <w:tab/>
      </w:r>
    </w:p>
    <w:p w14:paraId="4458A5B2">
      <w:pPr>
        <w:widowControl w:val="0"/>
        <w:numPr>
          <w:numId w:val="0"/>
        </w:numPr>
        <w:jc w:val="both"/>
        <w:rPr>
          <w:rFonts w:hint="eastAsia"/>
        </w:rPr>
      </w:pPr>
      <w:r>
        <w:rPr>
          <w:rFonts w:hint="eastAsia"/>
        </w:rPr>
        <w:t>被审计单位业务主管部门</w:t>
      </w:r>
    </w:p>
    <w:p w14:paraId="673209B4">
      <w:pPr>
        <w:widowControl w:val="0"/>
        <w:numPr>
          <w:numId w:val="0"/>
        </w:numPr>
        <w:jc w:val="both"/>
        <w:rPr>
          <w:rFonts w:hint="eastAsia"/>
        </w:rPr>
      </w:pPr>
    </w:p>
    <w:p w14:paraId="37B5F4EC">
      <w:pPr>
        <w:widowControl w:val="0"/>
        <w:numPr>
          <w:numId w:val="0"/>
        </w:numPr>
        <w:jc w:val="both"/>
        <w:rPr>
          <w:rFonts w:hint="eastAsia"/>
        </w:rPr>
      </w:pPr>
      <w:r>
        <w:rPr>
          <w:rFonts w:hint="eastAsia"/>
        </w:rPr>
        <w:t>D.</w:t>
      </w:r>
      <w:r>
        <w:rPr>
          <w:rFonts w:hint="eastAsia"/>
        </w:rPr>
        <w:tab/>
      </w:r>
    </w:p>
    <w:p w14:paraId="2F760387">
      <w:pPr>
        <w:widowControl w:val="0"/>
        <w:numPr>
          <w:numId w:val="0"/>
        </w:numPr>
        <w:jc w:val="both"/>
        <w:rPr>
          <w:rFonts w:hint="eastAsia"/>
        </w:rPr>
      </w:pPr>
      <w:r>
        <w:rPr>
          <w:rFonts w:hint="eastAsia"/>
        </w:rPr>
        <w:t>注册会计师协会</w:t>
      </w:r>
    </w:p>
    <w:p w14:paraId="3CEE86C8">
      <w:pPr>
        <w:widowControl w:val="0"/>
        <w:numPr>
          <w:numId w:val="0"/>
        </w:numPr>
        <w:jc w:val="both"/>
        <w:rPr>
          <w:rFonts w:hint="eastAsia"/>
        </w:rPr>
      </w:pPr>
    </w:p>
    <w:p w14:paraId="213CFE32">
      <w:pPr>
        <w:widowControl w:val="0"/>
        <w:numPr>
          <w:numId w:val="0"/>
        </w:numPr>
        <w:jc w:val="both"/>
        <w:rPr>
          <w:rFonts w:hint="eastAsia"/>
        </w:rPr>
      </w:pPr>
      <w:r>
        <w:rPr>
          <w:rFonts w:hint="eastAsia"/>
        </w:rPr>
        <w:t>标准答案 : B</w:t>
      </w:r>
    </w:p>
    <w:p w14:paraId="24DEC358">
      <w:pPr>
        <w:widowControl w:val="0"/>
        <w:numPr>
          <w:numId w:val="0"/>
        </w:numPr>
        <w:jc w:val="both"/>
        <w:rPr>
          <w:rFonts w:hint="eastAsia"/>
        </w:rPr>
      </w:pPr>
      <w:r>
        <w:rPr>
          <w:rFonts w:hint="eastAsia"/>
        </w:rPr>
        <w:t>43</w:t>
      </w:r>
    </w:p>
    <w:p w14:paraId="67DDF595">
      <w:pPr>
        <w:widowControl w:val="0"/>
        <w:numPr>
          <w:numId w:val="0"/>
        </w:numPr>
        <w:jc w:val="both"/>
        <w:rPr>
          <w:rFonts w:hint="eastAsia"/>
        </w:rPr>
      </w:pPr>
      <w:r>
        <w:rPr>
          <w:rFonts w:hint="eastAsia"/>
        </w:rPr>
        <w:t>甲会计师事务所于2002年2月15日对A公司2001年度会计报表出具了审计报告，该审计报告副本作为审计档案应当（）</w:t>
      </w:r>
    </w:p>
    <w:p w14:paraId="6C5B73CE">
      <w:pPr>
        <w:widowControl w:val="0"/>
        <w:numPr>
          <w:numId w:val="0"/>
        </w:numPr>
        <w:jc w:val="both"/>
        <w:rPr>
          <w:rFonts w:hint="eastAsia"/>
        </w:rPr>
      </w:pPr>
      <w:r>
        <w:rPr>
          <w:rFonts w:hint="eastAsia"/>
        </w:rPr>
        <w:t>A.</w:t>
      </w:r>
      <w:r>
        <w:rPr>
          <w:rFonts w:hint="eastAsia"/>
        </w:rPr>
        <w:tab/>
      </w:r>
    </w:p>
    <w:p w14:paraId="5A972F26">
      <w:pPr>
        <w:widowControl w:val="0"/>
        <w:numPr>
          <w:numId w:val="0"/>
        </w:numPr>
        <w:jc w:val="both"/>
        <w:rPr>
          <w:rFonts w:hint="eastAsia"/>
        </w:rPr>
      </w:pPr>
      <w:r>
        <w:rPr>
          <w:rFonts w:hint="eastAsia"/>
        </w:rPr>
        <w:t>至少保存至2003年2月15日</w:t>
      </w:r>
    </w:p>
    <w:p w14:paraId="06BB4046">
      <w:pPr>
        <w:widowControl w:val="0"/>
        <w:numPr>
          <w:numId w:val="0"/>
        </w:numPr>
        <w:jc w:val="both"/>
        <w:rPr>
          <w:rFonts w:hint="eastAsia"/>
        </w:rPr>
      </w:pPr>
    </w:p>
    <w:p w14:paraId="7765A0E7">
      <w:pPr>
        <w:widowControl w:val="0"/>
        <w:numPr>
          <w:numId w:val="0"/>
        </w:numPr>
        <w:jc w:val="both"/>
        <w:rPr>
          <w:rFonts w:hint="eastAsia"/>
        </w:rPr>
      </w:pPr>
      <w:r>
        <w:rPr>
          <w:rFonts w:hint="eastAsia"/>
        </w:rPr>
        <w:t>B.</w:t>
      </w:r>
      <w:r>
        <w:rPr>
          <w:rFonts w:hint="eastAsia"/>
        </w:rPr>
        <w:tab/>
      </w:r>
    </w:p>
    <w:p w14:paraId="480A72FA">
      <w:pPr>
        <w:widowControl w:val="0"/>
        <w:numPr>
          <w:numId w:val="0"/>
        </w:numPr>
        <w:jc w:val="both"/>
        <w:rPr>
          <w:rFonts w:hint="eastAsia"/>
        </w:rPr>
      </w:pPr>
      <w:r>
        <w:rPr>
          <w:rFonts w:hint="eastAsia"/>
        </w:rPr>
        <w:t>至少保存至2007年2月15日</w:t>
      </w:r>
    </w:p>
    <w:p w14:paraId="3BCE71A5">
      <w:pPr>
        <w:widowControl w:val="0"/>
        <w:numPr>
          <w:numId w:val="0"/>
        </w:numPr>
        <w:jc w:val="both"/>
        <w:rPr>
          <w:rFonts w:hint="eastAsia"/>
        </w:rPr>
      </w:pPr>
    </w:p>
    <w:p w14:paraId="74BCF139">
      <w:pPr>
        <w:widowControl w:val="0"/>
        <w:numPr>
          <w:numId w:val="0"/>
        </w:numPr>
        <w:jc w:val="both"/>
        <w:rPr>
          <w:rFonts w:hint="eastAsia"/>
        </w:rPr>
      </w:pPr>
      <w:r>
        <w:rPr>
          <w:rFonts w:hint="eastAsia"/>
        </w:rPr>
        <w:t>C.</w:t>
      </w:r>
      <w:r>
        <w:rPr>
          <w:rFonts w:hint="eastAsia"/>
        </w:rPr>
        <w:tab/>
      </w:r>
    </w:p>
    <w:p w14:paraId="0D979F10">
      <w:pPr>
        <w:widowControl w:val="0"/>
        <w:numPr>
          <w:numId w:val="0"/>
        </w:numPr>
        <w:jc w:val="both"/>
        <w:rPr>
          <w:rFonts w:hint="eastAsia"/>
        </w:rPr>
      </w:pPr>
      <w:r>
        <w:rPr>
          <w:rFonts w:hint="eastAsia"/>
        </w:rPr>
        <w:t xml:space="preserve">     至少保存至2012年2月15日</w:t>
      </w:r>
    </w:p>
    <w:p w14:paraId="385AE18B">
      <w:pPr>
        <w:widowControl w:val="0"/>
        <w:numPr>
          <w:numId w:val="0"/>
        </w:numPr>
        <w:jc w:val="both"/>
        <w:rPr>
          <w:rFonts w:hint="eastAsia"/>
        </w:rPr>
      </w:pPr>
      <w:r>
        <w:rPr>
          <w:rFonts w:hint="eastAsia"/>
        </w:rPr>
        <w:t>D.</w:t>
      </w:r>
      <w:r>
        <w:rPr>
          <w:rFonts w:hint="eastAsia"/>
        </w:rPr>
        <w:tab/>
      </w:r>
    </w:p>
    <w:p w14:paraId="32621A7C">
      <w:pPr>
        <w:widowControl w:val="0"/>
        <w:numPr>
          <w:numId w:val="0"/>
        </w:numPr>
        <w:jc w:val="both"/>
        <w:rPr>
          <w:rFonts w:hint="eastAsia"/>
        </w:rPr>
      </w:pPr>
      <w:r>
        <w:rPr>
          <w:rFonts w:hint="eastAsia"/>
        </w:rPr>
        <w:t xml:space="preserve">     长期保存</w:t>
      </w:r>
    </w:p>
    <w:p w14:paraId="4F5C4759">
      <w:pPr>
        <w:widowControl w:val="0"/>
        <w:numPr>
          <w:numId w:val="0"/>
        </w:numPr>
        <w:jc w:val="both"/>
        <w:rPr>
          <w:rFonts w:hint="eastAsia"/>
        </w:rPr>
      </w:pPr>
      <w:r>
        <w:rPr>
          <w:rFonts w:hint="eastAsia"/>
        </w:rPr>
        <w:t>标准答案 : D</w:t>
      </w:r>
    </w:p>
    <w:p w14:paraId="77B902C5">
      <w:pPr>
        <w:widowControl w:val="0"/>
        <w:numPr>
          <w:numId w:val="0"/>
        </w:numPr>
        <w:jc w:val="both"/>
        <w:rPr>
          <w:rFonts w:hint="eastAsia"/>
        </w:rPr>
      </w:pPr>
      <w:r>
        <w:rPr>
          <w:rFonts w:hint="eastAsia"/>
        </w:rPr>
        <w:t>44</w:t>
      </w:r>
    </w:p>
    <w:p w14:paraId="43858764">
      <w:pPr>
        <w:widowControl w:val="0"/>
        <w:numPr>
          <w:numId w:val="0"/>
        </w:numPr>
        <w:jc w:val="both"/>
        <w:rPr>
          <w:rFonts w:hint="eastAsia"/>
        </w:rPr>
      </w:pPr>
      <w:r>
        <w:rPr>
          <w:rFonts w:hint="eastAsia"/>
        </w:rPr>
        <w:t>审计独立性</w:t>
      </w:r>
    </w:p>
    <w:p w14:paraId="37512512">
      <w:pPr>
        <w:widowControl w:val="0"/>
        <w:numPr>
          <w:numId w:val="0"/>
        </w:numPr>
        <w:jc w:val="both"/>
        <w:rPr>
          <w:rFonts w:hint="eastAsia"/>
        </w:rPr>
      </w:pPr>
      <w:r>
        <w:rPr>
          <w:rFonts w:hint="eastAsia"/>
        </w:rPr>
        <w:t>标准答案 : 审计独立性是指审计机构和审计人员在审计过程中自始至终不受外来或内在因素的影响和干扰，是审计人员客观、公正地进行审计和做出审计结论的保证。</w:t>
      </w:r>
    </w:p>
    <w:p w14:paraId="33F2B254">
      <w:pPr>
        <w:widowControl w:val="0"/>
        <w:numPr>
          <w:numId w:val="0"/>
        </w:numPr>
        <w:jc w:val="both"/>
        <w:rPr>
          <w:rFonts w:hint="eastAsia"/>
        </w:rPr>
      </w:pPr>
      <w:r>
        <w:rPr>
          <w:rFonts w:hint="eastAsia"/>
        </w:rPr>
        <w:t>45</w:t>
      </w:r>
    </w:p>
    <w:p w14:paraId="068C7463">
      <w:pPr>
        <w:widowControl w:val="0"/>
        <w:numPr>
          <w:numId w:val="0"/>
        </w:numPr>
        <w:jc w:val="both"/>
        <w:rPr>
          <w:rFonts w:hint="eastAsia"/>
        </w:rPr>
      </w:pPr>
      <w:r>
        <w:rPr>
          <w:rFonts w:hint="eastAsia"/>
        </w:rPr>
        <w:t>业务经营审计</w:t>
      </w:r>
    </w:p>
    <w:p w14:paraId="5BC1D4BB">
      <w:pPr>
        <w:widowControl w:val="0"/>
        <w:numPr>
          <w:numId w:val="0"/>
        </w:numPr>
        <w:jc w:val="both"/>
        <w:rPr>
          <w:rFonts w:hint="eastAsia"/>
        </w:rPr>
      </w:pPr>
      <w:r>
        <w:rPr>
          <w:rFonts w:hint="eastAsia"/>
        </w:rPr>
        <w:t>标准答案 : 以审核、分析、评价被审计单位业务经营活动及利用生产力各要素的有效性、充分性，以进一步合理开发生产力，挖掘、提高经济效益途径的经济监督、评价活动，称为业务经营审计。</w:t>
      </w:r>
    </w:p>
    <w:p w14:paraId="3F55C460">
      <w:pPr>
        <w:widowControl w:val="0"/>
        <w:numPr>
          <w:numId w:val="0"/>
        </w:numPr>
        <w:jc w:val="both"/>
        <w:rPr>
          <w:rFonts w:hint="eastAsia"/>
        </w:rPr>
      </w:pPr>
      <w:r>
        <w:rPr>
          <w:rFonts w:hint="eastAsia"/>
        </w:rPr>
        <w:t>46</w:t>
      </w:r>
    </w:p>
    <w:p w14:paraId="4EB863E5">
      <w:pPr>
        <w:widowControl w:val="0"/>
        <w:numPr>
          <w:numId w:val="0"/>
        </w:numPr>
        <w:jc w:val="both"/>
        <w:rPr>
          <w:rFonts w:hint="eastAsia"/>
        </w:rPr>
      </w:pPr>
      <w:r>
        <w:rPr>
          <w:rFonts w:hint="eastAsia"/>
        </w:rPr>
        <w:t>实质性测试</w:t>
      </w:r>
    </w:p>
    <w:p w14:paraId="3C220DF3">
      <w:pPr>
        <w:widowControl w:val="0"/>
        <w:numPr>
          <w:numId w:val="0"/>
        </w:numPr>
        <w:jc w:val="both"/>
        <w:rPr>
          <w:rFonts w:hint="eastAsia"/>
        </w:rPr>
      </w:pPr>
      <w:r>
        <w:rPr>
          <w:rFonts w:hint="eastAsia"/>
        </w:rPr>
        <w:t>标准答案 : 实质性测试是搜集审计证据，证实会计报表金额的一种方法，这是审计实施阶段最重要的一项工作。实质性测试通常采用抽样的方法进行。抽样的规模和范围取决于对内部控制符合测试的结果。</w:t>
      </w:r>
    </w:p>
    <w:p w14:paraId="1D8B5F65">
      <w:pPr>
        <w:widowControl w:val="0"/>
        <w:numPr>
          <w:numId w:val="0"/>
        </w:numPr>
        <w:jc w:val="both"/>
        <w:rPr>
          <w:rFonts w:hint="eastAsia"/>
        </w:rPr>
      </w:pPr>
      <w:r>
        <w:rPr>
          <w:rFonts w:hint="eastAsia"/>
        </w:rPr>
        <w:t>47</w:t>
      </w:r>
    </w:p>
    <w:p w14:paraId="1513CE70">
      <w:pPr>
        <w:widowControl w:val="0"/>
        <w:numPr>
          <w:numId w:val="0"/>
        </w:numPr>
        <w:jc w:val="both"/>
        <w:rPr>
          <w:rFonts w:hint="eastAsia"/>
        </w:rPr>
      </w:pPr>
      <w:r>
        <w:rPr>
          <w:rFonts w:hint="eastAsia"/>
        </w:rPr>
        <w:t>简述产品销售收入的实质性测试程序。</w:t>
      </w:r>
    </w:p>
    <w:p w14:paraId="156730CF">
      <w:pPr>
        <w:widowControl w:val="0"/>
        <w:numPr>
          <w:numId w:val="0"/>
        </w:numPr>
        <w:jc w:val="both"/>
        <w:rPr>
          <w:rFonts w:hint="eastAsia"/>
        </w:rPr>
      </w:pPr>
      <w:r>
        <w:rPr>
          <w:rFonts w:hint="eastAsia"/>
        </w:rPr>
        <w:t>标准答案 : （1）获取或编制产品销售收入明细表 （2）进行分析性复核 （3）审查销售收入是否真实 （4）审查自用产品是否做销售处理 （5）审查销售退回的处理是否正确 （6）审查销售收入在利润表（会计报表/财务报表）上的披露是否恰当。</w:t>
      </w:r>
    </w:p>
    <w:p w14:paraId="653F5873">
      <w:pPr>
        <w:widowControl w:val="0"/>
        <w:numPr>
          <w:numId w:val="0"/>
        </w:numPr>
        <w:jc w:val="both"/>
        <w:rPr>
          <w:rFonts w:hint="eastAsia"/>
        </w:rPr>
      </w:pPr>
      <w:r>
        <w:rPr>
          <w:rFonts w:hint="eastAsia"/>
        </w:rPr>
        <w:t>48</w:t>
      </w:r>
    </w:p>
    <w:p w14:paraId="5805CB83">
      <w:pPr>
        <w:widowControl w:val="0"/>
        <w:numPr>
          <w:numId w:val="0"/>
        </w:numPr>
        <w:jc w:val="both"/>
        <w:rPr>
          <w:rFonts w:hint="eastAsia"/>
        </w:rPr>
      </w:pPr>
      <w:r>
        <w:rPr>
          <w:rFonts w:hint="eastAsia"/>
        </w:rPr>
        <w:t>与分析性复核方法最相关的认定是（）</w:t>
      </w:r>
    </w:p>
    <w:p w14:paraId="19A887B4">
      <w:pPr>
        <w:widowControl w:val="0"/>
        <w:numPr>
          <w:numId w:val="0"/>
        </w:numPr>
        <w:jc w:val="both"/>
        <w:rPr>
          <w:rFonts w:hint="eastAsia"/>
        </w:rPr>
      </w:pPr>
      <w:r>
        <w:rPr>
          <w:rFonts w:hint="eastAsia"/>
        </w:rPr>
        <w:t>A.</w:t>
      </w:r>
      <w:r>
        <w:rPr>
          <w:rFonts w:hint="eastAsia"/>
        </w:rPr>
        <w:tab/>
      </w:r>
    </w:p>
    <w:p w14:paraId="4F9ACA39">
      <w:pPr>
        <w:widowControl w:val="0"/>
        <w:numPr>
          <w:numId w:val="0"/>
        </w:numPr>
        <w:jc w:val="both"/>
        <w:rPr>
          <w:rFonts w:hint="eastAsia"/>
        </w:rPr>
      </w:pPr>
      <w:r>
        <w:rPr>
          <w:rFonts w:hint="eastAsia"/>
        </w:rPr>
        <w:t>存在或发生</w:t>
      </w:r>
    </w:p>
    <w:p w14:paraId="6D1BA2FB">
      <w:pPr>
        <w:widowControl w:val="0"/>
        <w:numPr>
          <w:numId w:val="0"/>
        </w:numPr>
        <w:jc w:val="both"/>
        <w:rPr>
          <w:rFonts w:hint="eastAsia"/>
        </w:rPr>
      </w:pPr>
    </w:p>
    <w:p w14:paraId="2087AED9">
      <w:pPr>
        <w:widowControl w:val="0"/>
        <w:numPr>
          <w:numId w:val="0"/>
        </w:numPr>
        <w:jc w:val="both"/>
        <w:rPr>
          <w:rFonts w:hint="eastAsia"/>
        </w:rPr>
      </w:pPr>
      <w:r>
        <w:rPr>
          <w:rFonts w:hint="eastAsia"/>
        </w:rPr>
        <w:t>B.</w:t>
      </w:r>
      <w:r>
        <w:rPr>
          <w:rFonts w:hint="eastAsia"/>
        </w:rPr>
        <w:tab/>
      </w:r>
    </w:p>
    <w:p w14:paraId="19B92DCC">
      <w:pPr>
        <w:widowControl w:val="0"/>
        <w:numPr>
          <w:numId w:val="0"/>
        </w:numPr>
        <w:jc w:val="both"/>
        <w:rPr>
          <w:rFonts w:hint="eastAsia"/>
        </w:rPr>
      </w:pPr>
      <w:r>
        <w:rPr>
          <w:rFonts w:hint="eastAsia"/>
        </w:rPr>
        <w:t>完整性</w:t>
      </w:r>
    </w:p>
    <w:p w14:paraId="60123D7D">
      <w:pPr>
        <w:widowControl w:val="0"/>
        <w:numPr>
          <w:numId w:val="0"/>
        </w:numPr>
        <w:jc w:val="both"/>
        <w:rPr>
          <w:rFonts w:hint="eastAsia"/>
        </w:rPr>
      </w:pPr>
    </w:p>
    <w:p w14:paraId="0B9920C5">
      <w:pPr>
        <w:widowControl w:val="0"/>
        <w:numPr>
          <w:numId w:val="0"/>
        </w:numPr>
        <w:jc w:val="both"/>
        <w:rPr>
          <w:rFonts w:hint="eastAsia"/>
        </w:rPr>
      </w:pPr>
      <w:r>
        <w:rPr>
          <w:rFonts w:hint="eastAsia"/>
        </w:rPr>
        <w:t>C.</w:t>
      </w:r>
      <w:r>
        <w:rPr>
          <w:rFonts w:hint="eastAsia"/>
        </w:rPr>
        <w:tab/>
      </w:r>
    </w:p>
    <w:p w14:paraId="587A3684">
      <w:pPr>
        <w:widowControl w:val="0"/>
        <w:numPr>
          <w:numId w:val="0"/>
        </w:numPr>
        <w:jc w:val="both"/>
        <w:rPr>
          <w:rFonts w:hint="eastAsia"/>
        </w:rPr>
      </w:pPr>
      <w:r>
        <w:rPr>
          <w:rFonts w:hint="eastAsia"/>
        </w:rPr>
        <w:t>权利或义务</w:t>
      </w:r>
    </w:p>
    <w:p w14:paraId="399AB541">
      <w:pPr>
        <w:widowControl w:val="0"/>
        <w:numPr>
          <w:numId w:val="0"/>
        </w:numPr>
        <w:jc w:val="both"/>
        <w:rPr>
          <w:rFonts w:hint="eastAsia"/>
        </w:rPr>
      </w:pPr>
    </w:p>
    <w:p w14:paraId="6BCE0BF8">
      <w:pPr>
        <w:widowControl w:val="0"/>
        <w:numPr>
          <w:numId w:val="0"/>
        </w:numPr>
        <w:jc w:val="both"/>
        <w:rPr>
          <w:rFonts w:hint="eastAsia"/>
        </w:rPr>
      </w:pPr>
      <w:r>
        <w:rPr>
          <w:rFonts w:hint="eastAsia"/>
        </w:rPr>
        <w:t>D.</w:t>
      </w:r>
      <w:r>
        <w:rPr>
          <w:rFonts w:hint="eastAsia"/>
        </w:rPr>
        <w:tab/>
      </w:r>
    </w:p>
    <w:p w14:paraId="3D79331A">
      <w:pPr>
        <w:widowControl w:val="0"/>
        <w:numPr>
          <w:numId w:val="0"/>
        </w:numPr>
        <w:jc w:val="both"/>
        <w:rPr>
          <w:rFonts w:hint="eastAsia"/>
        </w:rPr>
      </w:pPr>
      <w:r>
        <w:rPr>
          <w:rFonts w:hint="eastAsia"/>
        </w:rPr>
        <w:t>估价与分摊</w:t>
      </w:r>
    </w:p>
    <w:p w14:paraId="0D95BA3E">
      <w:pPr>
        <w:widowControl w:val="0"/>
        <w:numPr>
          <w:numId w:val="0"/>
        </w:numPr>
        <w:jc w:val="both"/>
        <w:rPr>
          <w:rFonts w:hint="eastAsia"/>
        </w:rPr>
      </w:pPr>
    </w:p>
    <w:p w14:paraId="385D34F9">
      <w:pPr>
        <w:widowControl w:val="0"/>
        <w:numPr>
          <w:numId w:val="0"/>
        </w:numPr>
        <w:jc w:val="both"/>
        <w:rPr>
          <w:rFonts w:hint="eastAsia"/>
        </w:rPr>
      </w:pPr>
      <w:r>
        <w:rPr>
          <w:rFonts w:hint="eastAsia"/>
        </w:rPr>
        <w:t>标准答案 : D</w:t>
      </w:r>
    </w:p>
    <w:p w14:paraId="575BEBB0">
      <w:pPr>
        <w:widowControl w:val="0"/>
        <w:numPr>
          <w:numId w:val="0"/>
        </w:numPr>
        <w:jc w:val="both"/>
        <w:rPr>
          <w:rFonts w:hint="eastAsia"/>
        </w:rPr>
      </w:pPr>
      <w:r>
        <w:rPr>
          <w:rFonts w:hint="eastAsia"/>
        </w:rPr>
        <w:t>49</w:t>
      </w:r>
    </w:p>
    <w:p w14:paraId="10E8CC96">
      <w:pPr>
        <w:widowControl w:val="0"/>
        <w:numPr>
          <w:numId w:val="0"/>
        </w:numPr>
        <w:jc w:val="both"/>
        <w:rPr>
          <w:rFonts w:hint="eastAsia"/>
        </w:rPr>
      </w:pPr>
      <w:r>
        <w:rPr>
          <w:rFonts w:hint="eastAsia"/>
        </w:rPr>
        <w:t>小规模企业的内部控制通常都较为薄弱，审计人员应该（）</w:t>
      </w:r>
    </w:p>
    <w:p w14:paraId="15E5FF2F">
      <w:pPr>
        <w:widowControl w:val="0"/>
        <w:numPr>
          <w:numId w:val="0"/>
        </w:numPr>
        <w:jc w:val="both"/>
        <w:rPr>
          <w:rFonts w:hint="eastAsia"/>
        </w:rPr>
      </w:pPr>
      <w:r>
        <w:rPr>
          <w:rFonts w:hint="eastAsia"/>
        </w:rPr>
        <w:t>A.</w:t>
      </w:r>
      <w:r>
        <w:rPr>
          <w:rFonts w:hint="eastAsia"/>
        </w:rPr>
        <w:tab/>
      </w:r>
    </w:p>
    <w:p w14:paraId="1E1EF18E">
      <w:pPr>
        <w:widowControl w:val="0"/>
        <w:numPr>
          <w:numId w:val="0"/>
        </w:numPr>
        <w:jc w:val="both"/>
        <w:rPr>
          <w:rFonts w:hint="eastAsia"/>
        </w:rPr>
      </w:pPr>
      <w:r>
        <w:rPr>
          <w:rFonts w:hint="eastAsia"/>
        </w:rPr>
        <w:t>增加符合性测试，增加实质性测试</w:t>
      </w:r>
    </w:p>
    <w:p w14:paraId="5604B8E4">
      <w:pPr>
        <w:widowControl w:val="0"/>
        <w:numPr>
          <w:numId w:val="0"/>
        </w:numPr>
        <w:jc w:val="both"/>
        <w:rPr>
          <w:rFonts w:hint="eastAsia"/>
        </w:rPr>
      </w:pPr>
    </w:p>
    <w:p w14:paraId="6AAFD2B0">
      <w:pPr>
        <w:widowControl w:val="0"/>
        <w:numPr>
          <w:numId w:val="0"/>
        </w:numPr>
        <w:jc w:val="both"/>
        <w:rPr>
          <w:rFonts w:hint="eastAsia"/>
        </w:rPr>
      </w:pPr>
      <w:r>
        <w:rPr>
          <w:rFonts w:hint="eastAsia"/>
        </w:rPr>
        <w:t>B.</w:t>
      </w:r>
      <w:r>
        <w:rPr>
          <w:rFonts w:hint="eastAsia"/>
        </w:rPr>
        <w:tab/>
      </w:r>
    </w:p>
    <w:p w14:paraId="74617DB9">
      <w:pPr>
        <w:widowControl w:val="0"/>
        <w:numPr>
          <w:numId w:val="0"/>
        </w:numPr>
        <w:jc w:val="both"/>
        <w:rPr>
          <w:rFonts w:hint="eastAsia"/>
        </w:rPr>
      </w:pPr>
      <w:r>
        <w:rPr>
          <w:rFonts w:hint="eastAsia"/>
        </w:rPr>
        <w:t>减少符合性测试，减少实质性测试</w:t>
      </w:r>
    </w:p>
    <w:p w14:paraId="3435FA06">
      <w:pPr>
        <w:widowControl w:val="0"/>
        <w:numPr>
          <w:numId w:val="0"/>
        </w:numPr>
        <w:jc w:val="both"/>
        <w:rPr>
          <w:rFonts w:hint="eastAsia"/>
        </w:rPr>
      </w:pPr>
    </w:p>
    <w:p w14:paraId="2CEDDC05">
      <w:pPr>
        <w:widowControl w:val="0"/>
        <w:numPr>
          <w:numId w:val="0"/>
        </w:numPr>
        <w:jc w:val="both"/>
        <w:rPr>
          <w:rFonts w:hint="eastAsia"/>
        </w:rPr>
      </w:pPr>
      <w:r>
        <w:rPr>
          <w:rFonts w:hint="eastAsia"/>
        </w:rPr>
        <w:t>C.</w:t>
      </w:r>
      <w:r>
        <w:rPr>
          <w:rFonts w:hint="eastAsia"/>
        </w:rPr>
        <w:tab/>
      </w:r>
    </w:p>
    <w:p w14:paraId="20214A1D">
      <w:pPr>
        <w:widowControl w:val="0"/>
        <w:numPr>
          <w:numId w:val="0"/>
        </w:numPr>
        <w:jc w:val="both"/>
        <w:rPr>
          <w:rFonts w:hint="eastAsia"/>
        </w:rPr>
      </w:pPr>
      <w:r>
        <w:rPr>
          <w:rFonts w:hint="eastAsia"/>
        </w:rPr>
        <w:t>增加符合性测试，减少实质性测试</w:t>
      </w:r>
    </w:p>
    <w:p w14:paraId="569B138B">
      <w:pPr>
        <w:widowControl w:val="0"/>
        <w:numPr>
          <w:numId w:val="0"/>
        </w:numPr>
        <w:jc w:val="both"/>
        <w:rPr>
          <w:rFonts w:hint="eastAsia"/>
        </w:rPr>
      </w:pPr>
    </w:p>
    <w:p w14:paraId="466F5870">
      <w:pPr>
        <w:widowControl w:val="0"/>
        <w:numPr>
          <w:numId w:val="0"/>
        </w:numPr>
        <w:jc w:val="both"/>
        <w:rPr>
          <w:rFonts w:hint="eastAsia"/>
        </w:rPr>
      </w:pPr>
      <w:r>
        <w:rPr>
          <w:rFonts w:hint="eastAsia"/>
        </w:rPr>
        <w:t>D.</w:t>
      </w:r>
      <w:r>
        <w:rPr>
          <w:rFonts w:hint="eastAsia"/>
        </w:rPr>
        <w:tab/>
      </w:r>
    </w:p>
    <w:p w14:paraId="392CB345">
      <w:pPr>
        <w:widowControl w:val="0"/>
        <w:numPr>
          <w:numId w:val="0"/>
        </w:numPr>
        <w:jc w:val="both"/>
        <w:rPr>
          <w:rFonts w:hint="eastAsia"/>
        </w:rPr>
      </w:pPr>
      <w:r>
        <w:rPr>
          <w:rFonts w:hint="eastAsia"/>
        </w:rPr>
        <w:t>减少符合性测试，增加实质性测试</w:t>
      </w:r>
    </w:p>
    <w:p w14:paraId="3B7411F6">
      <w:pPr>
        <w:widowControl w:val="0"/>
        <w:numPr>
          <w:numId w:val="0"/>
        </w:numPr>
        <w:jc w:val="both"/>
        <w:rPr>
          <w:rFonts w:hint="eastAsia"/>
        </w:rPr>
      </w:pPr>
    </w:p>
    <w:p w14:paraId="20A240F4">
      <w:pPr>
        <w:widowControl w:val="0"/>
        <w:numPr>
          <w:numId w:val="0"/>
        </w:numPr>
        <w:jc w:val="both"/>
        <w:rPr>
          <w:rFonts w:hint="eastAsia"/>
        </w:rPr>
      </w:pPr>
      <w:r>
        <w:rPr>
          <w:rFonts w:hint="eastAsia"/>
        </w:rPr>
        <w:t>标准答案 : D</w:t>
      </w:r>
    </w:p>
    <w:p w14:paraId="73038CC8">
      <w:pPr>
        <w:widowControl w:val="0"/>
        <w:numPr>
          <w:numId w:val="0"/>
        </w:numPr>
        <w:jc w:val="both"/>
        <w:rPr>
          <w:rFonts w:hint="eastAsia"/>
        </w:rPr>
      </w:pPr>
      <w:r>
        <w:rPr>
          <w:rFonts w:hint="eastAsia"/>
        </w:rPr>
        <w:t>50</w:t>
      </w:r>
    </w:p>
    <w:p w14:paraId="0140FC60">
      <w:pPr>
        <w:widowControl w:val="0"/>
        <w:numPr>
          <w:numId w:val="0"/>
        </w:numPr>
        <w:jc w:val="both"/>
        <w:rPr>
          <w:rFonts w:hint="eastAsia"/>
        </w:rPr>
      </w:pPr>
      <w:r>
        <w:rPr>
          <w:rFonts w:hint="eastAsia"/>
        </w:rPr>
        <w:t>如果被审计单位的应收帐款是由于以下原因注销的，审计人员应提请其作帐面调整 （　　　 ）</w:t>
      </w:r>
    </w:p>
    <w:p w14:paraId="07937B34">
      <w:pPr>
        <w:widowControl w:val="0"/>
        <w:numPr>
          <w:numId w:val="0"/>
        </w:numPr>
        <w:jc w:val="both"/>
        <w:rPr>
          <w:rFonts w:hint="eastAsia"/>
        </w:rPr>
      </w:pPr>
      <w:r>
        <w:rPr>
          <w:rFonts w:hint="eastAsia"/>
        </w:rPr>
        <w:t>A.</w:t>
      </w:r>
      <w:r>
        <w:rPr>
          <w:rFonts w:hint="eastAsia"/>
        </w:rPr>
        <w:tab/>
      </w:r>
    </w:p>
    <w:p w14:paraId="50BC033F">
      <w:pPr>
        <w:widowControl w:val="0"/>
        <w:numPr>
          <w:numId w:val="0"/>
        </w:numPr>
        <w:jc w:val="both"/>
        <w:rPr>
          <w:rFonts w:hint="eastAsia"/>
        </w:rPr>
      </w:pPr>
      <w:r>
        <w:rPr>
          <w:rFonts w:hint="eastAsia"/>
        </w:rPr>
        <w:t xml:space="preserve">     债务人破产</w:t>
      </w:r>
    </w:p>
    <w:p w14:paraId="7E24B7FC">
      <w:pPr>
        <w:widowControl w:val="0"/>
        <w:numPr>
          <w:numId w:val="0"/>
        </w:numPr>
        <w:jc w:val="both"/>
        <w:rPr>
          <w:rFonts w:hint="eastAsia"/>
        </w:rPr>
      </w:pPr>
      <w:r>
        <w:rPr>
          <w:rFonts w:hint="eastAsia"/>
        </w:rPr>
        <w:t>B.</w:t>
      </w:r>
      <w:r>
        <w:rPr>
          <w:rFonts w:hint="eastAsia"/>
        </w:rPr>
        <w:tab/>
      </w:r>
    </w:p>
    <w:p w14:paraId="20B1D258">
      <w:pPr>
        <w:widowControl w:val="0"/>
        <w:numPr>
          <w:numId w:val="0"/>
        </w:numPr>
        <w:jc w:val="both"/>
        <w:rPr>
          <w:rFonts w:hint="eastAsia"/>
        </w:rPr>
      </w:pPr>
      <w:r>
        <w:rPr>
          <w:rFonts w:hint="eastAsia"/>
        </w:rPr>
        <w:t xml:space="preserve">     债务人死亡</w:t>
      </w:r>
    </w:p>
    <w:p w14:paraId="0C38044E">
      <w:pPr>
        <w:widowControl w:val="0"/>
        <w:numPr>
          <w:numId w:val="0"/>
        </w:numPr>
        <w:jc w:val="both"/>
        <w:rPr>
          <w:rFonts w:hint="eastAsia"/>
        </w:rPr>
      </w:pPr>
      <w:r>
        <w:rPr>
          <w:rFonts w:hint="eastAsia"/>
        </w:rPr>
        <w:t>C.</w:t>
      </w:r>
      <w:r>
        <w:rPr>
          <w:rFonts w:hint="eastAsia"/>
        </w:rPr>
        <w:tab/>
      </w:r>
    </w:p>
    <w:p w14:paraId="32148A91">
      <w:pPr>
        <w:widowControl w:val="0"/>
        <w:numPr>
          <w:numId w:val="0"/>
        </w:numPr>
        <w:jc w:val="both"/>
        <w:rPr>
          <w:rFonts w:hint="eastAsia"/>
        </w:rPr>
      </w:pPr>
      <w:r>
        <w:rPr>
          <w:rFonts w:hint="eastAsia"/>
        </w:rPr>
        <w:t xml:space="preserve">     债务人逃跑</w:t>
      </w:r>
    </w:p>
    <w:p w14:paraId="689B6C9A">
      <w:pPr>
        <w:widowControl w:val="0"/>
        <w:numPr>
          <w:numId w:val="0"/>
        </w:numPr>
        <w:jc w:val="both"/>
        <w:rPr>
          <w:rFonts w:hint="eastAsia"/>
        </w:rPr>
      </w:pPr>
      <w:r>
        <w:rPr>
          <w:rFonts w:hint="eastAsia"/>
        </w:rPr>
        <w:t>D.</w:t>
      </w:r>
      <w:r>
        <w:rPr>
          <w:rFonts w:hint="eastAsia"/>
        </w:rPr>
        <w:tab/>
      </w:r>
    </w:p>
    <w:p w14:paraId="1696BC60">
      <w:pPr>
        <w:widowControl w:val="0"/>
        <w:numPr>
          <w:numId w:val="0"/>
        </w:numPr>
        <w:jc w:val="both"/>
        <w:rPr>
          <w:rFonts w:hint="eastAsia"/>
        </w:rPr>
      </w:pPr>
      <w:r>
        <w:rPr>
          <w:rFonts w:hint="eastAsia"/>
        </w:rPr>
        <w:t xml:space="preserve">     债务人迁址</w:t>
      </w:r>
    </w:p>
    <w:p w14:paraId="74FC98D8">
      <w:pPr>
        <w:widowControl w:val="0"/>
        <w:numPr>
          <w:numId w:val="0"/>
        </w:numPr>
        <w:jc w:val="both"/>
        <w:rPr>
          <w:rFonts w:hint="eastAsia"/>
        </w:rPr>
      </w:pPr>
      <w:r>
        <w:rPr>
          <w:rFonts w:hint="eastAsia"/>
        </w:rPr>
        <w:t>E.</w:t>
      </w:r>
      <w:r>
        <w:rPr>
          <w:rFonts w:hint="eastAsia"/>
        </w:rPr>
        <w:tab/>
      </w:r>
    </w:p>
    <w:p w14:paraId="4221C500">
      <w:pPr>
        <w:widowControl w:val="0"/>
        <w:numPr>
          <w:numId w:val="0"/>
        </w:numPr>
        <w:jc w:val="both"/>
        <w:rPr>
          <w:rFonts w:hint="eastAsia"/>
        </w:rPr>
      </w:pPr>
      <w:r>
        <w:rPr>
          <w:rFonts w:hint="eastAsia"/>
        </w:rPr>
        <w:t xml:space="preserve">     债务人欠款已达三年</w:t>
      </w:r>
    </w:p>
    <w:p w14:paraId="6F07173A">
      <w:pPr>
        <w:widowControl w:val="0"/>
        <w:numPr>
          <w:numId w:val="0"/>
        </w:numPr>
        <w:jc w:val="both"/>
        <w:rPr>
          <w:rFonts w:hint="eastAsia"/>
        </w:rPr>
      </w:pPr>
      <w:r>
        <w:rPr>
          <w:rFonts w:hint="eastAsia"/>
        </w:rPr>
        <w:t>标准答案 : CD</w:t>
      </w:r>
    </w:p>
    <w:p w14:paraId="27DD903A">
      <w:pPr>
        <w:widowControl w:val="0"/>
        <w:numPr>
          <w:numId w:val="0"/>
        </w:numPr>
        <w:jc w:val="both"/>
        <w:rPr>
          <w:rFonts w:hint="eastAsia"/>
        </w:rPr>
      </w:pPr>
      <w:r>
        <w:rPr>
          <w:rFonts w:hint="eastAsia"/>
        </w:rPr>
        <w:t>51</w:t>
      </w:r>
    </w:p>
    <w:p w14:paraId="509D2B8B">
      <w:pPr>
        <w:widowControl w:val="0"/>
        <w:numPr>
          <w:numId w:val="0"/>
        </w:numPr>
        <w:jc w:val="both"/>
        <w:rPr>
          <w:rFonts w:hint="eastAsia"/>
        </w:rPr>
      </w:pPr>
      <w:r>
        <w:rPr>
          <w:rFonts w:hint="eastAsia"/>
        </w:rPr>
        <w:t>与外部审计相比，内部审计具有哪些特点?</w:t>
      </w:r>
    </w:p>
    <w:p w14:paraId="7B7064AA">
      <w:pPr>
        <w:widowControl w:val="0"/>
        <w:numPr>
          <w:numId w:val="0"/>
        </w:numPr>
        <w:jc w:val="both"/>
        <w:rPr>
          <w:rFonts w:hint="eastAsia"/>
        </w:rPr>
      </w:pPr>
      <w:r>
        <w:rPr>
          <w:rFonts w:hint="eastAsia"/>
        </w:rPr>
        <w:t>标准答案 : （1）审计学对象的确定性 （2）审计范围的广泛性 （3）审计机构的相对独立性 （4）审计目的的内向服务性 （5）审计结论的非强制性</w:t>
      </w:r>
    </w:p>
    <w:p w14:paraId="32908732">
      <w:pPr>
        <w:widowControl w:val="0"/>
        <w:numPr>
          <w:numId w:val="0"/>
        </w:numPr>
        <w:jc w:val="both"/>
        <w:rPr>
          <w:rFonts w:hint="eastAsia"/>
        </w:rPr>
      </w:pPr>
      <w:r>
        <w:rPr>
          <w:rFonts w:hint="eastAsia"/>
        </w:rPr>
        <w:t>52</w:t>
      </w:r>
    </w:p>
    <w:p w14:paraId="58249FA6">
      <w:pPr>
        <w:widowControl w:val="0"/>
        <w:numPr>
          <w:numId w:val="0"/>
        </w:numPr>
        <w:jc w:val="both"/>
        <w:rPr>
          <w:rFonts w:hint="eastAsia"/>
        </w:rPr>
      </w:pPr>
      <w:r>
        <w:rPr>
          <w:rFonts w:hint="eastAsia"/>
        </w:rPr>
        <w:t>注册会计师在审计过程中可以完全依赖内部审计的工作成果。（）</w:t>
      </w:r>
    </w:p>
    <w:p w14:paraId="68537D53">
      <w:pPr>
        <w:widowControl w:val="0"/>
        <w:numPr>
          <w:numId w:val="0"/>
        </w:numPr>
        <w:jc w:val="both"/>
        <w:rPr>
          <w:rFonts w:hint="eastAsia"/>
        </w:rPr>
      </w:pPr>
      <w:r>
        <w:rPr>
          <w:rFonts w:hint="eastAsia"/>
        </w:rPr>
        <w:t>标准答案 : 错误</w:t>
      </w:r>
    </w:p>
    <w:p w14:paraId="211B4E3B">
      <w:pPr>
        <w:widowControl w:val="0"/>
        <w:numPr>
          <w:numId w:val="0"/>
        </w:numPr>
        <w:jc w:val="both"/>
        <w:rPr>
          <w:rFonts w:hint="eastAsia"/>
        </w:rPr>
      </w:pPr>
      <w:r>
        <w:rPr>
          <w:rFonts w:hint="eastAsia"/>
        </w:rPr>
        <w:t>53</w:t>
      </w:r>
    </w:p>
    <w:p w14:paraId="4B3C2ECA">
      <w:pPr>
        <w:widowControl w:val="0"/>
        <w:numPr>
          <w:numId w:val="0"/>
        </w:numPr>
        <w:jc w:val="both"/>
        <w:rPr>
          <w:rFonts w:hint="eastAsia"/>
        </w:rPr>
      </w:pPr>
      <w:r>
        <w:rPr>
          <w:rFonts w:hint="eastAsia"/>
        </w:rPr>
        <w:t>审计过程中，注册会计师对所有财务报表项目都应进行详细审计。（）</w:t>
      </w:r>
    </w:p>
    <w:p w14:paraId="00DEDA47">
      <w:pPr>
        <w:widowControl w:val="0"/>
        <w:numPr>
          <w:numId w:val="0"/>
        </w:numPr>
        <w:jc w:val="both"/>
        <w:rPr>
          <w:rFonts w:hint="eastAsia"/>
        </w:rPr>
      </w:pPr>
      <w:r>
        <w:rPr>
          <w:rFonts w:hint="eastAsia"/>
        </w:rPr>
        <w:t>标准答案 : 错误</w:t>
      </w:r>
    </w:p>
    <w:p w14:paraId="1CF34BBF">
      <w:pPr>
        <w:widowControl w:val="0"/>
        <w:numPr>
          <w:numId w:val="0"/>
        </w:numPr>
        <w:jc w:val="both"/>
        <w:rPr>
          <w:rFonts w:hint="eastAsia"/>
        </w:rPr>
      </w:pPr>
      <w:r>
        <w:rPr>
          <w:rFonts w:hint="eastAsia"/>
        </w:rPr>
        <w:t>54</w:t>
      </w:r>
    </w:p>
    <w:p w14:paraId="3D7369FB">
      <w:pPr>
        <w:widowControl w:val="0"/>
        <w:numPr>
          <w:numId w:val="0"/>
        </w:numPr>
        <w:jc w:val="both"/>
        <w:rPr>
          <w:rFonts w:hint="eastAsia"/>
        </w:rPr>
      </w:pPr>
      <w:r>
        <w:rPr>
          <w:rFonts w:hint="eastAsia"/>
        </w:rPr>
        <w:t>审计证据的适当性仅指证据的质量，与数量无关。（）</w:t>
      </w:r>
    </w:p>
    <w:p w14:paraId="788260D1">
      <w:pPr>
        <w:widowControl w:val="0"/>
        <w:numPr>
          <w:numId w:val="0"/>
        </w:numPr>
        <w:jc w:val="both"/>
        <w:rPr>
          <w:rFonts w:hint="eastAsia"/>
        </w:rPr>
      </w:pPr>
      <w:r>
        <w:rPr>
          <w:rFonts w:hint="eastAsia"/>
        </w:rPr>
        <w:t>标准答案 : 错误</w:t>
      </w:r>
    </w:p>
    <w:p w14:paraId="7A6465B8">
      <w:pPr>
        <w:widowControl w:val="0"/>
        <w:numPr>
          <w:numId w:val="0"/>
        </w:numPr>
        <w:jc w:val="both"/>
        <w:rPr>
          <w:rFonts w:hint="eastAsia"/>
        </w:rPr>
      </w:pPr>
      <w:r>
        <w:rPr>
          <w:rFonts w:hint="eastAsia"/>
        </w:rPr>
        <w:t>55</w:t>
      </w:r>
    </w:p>
    <w:p w14:paraId="05E13B02">
      <w:pPr>
        <w:widowControl w:val="0"/>
        <w:numPr>
          <w:numId w:val="0"/>
        </w:numPr>
        <w:jc w:val="both"/>
        <w:rPr>
          <w:rFonts w:hint="eastAsia"/>
        </w:rPr>
      </w:pPr>
      <w:r>
        <w:rPr>
          <w:rFonts w:hint="eastAsia"/>
        </w:rPr>
        <w:t>审计风险是指审计过程中可能遇到的风险，包括误报风险和漏报风险。（）</w:t>
      </w:r>
    </w:p>
    <w:p w14:paraId="553D6DE4">
      <w:pPr>
        <w:widowControl w:val="0"/>
        <w:numPr>
          <w:numId w:val="0"/>
        </w:numPr>
        <w:jc w:val="both"/>
        <w:rPr>
          <w:rFonts w:hint="eastAsia"/>
        </w:rPr>
      </w:pPr>
      <w:r>
        <w:rPr>
          <w:rFonts w:hint="eastAsia"/>
        </w:rPr>
        <w:t>标准答案 : 正确</w:t>
      </w:r>
    </w:p>
    <w:p w14:paraId="11AB5902">
      <w:pPr>
        <w:widowControl w:val="0"/>
        <w:numPr>
          <w:numId w:val="0"/>
        </w:numPr>
        <w:jc w:val="both"/>
        <w:rPr>
          <w:rFonts w:hint="eastAsia"/>
        </w:rPr>
      </w:pPr>
      <w:r>
        <w:rPr>
          <w:rFonts w:hint="eastAsia"/>
        </w:rPr>
        <w:t>56</w:t>
      </w:r>
    </w:p>
    <w:p w14:paraId="7AE54D7A">
      <w:pPr>
        <w:widowControl w:val="0"/>
        <w:numPr>
          <w:numId w:val="0"/>
        </w:numPr>
        <w:jc w:val="both"/>
        <w:rPr>
          <w:rFonts w:hint="eastAsia"/>
        </w:rPr>
      </w:pPr>
      <w:r>
        <w:rPr>
          <w:rFonts w:hint="eastAsia"/>
        </w:rPr>
        <w:t>注册会计师在审计报告中发表的意见，应当基于充分、适当的审计证据。（）</w:t>
      </w:r>
    </w:p>
    <w:p w14:paraId="5629BBD1">
      <w:pPr>
        <w:widowControl w:val="0"/>
        <w:numPr>
          <w:numId w:val="0"/>
        </w:numPr>
        <w:jc w:val="both"/>
        <w:rPr>
          <w:rFonts w:hint="eastAsia"/>
        </w:rPr>
      </w:pPr>
      <w:r>
        <w:rPr>
          <w:rFonts w:hint="eastAsia"/>
        </w:rPr>
        <w:t>标准答案 : 正确</w:t>
      </w:r>
    </w:p>
    <w:p w14:paraId="3A104915">
      <w:pPr>
        <w:widowControl w:val="0"/>
        <w:numPr>
          <w:numId w:val="0"/>
        </w:numPr>
        <w:jc w:val="both"/>
        <w:rPr>
          <w:rFonts w:hint="eastAsia"/>
        </w:rPr>
      </w:pPr>
      <w:r>
        <w:rPr>
          <w:rFonts w:hint="eastAsia"/>
        </w:rPr>
        <w:t>57</w:t>
      </w:r>
    </w:p>
    <w:p w14:paraId="71787E61">
      <w:pPr>
        <w:widowControl w:val="0"/>
        <w:numPr>
          <w:numId w:val="0"/>
        </w:numPr>
        <w:jc w:val="both"/>
        <w:rPr>
          <w:rFonts w:hint="eastAsia"/>
        </w:rPr>
      </w:pPr>
      <w:r>
        <w:rPr>
          <w:rFonts w:hint="eastAsia"/>
        </w:rPr>
        <w:t>会计审计学中的“审计”一词最早来源于拉丁语。（）</w:t>
      </w:r>
    </w:p>
    <w:p w14:paraId="24849C8C">
      <w:pPr>
        <w:widowControl w:val="0"/>
        <w:numPr>
          <w:numId w:val="0"/>
        </w:numPr>
        <w:jc w:val="both"/>
        <w:rPr>
          <w:rFonts w:hint="eastAsia"/>
        </w:rPr>
      </w:pPr>
      <w:r>
        <w:rPr>
          <w:rFonts w:hint="eastAsia"/>
        </w:rPr>
        <w:t>标准答案 : 正确</w:t>
      </w:r>
    </w:p>
    <w:p w14:paraId="18408FBA">
      <w:pPr>
        <w:widowControl w:val="0"/>
        <w:numPr>
          <w:numId w:val="0"/>
        </w:numPr>
        <w:jc w:val="both"/>
        <w:rPr>
          <w:rFonts w:hint="eastAsia"/>
        </w:rPr>
      </w:pPr>
      <w:r>
        <w:rPr>
          <w:rFonts w:hint="eastAsia"/>
        </w:rPr>
        <w:t>58</w:t>
      </w:r>
    </w:p>
    <w:p w14:paraId="058E5BB8">
      <w:pPr>
        <w:widowControl w:val="0"/>
        <w:numPr>
          <w:numId w:val="0"/>
        </w:numPr>
        <w:jc w:val="both"/>
        <w:rPr>
          <w:rFonts w:hint="eastAsia"/>
        </w:rPr>
      </w:pPr>
      <w:r>
        <w:rPr>
          <w:rFonts w:hint="eastAsia"/>
        </w:rPr>
        <w:t>不存在相关内部控制时，某一帐户或交易类别单独或连同其他帐户、交易类别产生重大错报或漏报的可能性，审计上称作（）</w:t>
      </w:r>
    </w:p>
    <w:p w14:paraId="7B5BE02B">
      <w:pPr>
        <w:widowControl w:val="0"/>
        <w:numPr>
          <w:numId w:val="0"/>
        </w:numPr>
        <w:jc w:val="both"/>
        <w:rPr>
          <w:rFonts w:hint="eastAsia"/>
        </w:rPr>
      </w:pPr>
      <w:r>
        <w:rPr>
          <w:rFonts w:hint="eastAsia"/>
        </w:rPr>
        <w:t>A.</w:t>
      </w:r>
      <w:r>
        <w:rPr>
          <w:rFonts w:hint="eastAsia"/>
        </w:rPr>
        <w:tab/>
      </w:r>
    </w:p>
    <w:p w14:paraId="2E6A4F91">
      <w:pPr>
        <w:widowControl w:val="0"/>
        <w:numPr>
          <w:numId w:val="0"/>
        </w:numPr>
        <w:jc w:val="both"/>
        <w:rPr>
          <w:rFonts w:hint="eastAsia"/>
        </w:rPr>
      </w:pPr>
      <w:r>
        <w:rPr>
          <w:rFonts w:hint="eastAsia"/>
        </w:rPr>
        <w:t>控制风险</w:t>
      </w:r>
    </w:p>
    <w:p w14:paraId="37E5F37C">
      <w:pPr>
        <w:widowControl w:val="0"/>
        <w:numPr>
          <w:numId w:val="0"/>
        </w:numPr>
        <w:jc w:val="both"/>
        <w:rPr>
          <w:rFonts w:hint="eastAsia"/>
        </w:rPr>
      </w:pPr>
    </w:p>
    <w:p w14:paraId="72FF3981">
      <w:pPr>
        <w:widowControl w:val="0"/>
        <w:numPr>
          <w:numId w:val="0"/>
        </w:numPr>
        <w:jc w:val="both"/>
        <w:rPr>
          <w:rFonts w:hint="eastAsia"/>
        </w:rPr>
      </w:pPr>
      <w:r>
        <w:rPr>
          <w:rFonts w:hint="eastAsia"/>
        </w:rPr>
        <w:t>B.</w:t>
      </w:r>
      <w:r>
        <w:rPr>
          <w:rFonts w:hint="eastAsia"/>
        </w:rPr>
        <w:tab/>
      </w:r>
    </w:p>
    <w:p w14:paraId="0548C2FD">
      <w:pPr>
        <w:widowControl w:val="0"/>
        <w:numPr>
          <w:numId w:val="0"/>
        </w:numPr>
        <w:jc w:val="both"/>
        <w:rPr>
          <w:rFonts w:hint="eastAsia"/>
        </w:rPr>
      </w:pPr>
      <w:r>
        <w:rPr>
          <w:rFonts w:hint="eastAsia"/>
        </w:rPr>
        <w:t>检查风险</w:t>
      </w:r>
    </w:p>
    <w:p w14:paraId="366F1443">
      <w:pPr>
        <w:widowControl w:val="0"/>
        <w:numPr>
          <w:numId w:val="0"/>
        </w:numPr>
        <w:jc w:val="both"/>
        <w:rPr>
          <w:rFonts w:hint="eastAsia"/>
        </w:rPr>
      </w:pPr>
    </w:p>
    <w:p w14:paraId="5B683236">
      <w:pPr>
        <w:widowControl w:val="0"/>
        <w:numPr>
          <w:numId w:val="0"/>
        </w:numPr>
        <w:jc w:val="both"/>
        <w:rPr>
          <w:rFonts w:hint="eastAsia"/>
        </w:rPr>
      </w:pPr>
      <w:r>
        <w:rPr>
          <w:rFonts w:hint="eastAsia"/>
        </w:rPr>
        <w:t>C.</w:t>
      </w:r>
      <w:r>
        <w:rPr>
          <w:rFonts w:hint="eastAsia"/>
        </w:rPr>
        <w:tab/>
      </w:r>
    </w:p>
    <w:p w14:paraId="4B9379F8">
      <w:pPr>
        <w:widowControl w:val="0"/>
        <w:numPr>
          <w:numId w:val="0"/>
        </w:numPr>
        <w:jc w:val="both"/>
        <w:rPr>
          <w:rFonts w:hint="eastAsia"/>
        </w:rPr>
      </w:pPr>
      <w:r>
        <w:rPr>
          <w:rFonts w:hint="eastAsia"/>
        </w:rPr>
        <w:t>固有风险</w:t>
      </w:r>
    </w:p>
    <w:p w14:paraId="09EC4AF6">
      <w:pPr>
        <w:widowControl w:val="0"/>
        <w:numPr>
          <w:numId w:val="0"/>
        </w:numPr>
        <w:jc w:val="both"/>
        <w:rPr>
          <w:rFonts w:hint="eastAsia"/>
        </w:rPr>
      </w:pPr>
    </w:p>
    <w:p w14:paraId="4FB16446">
      <w:pPr>
        <w:widowControl w:val="0"/>
        <w:numPr>
          <w:numId w:val="0"/>
        </w:numPr>
        <w:jc w:val="both"/>
        <w:rPr>
          <w:rFonts w:hint="eastAsia"/>
        </w:rPr>
      </w:pPr>
      <w:r>
        <w:rPr>
          <w:rFonts w:hint="eastAsia"/>
        </w:rPr>
        <w:t>D.</w:t>
      </w:r>
      <w:r>
        <w:rPr>
          <w:rFonts w:hint="eastAsia"/>
        </w:rPr>
        <w:tab/>
      </w:r>
    </w:p>
    <w:p w14:paraId="1AF5BE55">
      <w:pPr>
        <w:widowControl w:val="0"/>
        <w:numPr>
          <w:numId w:val="0"/>
        </w:numPr>
        <w:jc w:val="both"/>
        <w:rPr>
          <w:rFonts w:hint="eastAsia"/>
        </w:rPr>
      </w:pPr>
      <w:r>
        <w:rPr>
          <w:rFonts w:hint="eastAsia"/>
        </w:rPr>
        <w:t>交易风险</w:t>
      </w:r>
    </w:p>
    <w:p w14:paraId="6BF5C94F">
      <w:pPr>
        <w:widowControl w:val="0"/>
        <w:numPr>
          <w:numId w:val="0"/>
        </w:numPr>
        <w:jc w:val="both"/>
        <w:rPr>
          <w:rFonts w:hint="eastAsia"/>
        </w:rPr>
      </w:pPr>
    </w:p>
    <w:p w14:paraId="27E0809F">
      <w:pPr>
        <w:widowControl w:val="0"/>
        <w:numPr>
          <w:numId w:val="0"/>
        </w:numPr>
        <w:jc w:val="both"/>
        <w:rPr>
          <w:rFonts w:hint="eastAsia"/>
        </w:rPr>
      </w:pPr>
      <w:r>
        <w:rPr>
          <w:rFonts w:hint="eastAsia"/>
        </w:rPr>
        <w:t>标准答案 : C</w:t>
      </w:r>
    </w:p>
    <w:p w14:paraId="7AC74B4D">
      <w:pPr>
        <w:widowControl w:val="0"/>
        <w:numPr>
          <w:numId w:val="0"/>
        </w:numPr>
        <w:jc w:val="both"/>
        <w:rPr>
          <w:rFonts w:hint="eastAsia"/>
        </w:rPr>
      </w:pPr>
      <w:r>
        <w:rPr>
          <w:rFonts w:hint="eastAsia"/>
        </w:rPr>
        <w:t>59</w:t>
      </w:r>
    </w:p>
    <w:p w14:paraId="549ECF36">
      <w:pPr>
        <w:widowControl w:val="0"/>
        <w:numPr>
          <w:numId w:val="0"/>
        </w:numPr>
        <w:jc w:val="both"/>
        <w:rPr>
          <w:rFonts w:hint="eastAsia"/>
        </w:rPr>
      </w:pPr>
      <w:r>
        <w:rPr>
          <w:rFonts w:hint="eastAsia"/>
        </w:rPr>
        <w:t>下列各项审计程序，非必须执行的是（）</w:t>
      </w:r>
    </w:p>
    <w:p w14:paraId="780B266A">
      <w:pPr>
        <w:widowControl w:val="0"/>
        <w:numPr>
          <w:numId w:val="0"/>
        </w:numPr>
        <w:jc w:val="both"/>
        <w:rPr>
          <w:rFonts w:hint="eastAsia"/>
        </w:rPr>
      </w:pPr>
      <w:r>
        <w:rPr>
          <w:rFonts w:hint="eastAsia"/>
        </w:rPr>
        <w:t>A.</w:t>
      </w:r>
      <w:r>
        <w:rPr>
          <w:rFonts w:hint="eastAsia"/>
        </w:rPr>
        <w:tab/>
      </w:r>
    </w:p>
    <w:p w14:paraId="17D16070">
      <w:pPr>
        <w:widowControl w:val="0"/>
        <w:numPr>
          <w:numId w:val="0"/>
        </w:numPr>
        <w:jc w:val="both"/>
        <w:rPr>
          <w:rFonts w:hint="eastAsia"/>
        </w:rPr>
      </w:pPr>
      <w:r>
        <w:rPr>
          <w:rFonts w:hint="eastAsia"/>
        </w:rPr>
        <w:t>了解被审计单位的基本情况</w:t>
      </w:r>
    </w:p>
    <w:p w14:paraId="7383AC71">
      <w:pPr>
        <w:widowControl w:val="0"/>
        <w:numPr>
          <w:numId w:val="0"/>
        </w:numPr>
        <w:jc w:val="both"/>
        <w:rPr>
          <w:rFonts w:hint="eastAsia"/>
        </w:rPr>
      </w:pPr>
    </w:p>
    <w:p w14:paraId="20018923">
      <w:pPr>
        <w:widowControl w:val="0"/>
        <w:numPr>
          <w:numId w:val="0"/>
        </w:numPr>
        <w:jc w:val="both"/>
        <w:rPr>
          <w:rFonts w:hint="eastAsia"/>
        </w:rPr>
      </w:pPr>
      <w:r>
        <w:rPr>
          <w:rFonts w:hint="eastAsia"/>
        </w:rPr>
        <w:t>B.</w:t>
      </w:r>
      <w:r>
        <w:rPr>
          <w:rFonts w:hint="eastAsia"/>
        </w:rPr>
        <w:tab/>
      </w:r>
    </w:p>
    <w:p w14:paraId="3894AD4D">
      <w:pPr>
        <w:widowControl w:val="0"/>
        <w:numPr>
          <w:numId w:val="0"/>
        </w:numPr>
        <w:jc w:val="both"/>
        <w:rPr>
          <w:rFonts w:hint="eastAsia"/>
        </w:rPr>
      </w:pPr>
      <w:r>
        <w:rPr>
          <w:rFonts w:hint="eastAsia"/>
        </w:rPr>
        <w:t>符合性测试</w:t>
      </w:r>
    </w:p>
    <w:p w14:paraId="0B994B1C">
      <w:pPr>
        <w:widowControl w:val="0"/>
        <w:numPr>
          <w:numId w:val="0"/>
        </w:numPr>
        <w:jc w:val="both"/>
        <w:rPr>
          <w:rFonts w:hint="eastAsia"/>
        </w:rPr>
      </w:pPr>
    </w:p>
    <w:p w14:paraId="7D8F4F35">
      <w:pPr>
        <w:widowControl w:val="0"/>
        <w:numPr>
          <w:numId w:val="0"/>
        </w:numPr>
        <w:jc w:val="both"/>
        <w:rPr>
          <w:rFonts w:hint="eastAsia"/>
        </w:rPr>
      </w:pPr>
      <w:r>
        <w:rPr>
          <w:rFonts w:hint="eastAsia"/>
        </w:rPr>
        <w:t>C.</w:t>
      </w:r>
      <w:r>
        <w:rPr>
          <w:rFonts w:hint="eastAsia"/>
        </w:rPr>
        <w:tab/>
      </w:r>
    </w:p>
    <w:p w14:paraId="5074FD46">
      <w:pPr>
        <w:widowControl w:val="0"/>
        <w:numPr>
          <w:numId w:val="0"/>
        </w:numPr>
        <w:jc w:val="both"/>
        <w:rPr>
          <w:rFonts w:hint="eastAsia"/>
        </w:rPr>
      </w:pPr>
      <w:r>
        <w:rPr>
          <w:rFonts w:hint="eastAsia"/>
        </w:rPr>
        <w:t>实质性测试</w:t>
      </w:r>
    </w:p>
    <w:p w14:paraId="5E8C9F72">
      <w:pPr>
        <w:widowControl w:val="0"/>
        <w:numPr>
          <w:numId w:val="0"/>
        </w:numPr>
        <w:jc w:val="both"/>
        <w:rPr>
          <w:rFonts w:hint="eastAsia"/>
        </w:rPr>
      </w:pPr>
    </w:p>
    <w:p w14:paraId="457E9597">
      <w:pPr>
        <w:widowControl w:val="0"/>
        <w:numPr>
          <w:numId w:val="0"/>
        </w:numPr>
        <w:jc w:val="both"/>
        <w:rPr>
          <w:rFonts w:hint="eastAsia"/>
        </w:rPr>
      </w:pPr>
      <w:r>
        <w:rPr>
          <w:rFonts w:hint="eastAsia"/>
        </w:rPr>
        <w:t>D.</w:t>
      </w:r>
      <w:r>
        <w:rPr>
          <w:rFonts w:hint="eastAsia"/>
        </w:rPr>
        <w:tab/>
      </w:r>
    </w:p>
    <w:p w14:paraId="2BE70AB2">
      <w:pPr>
        <w:widowControl w:val="0"/>
        <w:numPr>
          <w:numId w:val="0"/>
        </w:numPr>
        <w:jc w:val="both"/>
        <w:rPr>
          <w:rFonts w:hint="eastAsia"/>
        </w:rPr>
      </w:pPr>
      <w:r>
        <w:rPr>
          <w:rFonts w:hint="eastAsia"/>
        </w:rPr>
        <w:t>编写审计报告</w:t>
      </w:r>
    </w:p>
    <w:p w14:paraId="6F799E0D">
      <w:pPr>
        <w:widowControl w:val="0"/>
        <w:numPr>
          <w:numId w:val="0"/>
        </w:numPr>
        <w:jc w:val="both"/>
        <w:rPr>
          <w:rFonts w:hint="eastAsia"/>
        </w:rPr>
      </w:pPr>
    </w:p>
    <w:p w14:paraId="16C86EB5">
      <w:pPr>
        <w:widowControl w:val="0"/>
        <w:numPr>
          <w:numId w:val="0"/>
        </w:numPr>
        <w:jc w:val="both"/>
        <w:rPr>
          <w:rFonts w:hint="eastAsia"/>
        </w:rPr>
      </w:pPr>
      <w:r>
        <w:rPr>
          <w:rFonts w:hint="eastAsia"/>
        </w:rPr>
        <w:t>标准答案 : B</w:t>
      </w:r>
    </w:p>
    <w:p w14:paraId="1DB5451A">
      <w:pPr>
        <w:widowControl w:val="0"/>
        <w:numPr>
          <w:numId w:val="0"/>
        </w:numPr>
        <w:jc w:val="both"/>
        <w:rPr>
          <w:rFonts w:hint="eastAsia"/>
        </w:rPr>
      </w:pPr>
      <w:r>
        <w:rPr>
          <w:rFonts w:hint="eastAsia"/>
        </w:rPr>
        <w:t>60</w:t>
      </w:r>
    </w:p>
    <w:p w14:paraId="7BFC97FA">
      <w:pPr>
        <w:widowControl w:val="0"/>
        <w:numPr>
          <w:numId w:val="0"/>
        </w:numPr>
        <w:jc w:val="both"/>
        <w:rPr>
          <w:rFonts w:hint="eastAsia"/>
        </w:rPr>
      </w:pPr>
      <w:r>
        <w:rPr>
          <w:rFonts w:hint="eastAsia"/>
        </w:rPr>
        <w:t>简述审计业务约定书中应明确的会计责任与审计责任。</w:t>
      </w:r>
    </w:p>
    <w:p w14:paraId="6BB58EA1">
      <w:pPr>
        <w:widowControl w:val="0"/>
        <w:numPr>
          <w:numId w:val="0"/>
        </w:numPr>
        <w:jc w:val="both"/>
        <w:rPr>
          <w:rFonts w:hint="eastAsia"/>
        </w:rPr>
      </w:pPr>
      <w:r>
        <w:rPr>
          <w:rFonts w:hint="eastAsia"/>
        </w:rPr>
        <w:t>标准答案 : 会计责任 （1）建立健全内部控制制度 （2）保护资产的安全完整 （3）保证会计资料的真实、合法、完整 审计责任 （1）按对立审计准则的要求出具审计报告 （2）保证审计报告的真实性合法性</w:t>
      </w:r>
    </w:p>
    <w:p w14:paraId="04C0005F">
      <w:pPr>
        <w:widowControl w:val="0"/>
        <w:numPr>
          <w:numId w:val="0"/>
        </w:numPr>
        <w:jc w:val="both"/>
        <w:rPr>
          <w:rFonts w:hint="eastAsia"/>
        </w:rPr>
      </w:pPr>
      <w:r>
        <w:rPr>
          <w:rFonts w:hint="eastAsia"/>
        </w:rPr>
        <w:t>61</w:t>
      </w:r>
    </w:p>
    <w:p w14:paraId="37629FD8">
      <w:pPr>
        <w:widowControl w:val="0"/>
        <w:numPr>
          <w:numId w:val="0"/>
        </w:numPr>
        <w:jc w:val="both"/>
        <w:rPr>
          <w:rFonts w:hint="eastAsia"/>
        </w:rPr>
      </w:pPr>
      <w:r>
        <w:rPr>
          <w:rFonts w:hint="eastAsia"/>
        </w:rPr>
        <w:t>对收入费用项目的审计为什么要较多地采用分析性复核程序?它是如何进行的?</w:t>
      </w:r>
    </w:p>
    <w:p w14:paraId="2886021C">
      <w:pPr>
        <w:widowControl w:val="0"/>
        <w:numPr>
          <w:numId w:val="0"/>
        </w:numPr>
        <w:jc w:val="both"/>
        <w:rPr>
          <w:rFonts w:hint="eastAsia"/>
        </w:rPr>
      </w:pPr>
      <w:r>
        <w:rPr>
          <w:rFonts w:hint="eastAsia"/>
        </w:rPr>
        <w:t>标准答案 : 收入和费用的审计较多地运用了分析性复核。这是因为收入费用项目的某些指标具有相对稳定性。通过分析性复核，审计人员可更确切地了解被审计单位经营状况及其变动趋势，扩大审计范围，增加样本数量以及需要执行的审计程序的时间和方式。审计人员一般可以根据产品销售收入明细表，编制产品销售收入分析表，将本年度的销售收入与上年度的销售收入进行比较分析各项指标是否正常，并查明异常现象和重大波动的原因以核实企业产品销售收入是否存在漏记、隐瞒或虚构的现象</w:t>
      </w:r>
    </w:p>
    <w:p w14:paraId="3E4D296F">
      <w:pPr>
        <w:widowControl w:val="0"/>
        <w:numPr>
          <w:numId w:val="0"/>
        </w:numPr>
        <w:jc w:val="both"/>
        <w:rPr>
          <w:rFonts w:hint="eastAsia"/>
        </w:rPr>
      </w:pPr>
      <w:r>
        <w:rPr>
          <w:rFonts w:hint="eastAsia"/>
        </w:rPr>
        <w:t>62</w:t>
      </w:r>
    </w:p>
    <w:p w14:paraId="77157C91">
      <w:pPr>
        <w:widowControl w:val="0"/>
        <w:numPr>
          <w:numId w:val="0"/>
        </w:numPr>
        <w:jc w:val="both"/>
        <w:rPr>
          <w:rFonts w:hint="eastAsia"/>
        </w:rPr>
      </w:pPr>
      <w:r>
        <w:rPr>
          <w:rFonts w:hint="eastAsia"/>
        </w:rPr>
        <w:t>内部审计与外部审计的主要区别在于审计的范围。（）</w:t>
      </w:r>
    </w:p>
    <w:p w14:paraId="0A1BFC9D">
      <w:pPr>
        <w:widowControl w:val="0"/>
        <w:numPr>
          <w:numId w:val="0"/>
        </w:numPr>
        <w:jc w:val="both"/>
        <w:rPr>
          <w:rFonts w:hint="eastAsia"/>
        </w:rPr>
      </w:pPr>
      <w:r>
        <w:rPr>
          <w:rFonts w:hint="eastAsia"/>
        </w:rPr>
        <w:t>标准答案 : 正确</w:t>
      </w:r>
    </w:p>
    <w:p w14:paraId="15046DB2">
      <w:pPr>
        <w:widowControl w:val="0"/>
        <w:numPr>
          <w:numId w:val="0"/>
        </w:numPr>
        <w:jc w:val="both"/>
        <w:rPr>
          <w:rFonts w:hint="eastAsia"/>
        </w:rPr>
      </w:pPr>
      <w:r>
        <w:rPr>
          <w:rFonts w:hint="eastAsia"/>
        </w:rPr>
        <w:t>63</w:t>
      </w:r>
    </w:p>
    <w:p w14:paraId="3E610CF0">
      <w:pPr>
        <w:widowControl w:val="0"/>
        <w:numPr>
          <w:numId w:val="0"/>
        </w:numPr>
        <w:jc w:val="both"/>
        <w:rPr>
          <w:rFonts w:hint="eastAsia"/>
        </w:rPr>
      </w:pPr>
      <w:r>
        <w:rPr>
          <w:rFonts w:hint="eastAsia"/>
        </w:rPr>
        <w:t>会计审计中的“证据”应当具备的特点不包括时效性。（）</w:t>
      </w:r>
    </w:p>
    <w:p w14:paraId="3C231E0E">
      <w:pPr>
        <w:widowControl w:val="0"/>
        <w:numPr>
          <w:numId w:val="0"/>
        </w:numPr>
        <w:jc w:val="both"/>
        <w:rPr>
          <w:rFonts w:hint="eastAsia"/>
        </w:rPr>
      </w:pPr>
      <w:r>
        <w:rPr>
          <w:rFonts w:hint="eastAsia"/>
        </w:rPr>
        <w:t>标准答案 : 正确</w:t>
      </w:r>
    </w:p>
    <w:p w14:paraId="7A05CEAF">
      <w:pPr>
        <w:widowControl w:val="0"/>
        <w:numPr>
          <w:numId w:val="0"/>
        </w:numPr>
        <w:jc w:val="both"/>
        <w:rPr>
          <w:rFonts w:hint="eastAsia"/>
        </w:rPr>
      </w:pPr>
      <w:r>
        <w:rPr>
          <w:rFonts w:hint="eastAsia"/>
        </w:rPr>
        <w:t>64</w:t>
      </w:r>
    </w:p>
    <w:p w14:paraId="30B6CB6E">
      <w:pPr>
        <w:widowControl w:val="0"/>
        <w:numPr>
          <w:numId w:val="0"/>
        </w:numPr>
        <w:jc w:val="both"/>
        <w:rPr>
          <w:rFonts w:hint="eastAsia"/>
        </w:rPr>
      </w:pPr>
      <w:r>
        <w:rPr>
          <w:rFonts w:hint="eastAsia"/>
        </w:rPr>
        <w:t>在审计过程中，注册会计师应当遵循的职业道德规范不包括独立性。（）</w:t>
      </w:r>
    </w:p>
    <w:p w14:paraId="2D4363FF">
      <w:pPr>
        <w:widowControl w:val="0"/>
        <w:numPr>
          <w:numId w:val="0"/>
        </w:numPr>
        <w:jc w:val="both"/>
        <w:rPr>
          <w:rFonts w:hint="eastAsia"/>
        </w:rPr>
      </w:pPr>
      <w:r>
        <w:rPr>
          <w:rFonts w:hint="eastAsia"/>
        </w:rPr>
        <w:t>标准答案 : 错误</w:t>
      </w:r>
    </w:p>
    <w:p w14:paraId="5BC85441">
      <w:pPr>
        <w:widowControl w:val="0"/>
        <w:numPr>
          <w:numId w:val="0"/>
        </w:numPr>
        <w:jc w:val="both"/>
        <w:rPr>
          <w:rFonts w:hint="eastAsia"/>
        </w:rPr>
      </w:pPr>
      <w:r>
        <w:rPr>
          <w:rFonts w:hint="eastAsia"/>
        </w:rPr>
        <w:t>65</w:t>
      </w:r>
    </w:p>
    <w:p w14:paraId="493B3FC0">
      <w:pPr>
        <w:widowControl w:val="0"/>
        <w:numPr>
          <w:numId w:val="0"/>
        </w:numPr>
        <w:jc w:val="both"/>
        <w:rPr>
          <w:rFonts w:hint="eastAsia"/>
        </w:rPr>
      </w:pPr>
      <w:r>
        <w:rPr>
          <w:rFonts w:hint="eastAsia"/>
        </w:rPr>
        <w:t>会计审计中的“风险评估”是指评估企业的财务风险。（）</w:t>
      </w:r>
    </w:p>
    <w:p w14:paraId="465F238C">
      <w:pPr>
        <w:widowControl w:val="0"/>
        <w:numPr>
          <w:numId w:val="0"/>
        </w:numPr>
        <w:jc w:val="both"/>
        <w:rPr>
          <w:rFonts w:hint="eastAsia"/>
        </w:rPr>
      </w:pPr>
      <w:r>
        <w:rPr>
          <w:rFonts w:hint="eastAsia"/>
        </w:rPr>
        <w:t>标准答案 : 错误</w:t>
      </w:r>
    </w:p>
    <w:p w14:paraId="55D7D132">
      <w:pPr>
        <w:widowControl w:val="0"/>
        <w:numPr>
          <w:numId w:val="0"/>
        </w:numPr>
        <w:jc w:val="both"/>
        <w:rPr>
          <w:rFonts w:hint="eastAsia"/>
        </w:rPr>
      </w:pPr>
      <w:r>
        <w:rPr>
          <w:rFonts w:hint="eastAsia"/>
        </w:rPr>
        <w:t>66</w:t>
      </w:r>
    </w:p>
    <w:p w14:paraId="79BBD0A7">
      <w:pPr>
        <w:widowControl w:val="0"/>
        <w:numPr>
          <w:numId w:val="0"/>
        </w:numPr>
        <w:jc w:val="both"/>
        <w:rPr>
          <w:rFonts w:hint="eastAsia"/>
        </w:rPr>
      </w:pPr>
      <w:r>
        <w:rPr>
          <w:rFonts w:hint="eastAsia"/>
        </w:rPr>
        <w:t>按照内部控制的要求，审计人员对有关业务重做一遍，以判断有关人员是否遵循了内部控制制度，这种方法称为（）</w:t>
      </w:r>
    </w:p>
    <w:p w14:paraId="757CDFDD">
      <w:pPr>
        <w:widowControl w:val="0"/>
        <w:numPr>
          <w:numId w:val="0"/>
        </w:numPr>
        <w:jc w:val="both"/>
        <w:rPr>
          <w:rFonts w:hint="eastAsia"/>
        </w:rPr>
      </w:pPr>
      <w:r>
        <w:rPr>
          <w:rFonts w:hint="eastAsia"/>
        </w:rPr>
        <w:t>A.</w:t>
      </w:r>
      <w:r>
        <w:rPr>
          <w:rFonts w:hint="eastAsia"/>
        </w:rPr>
        <w:tab/>
      </w:r>
    </w:p>
    <w:p w14:paraId="79603856">
      <w:pPr>
        <w:widowControl w:val="0"/>
        <w:numPr>
          <w:numId w:val="0"/>
        </w:numPr>
        <w:jc w:val="both"/>
        <w:rPr>
          <w:rFonts w:hint="eastAsia"/>
        </w:rPr>
      </w:pPr>
      <w:r>
        <w:rPr>
          <w:rFonts w:hint="eastAsia"/>
        </w:rPr>
        <w:t>追踪法</w:t>
      </w:r>
    </w:p>
    <w:p w14:paraId="289FE4D5">
      <w:pPr>
        <w:widowControl w:val="0"/>
        <w:numPr>
          <w:numId w:val="0"/>
        </w:numPr>
        <w:jc w:val="both"/>
        <w:rPr>
          <w:rFonts w:hint="eastAsia"/>
        </w:rPr>
      </w:pPr>
    </w:p>
    <w:p w14:paraId="4288633E">
      <w:pPr>
        <w:widowControl w:val="0"/>
        <w:numPr>
          <w:numId w:val="0"/>
        </w:numPr>
        <w:jc w:val="both"/>
        <w:rPr>
          <w:rFonts w:hint="eastAsia"/>
        </w:rPr>
      </w:pPr>
      <w:r>
        <w:rPr>
          <w:rFonts w:hint="eastAsia"/>
        </w:rPr>
        <w:t>B.</w:t>
      </w:r>
      <w:r>
        <w:rPr>
          <w:rFonts w:hint="eastAsia"/>
        </w:rPr>
        <w:tab/>
      </w:r>
    </w:p>
    <w:p w14:paraId="54327927">
      <w:pPr>
        <w:widowControl w:val="0"/>
        <w:numPr>
          <w:numId w:val="0"/>
        </w:numPr>
        <w:jc w:val="both"/>
        <w:rPr>
          <w:rFonts w:hint="eastAsia"/>
        </w:rPr>
      </w:pPr>
      <w:r>
        <w:rPr>
          <w:rFonts w:hint="eastAsia"/>
        </w:rPr>
        <w:t>实验法</w:t>
      </w:r>
    </w:p>
    <w:p w14:paraId="59519FB8">
      <w:pPr>
        <w:widowControl w:val="0"/>
        <w:numPr>
          <w:numId w:val="0"/>
        </w:numPr>
        <w:jc w:val="both"/>
        <w:rPr>
          <w:rFonts w:hint="eastAsia"/>
        </w:rPr>
      </w:pPr>
    </w:p>
    <w:p w14:paraId="3F0B5688">
      <w:pPr>
        <w:widowControl w:val="0"/>
        <w:numPr>
          <w:numId w:val="0"/>
        </w:numPr>
        <w:jc w:val="both"/>
        <w:rPr>
          <w:rFonts w:hint="eastAsia"/>
        </w:rPr>
      </w:pPr>
      <w:r>
        <w:rPr>
          <w:rFonts w:hint="eastAsia"/>
        </w:rPr>
        <w:t>C.</w:t>
      </w:r>
      <w:r>
        <w:rPr>
          <w:rFonts w:hint="eastAsia"/>
        </w:rPr>
        <w:tab/>
      </w:r>
    </w:p>
    <w:p w14:paraId="3BD6FA21">
      <w:pPr>
        <w:widowControl w:val="0"/>
        <w:numPr>
          <w:numId w:val="0"/>
        </w:numPr>
        <w:jc w:val="both"/>
        <w:rPr>
          <w:rFonts w:hint="eastAsia"/>
        </w:rPr>
      </w:pPr>
      <w:r>
        <w:rPr>
          <w:rFonts w:hint="eastAsia"/>
        </w:rPr>
        <w:t>观察法</w:t>
      </w:r>
    </w:p>
    <w:p w14:paraId="00D14B41">
      <w:pPr>
        <w:widowControl w:val="0"/>
        <w:numPr>
          <w:numId w:val="0"/>
        </w:numPr>
        <w:jc w:val="both"/>
        <w:rPr>
          <w:rFonts w:hint="eastAsia"/>
        </w:rPr>
      </w:pPr>
    </w:p>
    <w:p w14:paraId="47BB9A1E">
      <w:pPr>
        <w:widowControl w:val="0"/>
        <w:numPr>
          <w:numId w:val="0"/>
        </w:numPr>
        <w:jc w:val="both"/>
        <w:rPr>
          <w:rFonts w:hint="eastAsia"/>
        </w:rPr>
      </w:pPr>
      <w:r>
        <w:rPr>
          <w:rFonts w:hint="eastAsia"/>
        </w:rPr>
        <w:t>D.</w:t>
      </w:r>
      <w:r>
        <w:rPr>
          <w:rFonts w:hint="eastAsia"/>
        </w:rPr>
        <w:tab/>
      </w:r>
    </w:p>
    <w:p w14:paraId="15671F2F">
      <w:pPr>
        <w:widowControl w:val="0"/>
        <w:numPr>
          <w:numId w:val="0"/>
        </w:numPr>
        <w:jc w:val="both"/>
        <w:rPr>
          <w:rFonts w:hint="eastAsia"/>
        </w:rPr>
      </w:pPr>
      <w:r>
        <w:rPr>
          <w:rFonts w:hint="eastAsia"/>
        </w:rPr>
        <w:t>判断法</w:t>
      </w:r>
    </w:p>
    <w:p w14:paraId="090D06A3">
      <w:pPr>
        <w:widowControl w:val="0"/>
        <w:numPr>
          <w:numId w:val="0"/>
        </w:numPr>
        <w:jc w:val="both"/>
        <w:rPr>
          <w:rFonts w:hint="eastAsia"/>
        </w:rPr>
      </w:pPr>
    </w:p>
    <w:p w14:paraId="656C46A1">
      <w:pPr>
        <w:widowControl w:val="0"/>
        <w:numPr>
          <w:numId w:val="0"/>
        </w:numPr>
        <w:jc w:val="both"/>
        <w:rPr>
          <w:rFonts w:hint="eastAsia"/>
        </w:rPr>
      </w:pPr>
      <w:r>
        <w:rPr>
          <w:rFonts w:hint="eastAsia"/>
        </w:rPr>
        <w:t>标准答案 : B</w:t>
      </w:r>
    </w:p>
    <w:p w14:paraId="0602EF39">
      <w:pPr>
        <w:widowControl w:val="0"/>
        <w:numPr>
          <w:numId w:val="0"/>
        </w:numPr>
        <w:jc w:val="both"/>
        <w:rPr>
          <w:rFonts w:hint="eastAsia"/>
        </w:rPr>
      </w:pPr>
      <w:r>
        <w:rPr>
          <w:rFonts w:hint="eastAsia"/>
        </w:rPr>
        <w:t>67</w:t>
      </w:r>
    </w:p>
    <w:p w14:paraId="78B86B51">
      <w:pPr>
        <w:widowControl w:val="0"/>
        <w:numPr>
          <w:numId w:val="0"/>
        </w:numPr>
        <w:jc w:val="both"/>
        <w:rPr>
          <w:rFonts w:hint="eastAsia"/>
        </w:rPr>
      </w:pPr>
      <w:r>
        <w:rPr>
          <w:rFonts w:hint="eastAsia"/>
        </w:rPr>
        <w:t>一般情况下，符合性测试的范围和数量取决于（）</w:t>
      </w:r>
    </w:p>
    <w:p w14:paraId="2B9BF973">
      <w:pPr>
        <w:widowControl w:val="0"/>
        <w:numPr>
          <w:numId w:val="0"/>
        </w:numPr>
        <w:jc w:val="both"/>
        <w:rPr>
          <w:rFonts w:hint="eastAsia"/>
        </w:rPr>
      </w:pPr>
      <w:r>
        <w:rPr>
          <w:rFonts w:hint="eastAsia"/>
        </w:rPr>
        <w:t>A.</w:t>
      </w:r>
      <w:r>
        <w:rPr>
          <w:rFonts w:hint="eastAsia"/>
        </w:rPr>
        <w:tab/>
      </w:r>
    </w:p>
    <w:p w14:paraId="6EEF9EA2">
      <w:pPr>
        <w:widowControl w:val="0"/>
        <w:numPr>
          <w:numId w:val="0"/>
        </w:numPr>
        <w:jc w:val="both"/>
        <w:rPr>
          <w:rFonts w:hint="eastAsia"/>
        </w:rPr>
      </w:pPr>
      <w:r>
        <w:rPr>
          <w:rFonts w:hint="eastAsia"/>
        </w:rPr>
        <w:t>被审计单位规模大小</w:t>
      </w:r>
    </w:p>
    <w:p w14:paraId="369278D5">
      <w:pPr>
        <w:widowControl w:val="0"/>
        <w:numPr>
          <w:numId w:val="0"/>
        </w:numPr>
        <w:jc w:val="both"/>
        <w:rPr>
          <w:rFonts w:hint="eastAsia"/>
        </w:rPr>
      </w:pPr>
    </w:p>
    <w:p w14:paraId="7FB3E3FB">
      <w:pPr>
        <w:widowControl w:val="0"/>
        <w:numPr>
          <w:numId w:val="0"/>
        </w:numPr>
        <w:jc w:val="both"/>
        <w:rPr>
          <w:rFonts w:hint="eastAsia"/>
        </w:rPr>
      </w:pPr>
      <w:r>
        <w:rPr>
          <w:rFonts w:hint="eastAsia"/>
        </w:rPr>
        <w:t>B.</w:t>
      </w:r>
      <w:r>
        <w:rPr>
          <w:rFonts w:hint="eastAsia"/>
        </w:rPr>
        <w:tab/>
      </w:r>
    </w:p>
    <w:p w14:paraId="1204B7A4">
      <w:pPr>
        <w:widowControl w:val="0"/>
        <w:numPr>
          <w:numId w:val="0"/>
        </w:numPr>
        <w:jc w:val="both"/>
        <w:rPr>
          <w:rFonts w:hint="eastAsia"/>
        </w:rPr>
      </w:pPr>
      <w:r>
        <w:rPr>
          <w:rFonts w:hint="eastAsia"/>
        </w:rPr>
        <w:t>审计收费的高低</w:t>
      </w:r>
    </w:p>
    <w:p w14:paraId="0AE315D5">
      <w:pPr>
        <w:widowControl w:val="0"/>
        <w:numPr>
          <w:numId w:val="0"/>
        </w:numPr>
        <w:jc w:val="both"/>
        <w:rPr>
          <w:rFonts w:hint="eastAsia"/>
        </w:rPr>
      </w:pPr>
    </w:p>
    <w:p w14:paraId="2A1AB300">
      <w:pPr>
        <w:widowControl w:val="0"/>
        <w:numPr>
          <w:numId w:val="0"/>
        </w:numPr>
        <w:jc w:val="both"/>
        <w:rPr>
          <w:rFonts w:hint="eastAsia"/>
        </w:rPr>
      </w:pPr>
      <w:r>
        <w:rPr>
          <w:rFonts w:hint="eastAsia"/>
        </w:rPr>
        <w:t>C.</w:t>
      </w:r>
      <w:r>
        <w:rPr>
          <w:rFonts w:hint="eastAsia"/>
        </w:rPr>
        <w:tab/>
      </w:r>
    </w:p>
    <w:p w14:paraId="3D193827">
      <w:pPr>
        <w:widowControl w:val="0"/>
        <w:numPr>
          <w:numId w:val="0"/>
        </w:numPr>
        <w:jc w:val="both"/>
        <w:rPr>
          <w:rFonts w:hint="eastAsia"/>
        </w:rPr>
      </w:pPr>
      <w:r>
        <w:rPr>
          <w:rFonts w:hint="eastAsia"/>
        </w:rPr>
        <w:t>对内部控制的初步评价结果</w:t>
      </w:r>
    </w:p>
    <w:p w14:paraId="15167E6A">
      <w:pPr>
        <w:widowControl w:val="0"/>
        <w:numPr>
          <w:numId w:val="0"/>
        </w:numPr>
        <w:jc w:val="both"/>
        <w:rPr>
          <w:rFonts w:hint="eastAsia"/>
        </w:rPr>
      </w:pPr>
    </w:p>
    <w:p w14:paraId="0BE84DE7">
      <w:pPr>
        <w:widowControl w:val="0"/>
        <w:numPr>
          <w:numId w:val="0"/>
        </w:numPr>
        <w:jc w:val="both"/>
        <w:rPr>
          <w:rFonts w:hint="eastAsia"/>
        </w:rPr>
      </w:pPr>
      <w:r>
        <w:rPr>
          <w:rFonts w:hint="eastAsia"/>
        </w:rPr>
        <w:t>D.</w:t>
      </w:r>
      <w:r>
        <w:rPr>
          <w:rFonts w:hint="eastAsia"/>
        </w:rPr>
        <w:tab/>
      </w:r>
    </w:p>
    <w:p w14:paraId="08D10904">
      <w:pPr>
        <w:widowControl w:val="0"/>
        <w:numPr>
          <w:numId w:val="0"/>
        </w:numPr>
        <w:jc w:val="both"/>
        <w:rPr>
          <w:rFonts w:hint="eastAsia"/>
        </w:rPr>
      </w:pPr>
      <w:r>
        <w:rPr>
          <w:rFonts w:hint="eastAsia"/>
        </w:rPr>
        <w:t>审计时间的长短</w:t>
      </w:r>
    </w:p>
    <w:p w14:paraId="6EF85980">
      <w:pPr>
        <w:widowControl w:val="0"/>
        <w:numPr>
          <w:numId w:val="0"/>
        </w:numPr>
        <w:jc w:val="both"/>
        <w:rPr>
          <w:rFonts w:hint="eastAsia"/>
        </w:rPr>
      </w:pPr>
    </w:p>
    <w:p w14:paraId="147DD8BC">
      <w:pPr>
        <w:widowControl w:val="0"/>
        <w:numPr>
          <w:numId w:val="0"/>
        </w:numPr>
        <w:jc w:val="both"/>
        <w:rPr>
          <w:rFonts w:hint="eastAsia"/>
        </w:rPr>
      </w:pPr>
      <w:r>
        <w:rPr>
          <w:rFonts w:hint="eastAsia"/>
        </w:rPr>
        <w:t>标准答案 : C</w:t>
      </w:r>
    </w:p>
    <w:p w14:paraId="02D6A1EA">
      <w:pPr>
        <w:widowControl w:val="0"/>
        <w:numPr>
          <w:numId w:val="0"/>
        </w:numPr>
        <w:jc w:val="both"/>
        <w:rPr>
          <w:rFonts w:hint="eastAsia"/>
        </w:rPr>
      </w:pPr>
      <w:r>
        <w:rPr>
          <w:rFonts w:hint="eastAsia"/>
        </w:rPr>
        <w:t>68</w:t>
      </w:r>
    </w:p>
    <w:p w14:paraId="00FCB773">
      <w:pPr>
        <w:widowControl w:val="0"/>
        <w:numPr>
          <w:numId w:val="0"/>
        </w:numPr>
        <w:jc w:val="both"/>
        <w:rPr>
          <w:rFonts w:hint="eastAsia"/>
        </w:rPr>
      </w:pPr>
      <w:r>
        <w:rPr>
          <w:rFonts w:hint="eastAsia"/>
        </w:rPr>
        <w:t>试比较应收账款函证与应付账款函证的异同。</w:t>
      </w:r>
    </w:p>
    <w:p w14:paraId="330D85BC">
      <w:pPr>
        <w:widowControl w:val="0"/>
        <w:numPr>
          <w:numId w:val="0"/>
        </w:numPr>
        <w:jc w:val="both"/>
        <w:rPr>
          <w:rFonts w:hint="eastAsia"/>
        </w:rPr>
      </w:pPr>
      <w:r>
        <w:rPr>
          <w:rFonts w:hint="eastAsia"/>
        </w:rPr>
        <w:t>标准答案 : （一）不同点： 1、函证的必要性不同。应收账款主要防止高估，而函证能有效地发现高估的应收账款，审查与销售有关的原始凭证有效性不强，因此必须函证。应付账款主要防止低估，而函证不能有效地发现低估的应付账款，审查与采购有关的原始凭证如购货发票、人库单等能有效地证实应付账教，因此应付账款可以不必函证。 2、函证考虑的因素不同。应收账款函证主要考虑金额大、年终有大量赊销、拖欠时间比较长等有可能高估或虚假的应收账款，应付账款函证除以上外，还要考虑平时往来业务频繁、但期末余额很小可能低估的应付账款。 （二）相同点： 1.询证函的编制、寄发、回收均应审计人员控制。 2.函证的时间一股都选择在资产负债表日后的几天进行。 3.肯定式函证不回函都可以继续发函询问。 4.函证的差异多可能由在途货物、未达账项、记帐错误、弄虚作假假引起。</w:t>
      </w:r>
    </w:p>
    <w:p w14:paraId="5B73B998">
      <w:pPr>
        <w:widowControl w:val="0"/>
        <w:numPr>
          <w:numId w:val="0"/>
        </w:numPr>
        <w:jc w:val="both"/>
        <w:rPr>
          <w:rFonts w:hint="eastAsia"/>
        </w:rPr>
      </w:pPr>
      <w:r>
        <w:rPr>
          <w:rFonts w:hint="eastAsia"/>
        </w:rPr>
        <w:t>69</w:t>
      </w:r>
    </w:p>
    <w:p w14:paraId="5F6185EC">
      <w:pPr>
        <w:widowControl w:val="0"/>
        <w:numPr>
          <w:numId w:val="0"/>
        </w:numPr>
        <w:jc w:val="both"/>
        <w:rPr>
          <w:rFonts w:hint="eastAsia"/>
        </w:rPr>
      </w:pPr>
      <w:r>
        <w:rPr>
          <w:rFonts w:hint="eastAsia"/>
        </w:rPr>
        <w:t>下列各项，应纳入具体审计计划内容的是（）</w:t>
      </w:r>
    </w:p>
    <w:p w14:paraId="5F78D7DE">
      <w:pPr>
        <w:widowControl w:val="0"/>
        <w:numPr>
          <w:numId w:val="0"/>
        </w:numPr>
        <w:jc w:val="both"/>
        <w:rPr>
          <w:rFonts w:hint="eastAsia"/>
        </w:rPr>
      </w:pPr>
      <w:r>
        <w:rPr>
          <w:rFonts w:hint="eastAsia"/>
        </w:rPr>
        <w:t>A.</w:t>
      </w:r>
      <w:r>
        <w:rPr>
          <w:rFonts w:hint="eastAsia"/>
        </w:rPr>
        <w:tab/>
      </w:r>
    </w:p>
    <w:p w14:paraId="6F09E9A4">
      <w:pPr>
        <w:widowControl w:val="0"/>
        <w:numPr>
          <w:numId w:val="0"/>
        </w:numPr>
        <w:jc w:val="both"/>
        <w:rPr>
          <w:rFonts w:hint="eastAsia"/>
        </w:rPr>
      </w:pPr>
      <w:r>
        <w:rPr>
          <w:rFonts w:hint="eastAsia"/>
        </w:rPr>
        <w:t>审计目的、审计范围及审计策略</w:t>
      </w:r>
    </w:p>
    <w:p w14:paraId="13EEF2D6">
      <w:pPr>
        <w:widowControl w:val="0"/>
        <w:numPr>
          <w:numId w:val="0"/>
        </w:numPr>
        <w:jc w:val="both"/>
        <w:rPr>
          <w:rFonts w:hint="eastAsia"/>
        </w:rPr>
      </w:pPr>
    </w:p>
    <w:p w14:paraId="4134AD98">
      <w:pPr>
        <w:widowControl w:val="0"/>
        <w:numPr>
          <w:numId w:val="0"/>
        </w:numPr>
        <w:jc w:val="both"/>
        <w:rPr>
          <w:rFonts w:hint="eastAsia"/>
        </w:rPr>
      </w:pPr>
      <w:r>
        <w:rPr>
          <w:rFonts w:hint="eastAsia"/>
        </w:rPr>
        <w:t>B.</w:t>
      </w:r>
      <w:r>
        <w:rPr>
          <w:rFonts w:hint="eastAsia"/>
        </w:rPr>
        <w:tab/>
      </w:r>
    </w:p>
    <w:p w14:paraId="7398C246">
      <w:pPr>
        <w:widowControl w:val="0"/>
        <w:numPr>
          <w:numId w:val="0"/>
        </w:numPr>
        <w:jc w:val="both"/>
        <w:rPr>
          <w:rFonts w:hint="eastAsia"/>
        </w:rPr>
      </w:pPr>
      <w:r>
        <w:rPr>
          <w:rFonts w:hint="eastAsia"/>
        </w:rPr>
        <w:t>审计程序</w:t>
      </w:r>
    </w:p>
    <w:p w14:paraId="2E2E203B">
      <w:pPr>
        <w:widowControl w:val="0"/>
        <w:numPr>
          <w:numId w:val="0"/>
        </w:numPr>
        <w:jc w:val="both"/>
        <w:rPr>
          <w:rFonts w:hint="eastAsia"/>
        </w:rPr>
      </w:pPr>
    </w:p>
    <w:p w14:paraId="77AFC4C1">
      <w:pPr>
        <w:widowControl w:val="0"/>
        <w:numPr>
          <w:numId w:val="0"/>
        </w:numPr>
        <w:jc w:val="both"/>
        <w:rPr>
          <w:rFonts w:hint="eastAsia"/>
        </w:rPr>
      </w:pPr>
      <w:r>
        <w:rPr>
          <w:rFonts w:hint="eastAsia"/>
        </w:rPr>
        <w:t>C.</w:t>
      </w:r>
      <w:r>
        <w:rPr>
          <w:rFonts w:hint="eastAsia"/>
        </w:rPr>
        <w:tab/>
      </w:r>
    </w:p>
    <w:p w14:paraId="5B452573">
      <w:pPr>
        <w:widowControl w:val="0"/>
        <w:numPr>
          <w:numId w:val="0"/>
        </w:numPr>
        <w:jc w:val="both"/>
        <w:rPr>
          <w:rFonts w:hint="eastAsia"/>
        </w:rPr>
      </w:pPr>
      <w:r>
        <w:rPr>
          <w:rFonts w:hint="eastAsia"/>
        </w:rPr>
        <w:t>重要性的确定</w:t>
      </w:r>
    </w:p>
    <w:p w14:paraId="57BA6C60">
      <w:pPr>
        <w:widowControl w:val="0"/>
        <w:numPr>
          <w:numId w:val="0"/>
        </w:numPr>
        <w:jc w:val="both"/>
        <w:rPr>
          <w:rFonts w:hint="eastAsia"/>
        </w:rPr>
      </w:pPr>
    </w:p>
    <w:p w14:paraId="7C2CD2AA">
      <w:pPr>
        <w:widowControl w:val="0"/>
        <w:numPr>
          <w:numId w:val="0"/>
        </w:numPr>
        <w:jc w:val="both"/>
        <w:rPr>
          <w:rFonts w:hint="eastAsia"/>
        </w:rPr>
      </w:pPr>
      <w:r>
        <w:rPr>
          <w:rFonts w:hint="eastAsia"/>
        </w:rPr>
        <w:t>D.</w:t>
      </w:r>
      <w:r>
        <w:rPr>
          <w:rFonts w:hint="eastAsia"/>
        </w:rPr>
        <w:tab/>
      </w:r>
    </w:p>
    <w:p w14:paraId="5854CC31">
      <w:pPr>
        <w:widowControl w:val="0"/>
        <w:numPr>
          <w:numId w:val="0"/>
        </w:numPr>
        <w:jc w:val="both"/>
        <w:rPr>
          <w:rFonts w:hint="eastAsia"/>
        </w:rPr>
      </w:pPr>
      <w:r>
        <w:rPr>
          <w:rFonts w:hint="eastAsia"/>
        </w:rPr>
        <w:t>审计风险的评估</w:t>
      </w:r>
    </w:p>
    <w:p w14:paraId="2F972951">
      <w:pPr>
        <w:widowControl w:val="0"/>
        <w:numPr>
          <w:numId w:val="0"/>
        </w:numPr>
        <w:jc w:val="both"/>
        <w:rPr>
          <w:rFonts w:hint="eastAsia"/>
        </w:rPr>
      </w:pPr>
    </w:p>
    <w:p w14:paraId="055020F3">
      <w:pPr>
        <w:widowControl w:val="0"/>
        <w:numPr>
          <w:numId w:val="0"/>
        </w:numPr>
        <w:jc w:val="both"/>
        <w:rPr>
          <w:rFonts w:hint="eastAsia"/>
        </w:rPr>
      </w:pPr>
      <w:r>
        <w:rPr>
          <w:rFonts w:hint="eastAsia"/>
        </w:rPr>
        <w:t>标准答案 : B</w:t>
      </w:r>
    </w:p>
    <w:p w14:paraId="7A35FE69">
      <w:pPr>
        <w:widowControl w:val="0"/>
        <w:numPr>
          <w:numId w:val="0"/>
        </w:numPr>
        <w:jc w:val="both"/>
        <w:rPr>
          <w:rFonts w:hint="eastAsia"/>
        </w:rPr>
      </w:pPr>
      <w:r>
        <w:rPr>
          <w:rFonts w:hint="eastAsia"/>
        </w:rPr>
        <w:t>70</w:t>
      </w:r>
    </w:p>
    <w:p w14:paraId="4410F1B5">
      <w:pPr>
        <w:widowControl w:val="0"/>
        <w:numPr>
          <w:numId w:val="0"/>
        </w:numPr>
        <w:jc w:val="both"/>
        <w:rPr>
          <w:rFonts w:hint="eastAsia"/>
        </w:rPr>
      </w:pPr>
      <w:r>
        <w:rPr>
          <w:rFonts w:hint="eastAsia"/>
        </w:rPr>
        <w:t>下列各项，属于审计实施阶段工作内容的是（）</w:t>
      </w:r>
    </w:p>
    <w:p w14:paraId="346CDCAF">
      <w:pPr>
        <w:widowControl w:val="0"/>
        <w:numPr>
          <w:numId w:val="0"/>
        </w:numPr>
        <w:jc w:val="both"/>
        <w:rPr>
          <w:rFonts w:hint="eastAsia"/>
        </w:rPr>
      </w:pPr>
      <w:r>
        <w:rPr>
          <w:rFonts w:hint="eastAsia"/>
        </w:rPr>
        <w:t>A.</w:t>
      </w:r>
      <w:r>
        <w:rPr>
          <w:rFonts w:hint="eastAsia"/>
        </w:rPr>
        <w:tab/>
      </w:r>
    </w:p>
    <w:p w14:paraId="3E3B3477">
      <w:pPr>
        <w:widowControl w:val="0"/>
        <w:numPr>
          <w:numId w:val="0"/>
        </w:numPr>
        <w:jc w:val="both"/>
        <w:rPr>
          <w:rFonts w:hint="eastAsia"/>
        </w:rPr>
      </w:pPr>
      <w:r>
        <w:rPr>
          <w:rFonts w:hint="eastAsia"/>
        </w:rPr>
        <w:t>签订审计业务约定书</w:t>
      </w:r>
    </w:p>
    <w:p w14:paraId="408F1588">
      <w:pPr>
        <w:widowControl w:val="0"/>
        <w:numPr>
          <w:numId w:val="0"/>
        </w:numPr>
        <w:jc w:val="both"/>
        <w:rPr>
          <w:rFonts w:hint="eastAsia"/>
        </w:rPr>
      </w:pPr>
    </w:p>
    <w:p w14:paraId="2B9E9DD8">
      <w:pPr>
        <w:widowControl w:val="0"/>
        <w:numPr>
          <w:numId w:val="0"/>
        </w:numPr>
        <w:jc w:val="both"/>
        <w:rPr>
          <w:rFonts w:hint="eastAsia"/>
        </w:rPr>
      </w:pPr>
      <w:r>
        <w:rPr>
          <w:rFonts w:hint="eastAsia"/>
        </w:rPr>
        <w:t>B.</w:t>
      </w:r>
      <w:r>
        <w:rPr>
          <w:rFonts w:hint="eastAsia"/>
        </w:rPr>
        <w:tab/>
      </w:r>
    </w:p>
    <w:p w14:paraId="56D644BA">
      <w:pPr>
        <w:widowControl w:val="0"/>
        <w:numPr>
          <w:numId w:val="0"/>
        </w:numPr>
        <w:jc w:val="both"/>
        <w:rPr>
          <w:rFonts w:hint="eastAsia"/>
        </w:rPr>
      </w:pPr>
      <w:r>
        <w:rPr>
          <w:rFonts w:hint="eastAsia"/>
        </w:rPr>
        <w:t>对重要性标准进行初步评估</w:t>
      </w:r>
    </w:p>
    <w:p w14:paraId="0295DCCB">
      <w:pPr>
        <w:widowControl w:val="0"/>
        <w:numPr>
          <w:numId w:val="0"/>
        </w:numPr>
        <w:jc w:val="both"/>
        <w:rPr>
          <w:rFonts w:hint="eastAsia"/>
        </w:rPr>
      </w:pPr>
    </w:p>
    <w:p w14:paraId="54BED87E">
      <w:pPr>
        <w:widowControl w:val="0"/>
        <w:numPr>
          <w:numId w:val="0"/>
        </w:numPr>
        <w:jc w:val="both"/>
        <w:rPr>
          <w:rFonts w:hint="eastAsia"/>
        </w:rPr>
      </w:pPr>
      <w:r>
        <w:rPr>
          <w:rFonts w:hint="eastAsia"/>
        </w:rPr>
        <w:t>C.</w:t>
      </w:r>
      <w:r>
        <w:rPr>
          <w:rFonts w:hint="eastAsia"/>
        </w:rPr>
        <w:tab/>
      </w:r>
    </w:p>
    <w:p w14:paraId="6E2B3178">
      <w:pPr>
        <w:widowControl w:val="0"/>
        <w:numPr>
          <w:numId w:val="0"/>
        </w:numPr>
        <w:jc w:val="both"/>
        <w:rPr>
          <w:rFonts w:hint="eastAsia"/>
        </w:rPr>
      </w:pPr>
      <w:r>
        <w:rPr>
          <w:rFonts w:hint="eastAsia"/>
        </w:rPr>
        <w:t>初步分析审计风险</w:t>
      </w:r>
    </w:p>
    <w:p w14:paraId="34488F7E">
      <w:pPr>
        <w:widowControl w:val="0"/>
        <w:numPr>
          <w:numId w:val="0"/>
        </w:numPr>
        <w:jc w:val="both"/>
        <w:rPr>
          <w:rFonts w:hint="eastAsia"/>
        </w:rPr>
      </w:pPr>
    </w:p>
    <w:p w14:paraId="1F478763">
      <w:pPr>
        <w:widowControl w:val="0"/>
        <w:numPr>
          <w:numId w:val="0"/>
        </w:numPr>
        <w:jc w:val="both"/>
        <w:rPr>
          <w:rFonts w:hint="eastAsia"/>
        </w:rPr>
      </w:pPr>
      <w:r>
        <w:rPr>
          <w:rFonts w:hint="eastAsia"/>
        </w:rPr>
        <w:t>D.</w:t>
      </w:r>
      <w:r>
        <w:rPr>
          <w:rFonts w:hint="eastAsia"/>
        </w:rPr>
        <w:tab/>
      </w:r>
    </w:p>
    <w:p w14:paraId="50153BF8">
      <w:pPr>
        <w:widowControl w:val="0"/>
        <w:numPr>
          <w:numId w:val="0"/>
        </w:numPr>
        <w:jc w:val="both"/>
        <w:rPr>
          <w:rFonts w:hint="eastAsia"/>
        </w:rPr>
      </w:pPr>
      <w:r>
        <w:rPr>
          <w:rFonts w:hint="eastAsia"/>
        </w:rPr>
        <w:t>符合性测试</w:t>
      </w:r>
    </w:p>
    <w:p w14:paraId="0C6E5228">
      <w:pPr>
        <w:widowControl w:val="0"/>
        <w:numPr>
          <w:numId w:val="0"/>
        </w:numPr>
        <w:jc w:val="both"/>
        <w:rPr>
          <w:rFonts w:hint="eastAsia"/>
        </w:rPr>
      </w:pPr>
    </w:p>
    <w:p w14:paraId="127F015D">
      <w:pPr>
        <w:widowControl w:val="0"/>
        <w:numPr>
          <w:numId w:val="0"/>
        </w:numPr>
        <w:jc w:val="both"/>
        <w:rPr>
          <w:rFonts w:hint="eastAsia"/>
        </w:rPr>
      </w:pPr>
      <w:r>
        <w:rPr>
          <w:rFonts w:hint="eastAsia"/>
        </w:rPr>
        <w:t>标准答案 : D</w:t>
      </w:r>
    </w:p>
    <w:p w14:paraId="46B56A39">
      <w:pPr>
        <w:widowControl w:val="0"/>
        <w:numPr>
          <w:numId w:val="0"/>
        </w:numPr>
        <w:jc w:val="both"/>
        <w:rPr>
          <w:rFonts w:hint="eastAsia"/>
        </w:rPr>
      </w:pPr>
      <w:r>
        <w:rPr>
          <w:rFonts w:hint="eastAsia"/>
        </w:rPr>
        <w:t>71</w:t>
      </w:r>
    </w:p>
    <w:p w14:paraId="0EF1B834">
      <w:pPr>
        <w:widowControl w:val="0"/>
        <w:numPr>
          <w:numId w:val="0"/>
        </w:numPr>
        <w:jc w:val="both"/>
        <w:rPr>
          <w:rFonts w:hint="eastAsia"/>
        </w:rPr>
      </w:pPr>
      <w:r>
        <w:rPr>
          <w:rFonts w:hint="eastAsia"/>
        </w:rPr>
        <w:t>发生下列情况时，审计人员需实施符合性测试（）</w:t>
      </w:r>
    </w:p>
    <w:p w14:paraId="4CFBE97B">
      <w:pPr>
        <w:widowControl w:val="0"/>
        <w:numPr>
          <w:numId w:val="0"/>
        </w:numPr>
        <w:jc w:val="both"/>
        <w:rPr>
          <w:rFonts w:hint="eastAsia"/>
        </w:rPr>
      </w:pPr>
      <w:r>
        <w:rPr>
          <w:rFonts w:hint="eastAsia"/>
        </w:rPr>
        <w:t>A.</w:t>
      </w:r>
      <w:r>
        <w:rPr>
          <w:rFonts w:hint="eastAsia"/>
        </w:rPr>
        <w:tab/>
      </w:r>
    </w:p>
    <w:p w14:paraId="0D8B3F97">
      <w:pPr>
        <w:widowControl w:val="0"/>
        <w:numPr>
          <w:numId w:val="0"/>
        </w:numPr>
        <w:jc w:val="both"/>
        <w:rPr>
          <w:rFonts w:hint="eastAsia"/>
        </w:rPr>
      </w:pPr>
      <w:r>
        <w:rPr>
          <w:rFonts w:hint="eastAsia"/>
        </w:rPr>
        <w:t>相关内部控制不存在</w:t>
      </w:r>
    </w:p>
    <w:p w14:paraId="226D3C3E">
      <w:pPr>
        <w:widowControl w:val="0"/>
        <w:numPr>
          <w:numId w:val="0"/>
        </w:numPr>
        <w:jc w:val="both"/>
        <w:rPr>
          <w:rFonts w:hint="eastAsia"/>
        </w:rPr>
      </w:pPr>
    </w:p>
    <w:p w14:paraId="792BD7A1">
      <w:pPr>
        <w:widowControl w:val="0"/>
        <w:numPr>
          <w:numId w:val="0"/>
        </w:numPr>
        <w:jc w:val="both"/>
        <w:rPr>
          <w:rFonts w:hint="eastAsia"/>
        </w:rPr>
      </w:pPr>
      <w:r>
        <w:rPr>
          <w:rFonts w:hint="eastAsia"/>
        </w:rPr>
        <w:t>B.</w:t>
      </w:r>
      <w:r>
        <w:rPr>
          <w:rFonts w:hint="eastAsia"/>
        </w:rPr>
        <w:tab/>
      </w:r>
    </w:p>
    <w:p w14:paraId="09FA98A5">
      <w:pPr>
        <w:widowControl w:val="0"/>
        <w:numPr>
          <w:numId w:val="0"/>
        </w:numPr>
        <w:jc w:val="both"/>
        <w:rPr>
          <w:rFonts w:hint="eastAsia"/>
        </w:rPr>
      </w:pPr>
      <w:r>
        <w:rPr>
          <w:rFonts w:hint="eastAsia"/>
        </w:rPr>
        <w:t>相关内部控制未有效运行</w:t>
      </w:r>
    </w:p>
    <w:p w14:paraId="22BBB605">
      <w:pPr>
        <w:widowControl w:val="0"/>
        <w:numPr>
          <w:numId w:val="0"/>
        </w:numPr>
        <w:jc w:val="both"/>
        <w:rPr>
          <w:rFonts w:hint="eastAsia"/>
        </w:rPr>
      </w:pPr>
    </w:p>
    <w:p w14:paraId="01B7171B">
      <w:pPr>
        <w:widowControl w:val="0"/>
        <w:numPr>
          <w:numId w:val="0"/>
        </w:numPr>
        <w:jc w:val="both"/>
        <w:rPr>
          <w:rFonts w:hint="eastAsia"/>
        </w:rPr>
      </w:pPr>
      <w:r>
        <w:rPr>
          <w:rFonts w:hint="eastAsia"/>
        </w:rPr>
        <w:t>C.</w:t>
      </w:r>
      <w:r>
        <w:rPr>
          <w:rFonts w:hint="eastAsia"/>
        </w:rPr>
        <w:tab/>
      </w:r>
    </w:p>
    <w:p w14:paraId="7D7D0123">
      <w:pPr>
        <w:widowControl w:val="0"/>
        <w:numPr>
          <w:numId w:val="0"/>
        </w:numPr>
        <w:jc w:val="both"/>
        <w:rPr>
          <w:rFonts w:hint="eastAsia"/>
        </w:rPr>
      </w:pPr>
      <w:r>
        <w:rPr>
          <w:rFonts w:hint="eastAsia"/>
        </w:rPr>
        <w:t>进行符合性测试的工作量可能小于进行符合性测试所减少的实质性测试工作量</w:t>
      </w:r>
    </w:p>
    <w:p w14:paraId="5CFC0D08">
      <w:pPr>
        <w:widowControl w:val="0"/>
        <w:numPr>
          <w:numId w:val="0"/>
        </w:numPr>
        <w:jc w:val="both"/>
        <w:rPr>
          <w:rFonts w:hint="eastAsia"/>
        </w:rPr>
      </w:pPr>
    </w:p>
    <w:p w14:paraId="50B59953">
      <w:pPr>
        <w:widowControl w:val="0"/>
        <w:numPr>
          <w:numId w:val="0"/>
        </w:numPr>
        <w:jc w:val="both"/>
        <w:rPr>
          <w:rFonts w:hint="eastAsia"/>
        </w:rPr>
      </w:pPr>
      <w:r>
        <w:rPr>
          <w:rFonts w:hint="eastAsia"/>
        </w:rPr>
        <w:t>D.</w:t>
      </w:r>
      <w:r>
        <w:rPr>
          <w:rFonts w:hint="eastAsia"/>
        </w:rPr>
        <w:tab/>
      </w:r>
    </w:p>
    <w:p w14:paraId="521E4C5C">
      <w:pPr>
        <w:widowControl w:val="0"/>
        <w:numPr>
          <w:numId w:val="0"/>
        </w:numPr>
        <w:jc w:val="both"/>
        <w:rPr>
          <w:rFonts w:hint="eastAsia"/>
        </w:rPr>
      </w:pPr>
      <w:r>
        <w:rPr>
          <w:rFonts w:hint="eastAsia"/>
        </w:rPr>
        <w:t>小规模企业</w:t>
      </w:r>
    </w:p>
    <w:p w14:paraId="429BF40B">
      <w:pPr>
        <w:widowControl w:val="0"/>
        <w:numPr>
          <w:numId w:val="0"/>
        </w:numPr>
        <w:jc w:val="both"/>
        <w:rPr>
          <w:rFonts w:hint="eastAsia"/>
        </w:rPr>
      </w:pPr>
    </w:p>
    <w:p w14:paraId="55F0E0E1">
      <w:pPr>
        <w:widowControl w:val="0"/>
        <w:numPr>
          <w:numId w:val="0"/>
        </w:numPr>
        <w:jc w:val="both"/>
        <w:rPr>
          <w:rFonts w:hint="eastAsia"/>
        </w:rPr>
      </w:pPr>
      <w:r>
        <w:rPr>
          <w:rFonts w:hint="eastAsia"/>
        </w:rPr>
        <w:t>标准答案 : C</w:t>
      </w:r>
    </w:p>
    <w:p w14:paraId="0D929B91">
      <w:pPr>
        <w:widowControl w:val="0"/>
        <w:numPr>
          <w:numId w:val="0"/>
        </w:numPr>
        <w:jc w:val="both"/>
        <w:rPr>
          <w:rFonts w:hint="eastAsia"/>
        </w:rPr>
      </w:pPr>
      <w:r>
        <w:rPr>
          <w:rFonts w:hint="eastAsia"/>
        </w:rPr>
        <w:t>72</w:t>
      </w:r>
    </w:p>
    <w:p w14:paraId="1408D6A5">
      <w:pPr>
        <w:widowControl w:val="0"/>
        <w:numPr>
          <w:numId w:val="0"/>
        </w:numPr>
        <w:jc w:val="both"/>
        <w:rPr>
          <w:rFonts w:hint="eastAsia"/>
        </w:rPr>
      </w:pPr>
      <w:r>
        <w:rPr>
          <w:rFonts w:hint="eastAsia"/>
        </w:rPr>
        <w:t>上一级审计机关作出复审结论和决定，应当在收到复审申请之日起的（）</w:t>
      </w:r>
    </w:p>
    <w:p w14:paraId="621DAECB">
      <w:pPr>
        <w:widowControl w:val="0"/>
        <w:numPr>
          <w:numId w:val="0"/>
        </w:numPr>
        <w:jc w:val="both"/>
        <w:rPr>
          <w:rFonts w:hint="eastAsia"/>
        </w:rPr>
      </w:pPr>
      <w:r>
        <w:rPr>
          <w:rFonts w:hint="eastAsia"/>
        </w:rPr>
        <w:t>A.</w:t>
      </w:r>
      <w:r>
        <w:rPr>
          <w:rFonts w:hint="eastAsia"/>
        </w:rPr>
        <w:tab/>
      </w:r>
    </w:p>
    <w:p w14:paraId="7E836EEB">
      <w:pPr>
        <w:widowControl w:val="0"/>
        <w:numPr>
          <w:numId w:val="0"/>
        </w:numPr>
        <w:jc w:val="both"/>
        <w:rPr>
          <w:rFonts w:hint="eastAsia"/>
        </w:rPr>
      </w:pPr>
      <w:r>
        <w:rPr>
          <w:rFonts w:hint="eastAsia"/>
        </w:rPr>
        <w:t>十日内</w:t>
      </w:r>
    </w:p>
    <w:p w14:paraId="0F02B799">
      <w:pPr>
        <w:widowControl w:val="0"/>
        <w:numPr>
          <w:numId w:val="0"/>
        </w:numPr>
        <w:jc w:val="both"/>
        <w:rPr>
          <w:rFonts w:hint="eastAsia"/>
        </w:rPr>
      </w:pPr>
    </w:p>
    <w:p w14:paraId="6AD86F86">
      <w:pPr>
        <w:widowControl w:val="0"/>
        <w:numPr>
          <w:numId w:val="0"/>
        </w:numPr>
        <w:jc w:val="both"/>
        <w:rPr>
          <w:rFonts w:hint="eastAsia"/>
        </w:rPr>
      </w:pPr>
      <w:r>
        <w:rPr>
          <w:rFonts w:hint="eastAsia"/>
        </w:rPr>
        <w:t>B.</w:t>
      </w:r>
      <w:r>
        <w:rPr>
          <w:rFonts w:hint="eastAsia"/>
        </w:rPr>
        <w:tab/>
      </w:r>
    </w:p>
    <w:p w14:paraId="69EB6F24">
      <w:pPr>
        <w:widowControl w:val="0"/>
        <w:numPr>
          <w:numId w:val="0"/>
        </w:numPr>
        <w:jc w:val="both"/>
        <w:rPr>
          <w:rFonts w:hint="eastAsia"/>
        </w:rPr>
      </w:pPr>
      <w:r>
        <w:rPr>
          <w:rFonts w:hint="eastAsia"/>
        </w:rPr>
        <w:t>十五日内</w:t>
      </w:r>
    </w:p>
    <w:p w14:paraId="07FFED1D">
      <w:pPr>
        <w:widowControl w:val="0"/>
        <w:numPr>
          <w:numId w:val="0"/>
        </w:numPr>
        <w:jc w:val="both"/>
        <w:rPr>
          <w:rFonts w:hint="eastAsia"/>
        </w:rPr>
      </w:pPr>
    </w:p>
    <w:p w14:paraId="449E96ED">
      <w:pPr>
        <w:widowControl w:val="0"/>
        <w:numPr>
          <w:numId w:val="0"/>
        </w:numPr>
        <w:jc w:val="both"/>
        <w:rPr>
          <w:rFonts w:hint="eastAsia"/>
        </w:rPr>
      </w:pPr>
      <w:r>
        <w:rPr>
          <w:rFonts w:hint="eastAsia"/>
        </w:rPr>
        <w:t>C.</w:t>
      </w:r>
      <w:r>
        <w:rPr>
          <w:rFonts w:hint="eastAsia"/>
        </w:rPr>
        <w:tab/>
      </w:r>
    </w:p>
    <w:p w14:paraId="6DCAE180">
      <w:pPr>
        <w:widowControl w:val="0"/>
        <w:numPr>
          <w:numId w:val="0"/>
        </w:numPr>
        <w:jc w:val="both"/>
        <w:rPr>
          <w:rFonts w:hint="eastAsia"/>
        </w:rPr>
      </w:pPr>
      <w:r>
        <w:rPr>
          <w:rFonts w:hint="eastAsia"/>
        </w:rPr>
        <w:t>三十日内</w:t>
      </w:r>
    </w:p>
    <w:p w14:paraId="07D1BEBF">
      <w:pPr>
        <w:widowControl w:val="0"/>
        <w:numPr>
          <w:numId w:val="0"/>
        </w:numPr>
        <w:jc w:val="both"/>
        <w:rPr>
          <w:rFonts w:hint="eastAsia"/>
        </w:rPr>
      </w:pPr>
    </w:p>
    <w:p w14:paraId="5B9D5990">
      <w:pPr>
        <w:widowControl w:val="0"/>
        <w:numPr>
          <w:numId w:val="0"/>
        </w:numPr>
        <w:jc w:val="both"/>
        <w:rPr>
          <w:rFonts w:hint="eastAsia"/>
        </w:rPr>
      </w:pPr>
      <w:r>
        <w:rPr>
          <w:rFonts w:hint="eastAsia"/>
        </w:rPr>
        <w:t>D.</w:t>
      </w:r>
      <w:r>
        <w:rPr>
          <w:rFonts w:hint="eastAsia"/>
        </w:rPr>
        <w:tab/>
      </w:r>
    </w:p>
    <w:p w14:paraId="3B90FA1E">
      <w:pPr>
        <w:widowControl w:val="0"/>
        <w:numPr>
          <w:numId w:val="0"/>
        </w:numPr>
        <w:jc w:val="both"/>
        <w:rPr>
          <w:rFonts w:hint="eastAsia"/>
        </w:rPr>
      </w:pPr>
      <w:r>
        <w:rPr>
          <w:rFonts w:hint="eastAsia"/>
        </w:rPr>
        <w:t>三个月内</w:t>
      </w:r>
    </w:p>
    <w:p w14:paraId="2AEE094A">
      <w:pPr>
        <w:widowControl w:val="0"/>
        <w:numPr>
          <w:numId w:val="0"/>
        </w:numPr>
        <w:jc w:val="both"/>
        <w:rPr>
          <w:rFonts w:hint="eastAsia"/>
        </w:rPr>
      </w:pPr>
    </w:p>
    <w:p w14:paraId="0AB1CA40">
      <w:pPr>
        <w:widowControl w:val="0"/>
        <w:numPr>
          <w:numId w:val="0"/>
        </w:numPr>
        <w:jc w:val="both"/>
        <w:rPr>
          <w:rFonts w:hint="eastAsia"/>
        </w:rPr>
      </w:pPr>
      <w:r>
        <w:rPr>
          <w:rFonts w:hint="eastAsia"/>
        </w:rPr>
        <w:t>标准答案 : C</w:t>
      </w:r>
    </w:p>
    <w:p w14:paraId="47017C88">
      <w:pPr>
        <w:widowControl w:val="0"/>
        <w:numPr>
          <w:numId w:val="0"/>
        </w:numPr>
        <w:jc w:val="both"/>
        <w:rPr>
          <w:rFonts w:hint="eastAsia"/>
        </w:rPr>
      </w:pPr>
      <w:r>
        <w:rPr>
          <w:rFonts w:hint="eastAsia"/>
        </w:rPr>
        <w:t>73</w:t>
      </w:r>
    </w:p>
    <w:p w14:paraId="5CFB09BB">
      <w:pPr>
        <w:widowControl w:val="0"/>
        <w:numPr>
          <w:numId w:val="0"/>
        </w:numPr>
        <w:jc w:val="both"/>
        <w:rPr>
          <w:rFonts w:hint="eastAsia"/>
        </w:rPr>
      </w:pPr>
      <w:r>
        <w:rPr>
          <w:rFonts w:hint="eastAsia"/>
        </w:rPr>
        <w:t>在我国《独立审计基本准则》中，下列各项均属一般准则的内容，除了（）</w:t>
      </w:r>
    </w:p>
    <w:p w14:paraId="6BDED12F">
      <w:pPr>
        <w:widowControl w:val="0"/>
        <w:numPr>
          <w:numId w:val="0"/>
        </w:numPr>
        <w:jc w:val="both"/>
        <w:rPr>
          <w:rFonts w:hint="eastAsia"/>
        </w:rPr>
      </w:pPr>
      <w:r>
        <w:rPr>
          <w:rFonts w:hint="eastAsia"/>
        </w:rPr>
        <w:t>A.</w:t>
      </w:r>
      <w:r>
        <w:rPr>
          <w:rFonts w:hint="eastAsia"/>
        </w:rPr>
        <w:tab/>
      </w:r>
    </w:p>
    <w:p w14:paraId="26F988E3">
      <w:pPr>
        <w:widowControl w:val="0"/>
        <w:numPr>
          <w:numId w:val="0"/>
        </w:numPr>
        <w:jc w:val="both"/>
        <w:rPr>
          <w:rFonts w:hint="eastAsia"/>
        </w:rPr>
      </w:pPr>
      <w:r>
        <w:rPr>
          <w:rFonts w:hint="eastAsia"/>
        </w:rPr>
        <w:t>对独立审计目标的表述</w:t>
      </w:r>
    </w:p>
    <w:p w14:paraId="0009EF4C">
      <w:pPr>
        <w:widowControl w:val="0"/>
        <w:numPr>
          <w:numId w:val="0"/>
        </w:numPr>
        <w:jc w:val="both"/>
        <w:rPr>
          <w:rFonts w:hint="eastAsia"/>
        </w:rPr>
      </w:pPr>
    </w:p>
    <w:p w14:paraId="3AAA7CEC">
      <w:pPr>
        <w:widowControl w:val="0"/>
        <w:numPr>
          <w:numId w:val="0"/>
        </w:numPr>
        <w:jc w:val="both"/>
        <w:rPr>
          <w:rFonts w:hint="eastAsia"/>
        </w:rPr>
      </w:pPr>
      <w:r>
        <w:rPr>
          <w:rFonts w:hint="eastAsia"/>
        </w:rPr>
        <w:t>B.</w:t>
      </w:r>
      <w:r>
        <w:rPr>
          <w:rFonts w:hint="eastAsia"/>
        </w:rPr>
        <w:tab/>
      </w:r>
    </w:p>
    <w:p w14:paraId="3F697554">
      <w:pPr>
        <w:widowControl w:val="0"/>
        <w:numPr>
          <w:numId w:val="0"/>
        </w:numPr>
        <w:jc w:val="both"/>
        <w:rPr>
          <w:rFonts w:hint="eastAsia"/>
        </w:rPr>
      </w:pPr>
      <w:r>
        <w:rPr>
          <w:rFonts w:hint="eastAsia"/>
        </w:rPr>
        <w:t>对注册会计师业务素质的要求</w:t>
      </w:r>
    </w:p>
    <w:p w14:paraId="03E82A00">
      <w:pPr>
        <w:widowControl w:val="0"/>
        <w:numPr>
          <w:numId w:val="0"/>
        </w:numPr>
        <w:jc w:val="both"/>
        <w:rPr>
          <w:rFonts w:hint="eastAsia"/>
        </w:rPr>
      </w:pPr>
    </w:p>
    <w:p w14:paraId="0AEAEF86">
      <w:pPr>
        <w:widowControl w:val="0"/>
        <w:numPr>
          <w:numId w:val="0"/>
        </w:numPr>
        <w:jc w:val="both"/>
        <w:rPr>
          <w:rFonts w:hint="eastAsia"/>
        </w:rPr>
      </w:pPr>
      <w:r>
        <w:rPr>
          <w:rFonts w:hint="eastAsia"/>
        </w:rPr>
        <w:t>C.</w:t>
      </w:r>
      <w:r>
        <w:rPr>
          <w:rFonts w:hint="eastAsia"/>
        </w:rPr>
        <w:tab/>
      </w:r>
    </w:p>
    <w:p w14:paraId="2C07A751">
      <w:pPr>
        <w:widowControl w:val="0"/>
        <w:numPr>
          <w:numId w:val="0"/>
        </w:numPr>
        <w:jc w:val="both"/>
        <w:rPr>
          <w:rFonts w:hint="eastAsia"/>
        </w:rPr>
      </w:pPr>
      <w:r>
        <w:rPr>
          <w:rFonts w:hint="eastAsia"/>
        </w:rPr>
        <w:t>对注册会计师和被审计单位双方责任的规定</w:t>
      </w:r>
    </w:p>
    <w:p w14:paraId="4EA4ACDE">
      <w:pPr>
        <w:widowControl w:val="0"/>
        <w:numPr>
          <w:numId w:val="0"/>
        </w:numPr>
        <w:jc w:val="both"/>
        <w:rPr>
          <w:rFonts w:hint="eastAsia"/>
        </w:rPr>
      </w:pPr>
    </w:p>
    <w:p w14:paraId="2278786A">
      <w:pPr>
        <w:widowControl w:val="0"/>
        <w:numPr>
          <w:numId w:val="0"/>
        </w:numPr>
        <w:jc w:val="both"/>
        <w:rPr>
          <w:rFonts w:hint="eastAsia"/>
        </w:rPr>
      </w:pPr>
      <w:r>
        <w:rPr>
          <w:rFonts w:hint="eastAsia"/>
        </w:rPr>
        <w:t>D.</w:t>
      </w:r>
      <w:r>
        <w:rPr>
          <w:rFonts w:hint="eastAsia"/>
        </w:rPr>
        <w:tab/>
      </w:r>
    </w:p>
    <w:p w14:paraId="2F5A6141">
      <w:pPr>
        <w:widowControl w:val="0"/>
        <w:numPr>
          <w:numId w:val="0"/>
        </w:numPr>
        <w:jc w:val="both"/>
        <w:rPr>
          <w:rFonts w:hint="eastAsia"/>
        </w:rPr>
      </w:pPr>
      <w:r>
        <w:rPr>
          <w:rFonts w:hint="eastAsia"/>
        </w:rPr>
        <w:t>对编制审计计划的规定</w:t>
      </w:r>
    </w:p>
    <w:p w14:paraId="76AFCAB5">
      <w:pPr>
        <w:widowControl w:val="0"/>
        <w:numPr>
          <w:numId w:val="0"/>
        </w:numPr>
        <w:jc w:val="both"/>
        <w:rPr>
          <w:rFonts w:hint="eastAsia"/>
        </w:rPr>
      </w:pPr>
    </w:p>
    <w:p w14:paraId="04A28EAD">
      <w:pPr>
        <w:widowControl w:val="0"/>
        <w:numPr>
          <w:numId w:val="0"/>
        </w:numPr>
        <w:jc w:val="both"/>
        <w:rPr>
          <w:rFonts w:hint="eastAsia"/>
        </w:rPr>
      </w:pPr>
      <w:r>
        <w:rPr>
          <w:rFonts w:hint="eastAsia"/>
        </w:rPr>
        <w:t>标准答案 : D</w:t>
      </w:r>
    </w:p>
    <w:p w14:paraId="642608A5">
      <w:pPr>
        <w:widowControl w:val="0"/>
        <w:numPr>
          <w:numId w:val="0"/>
        </w:numPr>
        <w:jc w:val="both"/>
        <w:rPr>
          <w:rFonts w:hint="eastAsia"/>
        </w:rPr>
      </w:pPr>
      <w:r>
        <w:rPr>
          <w:rFonts w:hint="eastAsia"/>
        </w:rPr>
        <w:t>74</w:t>
      </w:r>
    </w:p>
    <w:p w14:paraId="6AB328CC">
      <w:pPr>
        <w:widowControl w:val="0"/>
        <w:numPr>
          <w:numId w:val="0"/>
        </w:numPr>
        <w:jc w:val="both"/>
        <w:rPr>
          <w:rFonts w:hint="eastAsia"/>
        </w:rPr>
      </w:pPr>
      <w:r>
        <w:rPr>
          <w:rFonts w:hint="eastAsia"/>
        </w:rPr>
        <w:t>下列各项审计工作底稿，应归入永久性档案的是（）</w:t>
      </w:r>
    </w:p>
    <w:p w14:paraId="2ED57E6E">
      <w:pPr>
        <w:widowControl w:val="0"/>
        <w:numPr>
          <w:numId w:val="0"/>
        </w:numPr>
        <w:jc w:val="both"/>
        <w:rPr>
          <w:rFonts w:hint="eastAsia"/>
        </w:rPr>
      </w:pPr>
      <w:r>
        <w:rPr>
          <w:rFonts w:hint="eastAsia"/>
        </w:rPr>
        <w:t>A.</w:t>
      </w:r>
      <w:r>
        <w:rPr>
          <w:rFonts w:hint="eastAsia"/>
        </w:rPr>
        <w:tab/>
      </w:r>
    </w:p>
    <w:p w14:paraId="4D4BE925">
      <w:pPr>
        <w:widowControl w:val="0"/>
        <w:numPr>
          <w:numId w:val="0"/>
        </w:numPr>
        <w:jc w:val="both"/>
        <w:rPr>
          <w:rFonts w:hint="eastAsia"/>
        </w:rPr>
      </w:pPr>
      <w:r>
        <w:rPr>
          <w:rFonts w:hint="eastAsia"/>
        </w:rPr>
        <w:t>审计报告书副本</w:t>
      </w:r>
    </w:p>
    <w:p w14:paraId="7B3031A9">
      <w:pPr>
        <w:widowControl w:val="0"/>
        <w:numPr>
          <w:numId w:val="0"/>
        </w:numPr>
        <w:jc w:val="both"/>
        <w:rPr>
          <w:rFonts w:hint="eastAsia"/>
        </w:rPr>
      </w:pPr>
    </w:p>
    <w:p w14:paraId="6229DAE9">
      <w:pPr>
        <w:widowControl w:val="0"/>
        <w:numPr>
          <w:numId w:val="0"/>
        </w:numPr>
        <w:jc w:val="both"/>
        <w:rPr>
          <w:rFonts w:hint="eastAsia"/>
        </w:rPr>
      </w:pPr>
      <w:r>
        <w:rPr>
          <w:rFonts w:hint="eastAsia"/>
        </w:rPr>
        <w:t>B.</w:t>
      </w:r>
      <w:r>
        <w:rPr>
          <w:rFonts w:hint="eastAsia"/>
        </w:rPr>
        <w:tab/>
      </w:r>
    </w:p>
    <w:p w14:paraId="2A4983F3">
      <w:pPr>
        <w:widowControl w:val="0"/>
        <w:numPr>
          <w:numId w:val="0"/>
        </w:numPr>
        <w:jc w:val="both"/>
        <w:rPr>
          <w:rFonts w:hint="eastAsia"/>
        </w:rPr>
      </w:pPr>
      <w:r>
        <w:rPr>
          <w:rFonts w:hint="eastAsia"/>
        </w:rPr>
        <w:t>库存现金盘点表</w:t>
      </w:r>
    </w:p>
    <w:p w14:paraId="4BDD7523">
      <w:pPr>
        <w:widowControl w:val="0"/>
        <w:numPr>
          <w:numId w:val="0"/>
        </w:numPr>
        <w:jc w:val="both"/>
        <w:rPr>
          <w:rFonts w:hint="eastAsia"/>
        </w:rPr>
      </w:pPr>
    </w:p>
    <w:p w14:paraId="70062ED8">
      <w:pPr>
        <w:widowControl w:val="0"/>
        <w:numPr>
          <w:numId w:val="0"/>
        </w:numPr>
        <w:jc w:val="both"/>
        <w:rPr>
          <w:rFonts w:hint="eastAsia"/>
        </w:rPr>
      </w:pPr>
      <w:r>
        <w:rPr>
          <w:rFonts w:hint="eastAsia"/>
        </w:rPr>
        <w:t>C.</w:t>
      </w:r>
      <w:r>
        <w:rPr>
          <w:rFonts w:hint="eastAsia"/>
        </w:rPr>
        <w:tab/>
      </w:r>
    </w:p>
    <w:p w14:paraId="150199E0">
      <w:pPr>
        <w:widowControl w:val="0"/>
        <w:numPr>
          <w:numId w:val="0"/>
        </w:numPr>
        <w:jc w:val="both"/>
        <w:rPr>
          <w:rFonts w:hint="eastAsia"/>
        </w:rPr>
      </w:pPr>
      <w:r>
        <w:rPr>
          <w:rFonts w:hint="eastAsia"/>
        </w:rPr>
        <w:t>应收帐款询证函</w:t>
      </w:r>
    </w:p>
    <w:p w14:paraId="279408DC">
      <w:pPr>
        <w:widowControl w:val="0"/>
        <w:numPr>
          <w:numId w:val="0"/>
        </w:numPr>
        <w:jc w:val="both"/>
        <w:rPr>
          <w:rFonts w:hint="eastAsia"/>
        </w:rPr>
      </w:pPr>
    </w:p>
    <w:p w14:paraId="20710392">
      <w:pPr>
        <w:widowControl w:val="0"/>
        <w:numPr>
          <w:numId w:val="0"/>
        </w:numPr>
        <w:jc w:val="both"/>
        <w:rPr>
          <w:rFonts w:hint="eastAsia"/>
        </w:rPr>
      </w:pPr>
      <w:r>
        <w:rPr>
          <w:rFonts w:hint="eastAsia"/>
        </w:rPr>
        <w:t>D.</w:t>
      </w:r>
      <w:r>
        <w:rPr>
          <w:rFonts w:hint="eastAsia"/>
        </w:rPr>
        <w:tab/>
      </w:r>
    </w:p>
    <w:p w14:paraId="6C7CC861">
      <w:pPr>
        <w:widowControl w:val="0"/>
        <w:numPr>
          <w:numId w:val="0"/>
        </w:numPr>
        <w:jc w:val="both"/>
        <w:rPr>
          <w:rFonts w:hint="eastAsia"/>
        </w:rPr>
      </w:pPr>
      <w:r>
        <w:rPr>
          <w:rFonts w:hint="eastAsia"/>
        </w:rPr>
        <w:t>现金收支系统内部控制问题调查表</w:t>
      </w:r>
    </w:p>
    <w:p w14:paraId="6612DB46">
      <w:pPr>
        <w:widowControl w:val="0"/>
        <w:numPr>
          <w:numId w:val="0"/>
        </w:numPr>
        <w:jc w:val="both"/>
        <w:rPr>
          <w:rFonts w:hint="eastAsia"/>
        </w:rPr>
      </w:pPr>
    </w:p>
    <w:p w14:paraId="48A4C365">
      <w:pPr>
        <w:widowControl w:val="0"/>
        <w:numPr>
          <w:numId w:val="0"/>
        </w:numPr>
        <w:jc w:val="both"/>
        <w:rPr>
          <w:rFonts w:hint="eastAsia"/>
        </w:rPr>
      </w:pPr>
      <w:r>
        <w:rPr>
          <w:rFonts w:hint="eastAsia"/>
        </w:rPr>
        <w:t>标准答案 : A</w:t>
      </w:r>
    </w:p>
    <w:p w14:paraId="522D2FFD">
      <w:pPr>
        <w:widowControl w:val="0"/>
        <w:numPr>
          <w:numId w:val="0"/>
        </w:numPr>
        <w:jc w:val="both"/>
        <w:rPr>
          <w:rFonts w:hint="eastAsia"/>
        </w:rPr>
      </w:pPr>
      <w:r>
        <w:rPr>
          <w:rFonts w:hint="eastAsia"/>
        </w:rPr>
        <w:t>75</w:t>
      </w:r>
    </w:p>
    <w:p w14:paraId="1A29F091">
      <w:pPr>
        <w:widowControl w:val="0"/>
        <w:numPr>
          <w:numId w:val="0"/>
        </w:numPr>
        <w:jc w:val="both"/>
        <w:rPr>
          <w:rFonts w:hint="eastAsia"/>
        </w:rPr>
      </w:pPr>
      <w:r>
        <w:rPr>
          <w:rFonts w:hint="eastAsia"/>
        </w:rPr>
        <w:t>某会计师事务所于2000年3月15日签发了对甲公司1999年度财务报表的审计报告。按规定，其在审计过程中填列的各调查表至少应保留至（）</w:t>
      </w:r>
    </w:p>
    <w:p w14:paraId="7CAA46A6">
      <w:pPr>
        <w:widowControl w:val="0"/>
        <w:numPr>
          <w:numId w:val="0"/>
        </w:numPr>
        <w:jc w:val="both"/>
        <w:rPr>
          <w:rFonts w:hint="eastAsia"/>
        </w:rPr>
      </w:pPr>
      <w:r>
        <w:rPr>
          <w:rFonts w:hint="eastAsia"/>
        </w:rPr>
        <w:t>A.</w:t>
      </w:r>
      <w:r>
        <w:rPr>
          <w:rFonts w:hint="eastAsia"/>
        </w:rPr>
        <w:tab/>
      </w:r>
    </w:p>
    <w:p w14:paraId="4435ABAE">
      <w:pPr>
        <w:widowControl w:val="0"/>
        <w:numPr>
          <w:numId w:val="0"/>
        </w:numPr>
        <w:jc w:val="both"/>
        <w:rPr>
          <w:rFonts w:hint="eastAsia"/>
        </w:rPr>
      </w:pPr>
      <w:r>
        <w:rPr>
          <w:rFonts w:hint="eastAsia"/>
        </w:rPr>
        <w:t>2000年12月31日</w:t>
      </w:r>
    </w:p>
    <w:p w14:paraId="4CE76D79">
      <w:pPr>
        <w:widowControl w:val="0"/>
        <w:numPr>
          <w:numId w:val="0"/>
        </w:numPr>
        <w:jc w:val="both"/>
        <w:rPr>
          <w:rFonts w:hint="eastAsia"/>
        </w:rPr>
      </w:pPr>
    </w:p>
    <w:p w14:paraId="6F03FD29">
      <w:pPr>
        <w:widowControl w:val="0"/>
        <w:numPr>
          <w:numId w:val="0"/>
        </w:numPr>
        <w:jc w:val="both"/>
        <w:rPr>
          <w:rFonts w:hint="eastAsia"/>
        </w:rPr>
      </w:pPr>
      <w:r>
        <w:rPr>
          <w:rFonts w:hint="eastAsia"/>
        </w:rPr>
        <w:t>B.</w:t>
      </w:r>
      <w:r>
        <w:rPr>
          <w:rFonts w:hint="eastAsia"/>
        </w:rPr>
        <w:tab/>
      </w:r>
    </w:p>
    <w:p w14:paraId="06B1A03A">
      <w:pPr>
        <w:widowControl w:val="0"/>
        <w:numPr>
          <w:numId w:val="0"/>
        </w:numPr>
        <w:jc w:val="both"/>
        <w:rPr>
          <w:rFonts w:hint="eastAsia"/>
        </w:rPr>
      </w:pPr>
      <w:r>
        <w:rPr>
          <w:rFonts w:hint="eastAsia"/>
        </w:rPr>
        <w:t>2009年3月15日</w:t>
      </w:r>
    </w:p>
    <w:p w14:paraId="58CCBD5F">
      <w:pPr>
        <w:widowControl w:val="0"/>
        <w:numPr>
          <w:numId w:val="0"/>
        </w:numPr>
        <w:jc w:val="both"/>
        <w:rPr>
          <w:rFonts w:hint="eastAsia"/>
        </w:rPr>
      </w:pPr>
    </w:p>
    <w:p w14:paraId="073B1DC2">
      <w:pPr>
        <w:widowControl w:val="0"/>
        <w:numPr>
          <w:numId w:val="0"/>
        </w:numPr>
        <w:jc w:val="both"/>
        <w:rPr>
          <w:rFonts w:hint="eastAsia"/>
        </w:rPr>
      </w:pPr>
      <w:r>
        <w:rPr>
          <w:rFonts w:hint="eastAsia"/>
        </w:rPr>
        <w:t>C.</w:t>
      </w:r>
      <w:r>
        <w:rPr>
          <w:rFonts w:hint="eastAsia"/>
        </w:rPr>
        <w:tab/>
      </w:r>
    </w:p>
    <w:p w14:paraId="00B176CF">
      <w:pPr>
        <w:widowControl w:val="0"/>
        <w:numPr>
          <w:numId w:val="0"/>
        </w:numPr>
        <w:jc w:val="both"/>
        <w:rPr>
          <w:rFonts w:hint="eastAsia"/>
        </w:rPr>
      </w:pPr>
      <w:r>
        <w:rPr>
          <w:rFonts w:hint="eastAsia"/>
        </w:rPr>
        <w:t>2009年12月31日</w:t>
      </w:r>
    </w:p>
    <w:p w14:paraId="139C6B35">
      <w:pPr>
        <w:widowControl w:val="0"/>
        <w:numPr>
          <w:numId w:val="0"/>
        </w:numPr>
        <w:jc w:val="both"/>
        <w:rPr>
          <w:rFonts w:hint="eastAsia"/>
        </w:rPr>
      </w:pPr>
    </w:p>
    <w:p w14:paraId="4F1FA6F3">
      <w:pPr>
        <w:widowControl w:val="0"/>
        <w:numPr>
          <w:numId w:val="0"/>
        </w:numPr>
        <w:jc w:val="both"/>
        <w:rPr>
          <w:rFonts w:hint="eastAsia"/>
        </w:rPr>
      </w:pPr>
      <w:r>
        <w:rPr>
          <w:rFonts w:hint="eastAsia"/>
        </w:rPr>
        <w:t>D.</w:t>
      </w:r>
      <w:r>
        <w:rPr>
          <w:rFonts w:hint="eastAsia"/>
        </w:rPr>
        <w:tab/>
      </w:r>
    </w:p>
    <w:p w14:paraId="3A592E90">
      <w:pPr>
        <w:widowControl w:val="0"/>
        <w:numPr>
          <w:numId w:val="0"/>
        </w:numPr>
        <w:jc w:val="both"/>
        <w:rPr>
          <w:rFonts w:hint="eastAsia"/>
        </w:rPr>
      </w:pPr>
      <w:r>
        <w:rPr>
          <w:rFonts w:hint="eastAsia"/>
        </w:rPr>
        <w:t>2010年3月15日</w:t>
      </w:r>
    </w:p>
    <w:p w14:paraId="51A4304A">
      <w:pPr>
        <w:widowControl w:val="0"/>
        <w:numPr>
          <w:numId w:val="0"/>
        </w:numPr>
        <w:jc w:val="both"/>
        <w:rPr>
          <w:rFonts w:hint="eastAsia"/>
        </w:rPr>
      </w:pPr>
    </w:p>
    <w:p w14:paraId="14D80B74">
      <w:pPr>
        <w:widowControl w:val="0"/>
        <w:numPr>
          <w:numId w:val="0"/>
        </w:numPr>
        <w:jc w:val="both"/>
        <w:rPr>
          <w:rFonts w:hint="eastAsia"/>
        </w:rPr>
      </w:pPr>
      <w:r>
        <w:rPr>
          <w:rFonts w:hint="eastAsia"/>
        </w:rPr>
        <w:t>标准答案 : D</w:t>
      </w:r>
    </w:p>
    <w:p w14:paraId="0771D6D2">
      <w:pPr>
        <w:widowControl w:val="0"/>
        <w:numPr>
          <w:numId w:val="0"/>
        </w:numPr>
        <w:jc w:val="both"/>
        <w:rPr>
          <w:rFonts w:hint="eastAsia"/>
        </w:rPr>
      </w:pPr>
      <w:r>
        <w:rPr>
          <w:rFonts w:hint="eastAsia"/>
        </w:rPr>
        <w:t>76</w:t>
      </w:r>
    </w:p>
    <w:p w14:paraId="5A514992">
      <w:pPr>
        <w:widowControl w:val="0"/>
        <w:numPr>
          <w:numId w:val="0"/>
        </w:numPr>
        <w:jc w:val="both"/>
        <w:rPr>
          <w:rFonts w:hint="eastAsia"/>
        </w:rPr>
      </w:pPr>
      <w:r>
        <w:rPr>
          <w:rFonts w:hint="eastAsia"/>
        </w:rPr>
        <w:t>当应收帐款金额较大、拖欠时间较长时，应当向债务人发生（）</w:t>
      </w:r>
    </w:p>
    <w:p w14:paraId="00F8482B">
      <w:pPr>
        <w:widowControl w:val="0"/>
        <w:numPr>
          <w:numId w:val="0"/>
        </w:numPr>
        <w:jc w:val="both"/>
        <w:rPr>
          <w:rFonts w:hint="eastAsia"/>
        </w:rPr>
      </w:pPr>
      <w:r>
        <w:rPr>
          <w:rFonts w:hint="eastAsia"/>
        </w:rPr>
        <w:t>A.</w:t>
      </w:r>
      <w:r>
        <w:rPr>
          <w:rFonts w:hint="eastAsia"/>
        </w:rPr>
        <w:tab/>
      </w:r>
    </w:p>
    <w:p w14:paraId="2C26F2F6">
      <w:pPr>
        <w:widowControl w:val="0"/>
        <w:numPr>
          <w:numId w:val="0"/>
        </w:numPr>
        <w:jc w:val="both"/>
        <w:rPr>
          <w:rFonts w:hint="eastAsia"/>
        </w:rPr>
      </w:pPr>
      <w:r>
        <w:rPr>
          <w:rFonts w:hint="eastAsia"/>
        </w:rPr>
        <w:t>肯定式函证</w:t>
      </w:r>
    </w:p>
    <w:p w14:paraId="7479C2AC">
      <w:pPr>
        <w:widowControl w:val="0"/>
        <w:numPr>
          <w:numId w:val="0"/>
        </w:numPr>
        <w:jc w:val="both"/>
        <w:rPr>
          <w:rFonts w:hint="eastAsia"/>
        </w:rPr>
      </w:pPr>
    </w:p>
    <w:p w14:paraId="47C9C799">
      <w:pPr>
        <w:widowControl w:val="0"/>
        <w:numPr>
          <w:numId w:val="0"/>
        </w:numPr>
        <w:jc w:val="both"/>
        <w:rPr>
          <w:rFonts w:hint="eastAsia"/>
        </w:rPr>
      </w:pPr>
      <w:r>
        <w:rPr>
          <w:rFonts w:hint="eastAsia"/>
        </w:rPr>
        <w:t>B.</w:t>
      </w:r>
      <w:r>
        <w:rPr>
          <w:rFonts w:hint="eastAsia"/>
        </w:rPr>
        <w:tab/>
      </w:r>
    </w:p>
    <w:p w14:paraId="62B2BD48">
      <w:pPr>
        <w:widowControl w:val="0"/>
        <w:numPr>
          <w:numId w:val="0"/>
        </w:numPr>
        <w:jc w:val="both"/>
        <w:rPr>
          <w:rFonts w:hint="eastAsia"/>
        </w:rPr>
      </w:pPr>
      <w:r>
        <w:rPr>
          <w:rFonts w:hint="eastAsia"/>
        </w:rPr>
        <w:t>否定式函证</w:t>
      </w:r>
    </w:p>
    <w:p w14:paraId="6C685EB2">
      <w:pPr>
        <w:widowControl w:val="0"/>
        <w:numPr>
          <w:numId w:val="0"/>
        </w:numPr>
        <w:jc w:val="both"/>
        <w:rPr>
          <w:rFonts w:hint="eastAsia"/>
        </w:rPr>
      </w:pPr>
    </w:p>
    <w:p w14:paraId="7D739AFD">
      <w:pPr>
        <w:widowControl w:val="0"/>
        <w:numPr>
          <w:numId w:val="0"/>
        </w:numPr>
        <w:jc w:val="both"/>
        <w:rPr>
          <w:rFonts w:hint="eastAsia"/>
        </w:rPr>
      </w:pPr>
      <w:r>
        <w:rPr>
          <w:rFonts w:hint="eastAsia"/>
        </w:rPr>
        <w:t>C.</w:t>
      </w:r>
      <w:r>
        <w:rPr>
          <w:rFonts w:hint="eastAsia"/>
        </w:rPr>
        <w:tab/>
      </w:r>
    </w:p>
    <w:p w14:paraId="2920618D">
      <w:pPr>
        <w:widowControl w:val="0"/>
        <w:numPr>
          <w:numId w:val="0"/>
        </w:numPr>
        <w:jc w:val="both"/>
        <w:rPr>
          <w:rFonts w:hint="eastAsia"/>
        </w:rPr>
      </w:pPr>
      <w:r>
        <w:rPr>
          <w:rFonts w:hint="eastAsia"/>
        </w:rPr>
        <w:t>肯定式函证或否定式函证</w:t>
      </w:r>
    </w:p>
    <w:p w14:paraId="7FEC6F66">
      <w:pPr>
        <w:widowControl w:val="0"/>
        <w:numPr>
          <w:numId w:val="0"/>
        </w:numPr>
        <w:jc w:val="both"/>
        <w:rPr>
          <w:rFonts w:hint="eastAsia"/>
        </w:rPr>
      </w:pPr>
    </w:p>
    <w:p w14:paraId="57D17C51">
      <w:pPr>
        <w:widowControl w:val="0"/>
        <w:numPr>
          <w:numId w:val="0"/>
        </w:numPr>
        <w:jc w:val="both"/>
        <w:rPr>
          <w:rFonts w:hint="eastAsia"/>
        </w:rPr>
      </w:pPr>
      <w:r>
        <w:rPr>
          <w:rFonts w:hint="eastAsia"/>
        </w:rPr>
        <w:t>D.</w:t>
      </w:r>
      <w:r>
        <w:rPr>
          <w:rFonts w:hint="eastAsia"/>
        </w:rPr>
        <w:tab/>
      </w:r>
    </w:p>
    <w:p w14:paraId="23B7C272">
      <w:pPr>
        <w:widowControl w:val="0"/>
        <w:numPr>
          <w:numId w:val="0"/>
        </w:numPr>
        <w:jc w:val="both"/>
        <w:rPr>
          <w:rFonts w:hint="eastAsia"/>
        </w:rPr>
      </w:pPr>
      <w:r>
        <w:rPr>
          <w:rFonts w:hint="eastAsia"/>
        </w:rPr>
        <w:t>第一次发出肯定式函证，若没有回函，第二次发出否定式函证</w:t>
      </w:r>
    </w:p>
    <w:p w14:paraId="532798D2">
      <w:pPr>
        <w:widowControl w:val="0"/>
        <w:numPr>
          <w:numId w:val="0"/>
        </w:numPr>
        <w:jc w:val="both"/>
        <w:rPr>
          <w:rFonts w:hint="eastAsia"/>
        </w:rPr>
      </w:pPr>
    </w:p>
    <w:p w14:paraId="51042ABD">
      <w:pPr>
        <w:widowControl w:val="0"/>
        <w:numPr>
          <w:numId w:val="0"/>
        </w:numPr>
        <w:jc w:val="both"/>
        <w:rPr>
          <w:rFonts w:hint="eastAsia"/>
        </w:rPr>
      </w:pPr>
      <w:r>
        <w:rPr>
          <w:rFonts w:hint="eastAsia"/>
        </w:rPr>
        <w:t>标准答案 : A</w:t>
      </w:r>
    </w:p>
    <w:p w14:paraId="4E80603C">
      <w:pPr>
        <w:widowControl w:val="0"/>
        <w:numPr>
          <w:numId w:val="0"/>
        </w:numPr>
        <w:jc w:val="both"/>
        <w:rPr>
          <w:rFonts w:hint="eastAsia"/>
        </w:rPr>
      </w:pPr>
      <w:r>
        <w:rPr>
          <w:rFonts w:hint="eastAsia"/>
        </w:rPr>
        <w:t>77</w:t>
      </w:r>
    </w:p>
    <w:p w14:paraId="28DCE78B">
      <w:pPr>
        <w:widowControl w:val="0"/>
        <w:numPr>
          <w:numId w:val="0"/>
        </w:numPr>
        <w:jc w:val="both"/>
        <w:rPr>
          <w:rFonts w:hint="eastAsia"/>
        </w:rPr>
      </w:pPr>
      <w:r>
        <w:rPr>
          <w:rFonts w:hint="eastAsia"/>
        </w:rPr>
        <w:t>就地审计按照不同情况，可以分为以下审计种类，除了（）</w:t>
      </w:r>
    </w:p>
    <w:p w14:paraId="0829530B">
      <w:pPr>
        <w:widowControl w:val="0"/>
        <w:numPr>
          <w:numId w:val="0"/>
        </w:numPr>
        <w:jc w:val="both"/>
        <w:rPr>
          <w:rFonts w:hint="eastAsia"/>
        </w:rPr>
      </w:pPr>
      <w:r>
        <w:rPr>
          <w:rFonts w:hint="eastAsia"/>
        </w:rPr>
        <w:t>A.</w:t>
      </w:r>
      <w:r>
        <w:rPr>
          <w:rFonts w:hint="eastAsia"/>
        </w:rPr>
        <w:tab/>
      </w:r>
    </w:p>
    <w:p w14:paraId="50C07DC3">
      <w:pPr>
        <w:widowControl w:val="0"/>
        <w:numPr>
          <w:numId w:val="0"/>
        </w:numPr>
        <w:jc w:val="both"/>
        <w:rPr>
          <w:rFonts w:hint="eastAsia"/>
        </w:rPr>
      </w:pPr>
      <w:r>
        <w:rPr>
          <w:rFonts w:hint="eastAsia"/>
        </w:rPr>
        <w:t>驻在审计</w:t>
      </w:r>
    </w:p>
    <w:p w14:paraId="03CB6571">
      <w:pPr>
        <w:widowControl w:val="0"/>
        <w:numPr>
          <w:numId w:val="0"/>
        </w:numPr>
        <w:jc w:val="both"/>
        <w:rPr>
          <w:rFonts w:hint="eastAsia"/>
        </w:rPr>
      </w:pPr>
    </w:p>
    <w:p w14:paraId="2D9B432F">
      <w:pPr>
        <w:widowControl w:val="0"/>
        <w:numPr>
          <w:numId w:val="0"/>
        </w:numPr>
        <w:jc w:val="both"/>
        <w:rPr>
          <w:rFonts w:hint="eastAsia"/>
        </w:rPr>
      </w:pPr>
      <w:r>
        <w:rPr>
          <w:rFonts w:hint="eastAsia"/>
        </w:rPr>
        <w:t>B.</w:t>
      </w:r>
      <w:r>
        <w:rPr>
          <w:rFonts w:hint="eastAsia"/>
        </w:rPr>
        <w:tab/>
      </w:r>
    </w:p>
    <w:p w14:paraId="7689F155">
      <w:pPr>
        <w:widowControl w:val="0"/>
        <w:numPr>
          <w:numId w:val="0"/>
        </w:numPr>
        <w:jc w:val="both"/>
        <w:rPr>
          <w:rFonts w:hint="eastAsia"/>
        </w:rPr>
      </w:pPr>
      <w:r>
        <w:rPr>
          <w:rFonts w:hint="eastAsia"/>
        </w:rPr>
        <w:t>巡回审计</w:t>
      </w:r>
    </w:p>
    <w:p w14:paraId="28EE8EF4">
      <w:pPr>
        <w:widowControl w:val="0"/>
        <w:numPr>
          <w:numId w:val="0"/>
        </w:numPr>
        <w:jc w:val="both"/>
        <w:rPr>
          <w:rFonts w:hint="eastAsia"/>
        </w:rPr>
      </w:pPr>
    </w:p>
    <w:p w14:paraId="30957CAA">
      <w:pPr>
        <w:widowControl w:val="0"/>
        <w:numPr>
          <w:numId w:val="0"/>
        </w:numPr>
        <w:jc w:val="both"/>
        <w:rPr>
          <w:rFonts w:hint="eastAsia"/>
        </w:rPr>
      </w:pPr>
      <w:r>
        <w:rPr>
          <w:rFonts w:hint="eastAsia"/>
        </w:rPr>
        <w:t>C.</w:t>
      </w:r>
      <w:r>
        <w:rPr>
          <w:rFonts w:hint="eastAsia"/>
        </w:rPr>
        <w:tab/>
      </w:r>
    </w:p>
    <w:p w14:paraId="7248F719">
      <w:pPr>
        <w:widowControl w:val="0"/>
        <w:numPr>
          <w:numId w:val="0"/>
        </w:numPr>
        <w:jc w:val="both"/>
        <w:rPr>
          <w:rFonts w:hint="eastAsia"/>
        </w:rPr>
      </w:pPr>
      <w:r>
        <w:rPr>
          <w:rFonts w:hint="eastAsia"/>
        </w:rPr>
        <w:t>突击审计</w:t>
      </w:r>
    </w:p>
    <w:p w14:paraId="2A74A981">
      <w:pPr>
        <w:widowControl w:val="0"/>
        <w:numPr>
          <w:numId w:val="0"/>
        </w:numPr>
        <w:jc w:val="both"/>
        <w:rPr>
          <w:rFonts w:hint="eastAsia"/>
        </w:rPr>
      </w:pPr>
    </w:p>
    <w:p w14:paraId="36EDBAA5">
      <w:pPr>
        <w:widowControl w:val="0"/>
        <w:numPr>
          <w:numId w:val="0"/>
        </w:numPr>
        <w:jc w:val="both"/>
        <w:rPr>
          <w:rFonts w:hint="eastAsia"/>
        </w:rPr>
      </w:pPr>
      <w:r>
        <w:rPr>
          <w:rFonts w:hint="eastAsia"/>
        </w:rPr>
        <w:t>D.</w:t>
      </w:r>
      <w:r>
        <w:rPr>
          <w:rFonts w:hint="eastAsia"/>
        </w:rPr>
        <w:tab/>
      </w:r>
    </w:p>
    <w:p w14:paraId="09BBF034">
      <w:pPr>
        <w:widowControl w:val="0"/>
        <w:numPr>
          <w:numId w:val="0"/>
        </w:numPr>
        <w:jc w:val="both"/>
        <w:rPr>
          <w:rFonts w:hint="eastAsia"/>
        </w:rPr>
      </w:pPr>
      <w:r>
        <w:rPr>
          <w:rFonts w:hint="eastAsia"/>
        </w:rPr>
        <w:t>专程审计</w:t>
      </w:r>
    </w:p>
    <w:p w14:paraId="36EF638A">
      <w:pPr>
        <w:widowControl w:val="0"/>
        <w:numPr>
          <w:numId w:val="0"/>
        </w:numPr>
        <w:jc w:val="both"/>
        <w:rPr>
          <w:rFonts w:hint="eastAsia"/>
        </w:rPr>
      </w:pPr>
    </w:p>
    <w:p w14:paraId="679D57DB">
      <w:pPr>
        <w:widowControl w:val="0"/>
        <w:numPr>
          <w:numId w:val="0"/>
        </w:numPr>
        <w:jc w:val="both"/>
        <w:rPr>
          <w:rFonts w:hint="eastAsia"/>
        </w:rPr>
      </w:pPr>
      <w:r>
        <w:rPr>
          <w:rFonts w:hint="eastAsia"/>
        </w:rPr>
        <w:t>标准答案 : C</w:t>
      </w:r>
    </w:p>
    <w:p w14:paraId="52775436">
      <w:pPr>
        <w:widowControl w:val="0"/>
        <w:numPr>
          <w:numId w:val="0"/>
        </w:numPr>
        <w:jc w:val="both"/>
        <w:rPr>
          <w:rFonts w:hint="eastAsia"/>
        </w:rPr>
      </w:pPr>
      <w:r>
        <w:rPr>
          <w:rFonts w:hint="eastAsia"/>
        </w:rPr>
        <w:t>78</w:t>
      </w:r>
    </w:p>
    <w:p w14:paraId="41E49C8F">
      <w:pPr>
        <w:widowControl w:val="0"/>
        <w:numPr>
          <w:numId w:val="0"/>
        </w:numPr>
        <w:jc w:val="both"/>
        <w:rPr>
          <w:rFonts w:hint="eastAsia"/>
        </w:rPr>
      </w:pPr>
      <w:r>
        <w:rPr>
          <w:rFonts w:hint="eastAsia"/>
        </w:rPr>
        <w:t>下列各项职能中，不属于内部审计职能的是（）</w:t>
      </w:r>
    </w:p>
    <w:p w14:paraId="43B9C69E">
      <w:pPr>
        <w:widowControl w:val="0"/>
        <w:numPr>
          <w:numId w:val="0"/>
        </w:numPr>
        <w:jc w:val="both"/>
        <w:rPr>
          <w:rFonts w:hint="eastAsia"/>
        </w:rPr>
      </w:pPr>
      <w:r>
        <w:rPr>
          <w:rFonts w:hint="eastAsia"/>
        </w:rPr>
        <w:t>A.</w:t>
      </w:r>
      <w:r>
        <w:rPr>
          <w:rFonts w:hint="eastAsia"/>
        </w:rPr>
        <w:tab/>
      </w:r>
    </w:p>
    <w:p w14:paraId="1DC4FF70">
      <w:pPr>
        <w:widowControl w:val="0"/>
        <w:numPr>
          <w:numId w:val="0"/>
        </w:numPr>
        <w:jc w:val="both"/>
        <w:rPr>
          <w:rFonts w:hint="eastAsia"/>
        </w:rPr>
      </w:pPr>
      <w:r>
        <w:rPr>
          <w:rFonts w:hint="eastAsia"/>
        </w:rPr>
        <w:t>监督职能</w:t>
      </w:r>
    </w:p>
    <w:p w14:paraId="7A4D162D">
      <w:pPr>
        <w:widowControl w:val="0"/>
        <w:numPr>
          <w:numId w:val="0"/>
        </w:numPr>
        <w:jc w:val="both"/>
        <w:rPr>
          <w:rFonts w:hint="eastAsia"/>
        </w:rPr>
      </w:pPr>
    </w:p>
    <w:p w14:paraId="0545FC98">
      <w:pPr>
        <w:widowControl w:val="0"/>
        <w:numPr>
          <w:numId w:val="0"/>
        </w:numPr>
        <w:jc w:val="both"/>
        <w:rPr>
          <w:rFonts w:hint="eastAsia"/>
        </w:rPr>
      </w:pPr>
      <w:r>
        <w:rPr>
          <w:rFonts w:hint="eastAsia"/>
        </w:rPr>
        <w:t>B.</w:t>
      </w:r>
      <w:r>
        <w:rPr>
          <w:rFonts w:hint="eastAsia"/>
        </w:rPr>
        <w:tab/>
      </w:r>
    </w:p>
    <w:p w14:paraId="025291FC">
      <w:pPr>
        <w:widowControl w:val="0"/>
        <w:numPr>
          <w:numId w:val="0"/>
        </w:numPr>
        <w:jc w:val="both"/>
        <w:rPr>
          <w:rFonts w:hint="eastAsia"/>
        </w:rPr>
      </w:pPr>
      <w:r>
        <w:rPr>
          <w:rFonts w:hint="eastAsia"/>
        </w:rPr>
        <w:t>管理职能</w:t>
      </w:r>
    </w:p>
    <w:p w14:paraId="2EADBA22">
      <w:pPr>
        <w:widowControl w:val="0"/>
        <w:numPr>
          <w:numId w:val="0"/>
        </w:numPr>
        <w:jc w:val="both"/>
        <w:rPr>
          <w:rFonts w:hint="eastAsia"/>
        </w:rPr>
      </w:pPr>
    </w:p>
    <w:p w14:paraId="7F35E3E5">
      <w:pPr>
        <w:widowControl w:val="0"/>
        <w:numPr>
          <w:numId w:val="0"/>
        </w:numPr>
        <w:jc w:val="both"/>
        <w:rPr>
          <w:rFonts w:hint="eastAsia"/>
        </w:rPr>
      </w:pPr>
      <w:r>
        <w:rPr>
          <w:rFonts w:hint="eastAsia"/>
        </w:rPr>
        <w:t>C.</w:t>
      </w:r>
      <w:r>
        <w:rPr>
          <w:rFonts w:hint="eastAsia"/>
        </w:rPr>
        <w:tab/>
      </w:r>
    </w:p>
    <w:p w14:paraId="1967B080">
      <w:pPr>
        <w:widowControl w:val="0"/>
        <w:numPr>
          <w:numId w:val="0"/>
        </w:numPr>
        <w:jc w:val="both"/>
        <w:rPr>
          <w:rFonts w:hint="eastAsia"/>
        </w:rPr>
      </w:pPr>
      <w:r>
        <w:rPr>
          <w:rFonts w:hint="eastAsia"/>
        </w:rPr>
        <w:t>评价职能</w:t>
      </w:r>
    </w:p>
    <w:p w14:paraId="5D8F5071">
      <w:pPr>
        <w:widowControl w:val="0"/>
        <w:numPr>
          <w:numId w:val="0"/>
        </w:numPr>
        <w:jc w:val="both"/>
        <w:rPr>
          <w:rFonts w:hint="eastAsia"/>
        </w:rPr>
      </w:pPr>
    </w:p>
    <w:p w14:paraId="468A0592">
      <w:pPr>
        <w:widowControl w:val="0"/>
        <w:numPr>
          <w:numId w:val="0"/>
        </w:numPr>
        <w:jc w:val="both"/>
        <w:rPr>
          <w:rFonts w:hint="eastAsia"/>
        </w:rPr>
      </w:pPr>
      <w:r>
        <w:rPr>
          <w:rFonts w:hint="eastAsia"/>
        </w:rPr>
        <w:t>D.</w:t>
      </w:r>
      <w:r>
        <w:rPr>
          <w:rFonts w:hint="eastAsia"/>
        </w:rPr>
        <w:tab/>
      </w:r>
    </w:p>
    <w:p w14:paraId="271C2C6D">
      <w:pPr>
        <w:widowControl w:val="0"/>
        <w:numPr>
          <w:numId w:val="0"/>
        </w:numPr>
        <w:jc w:val="both"/>
        <w:rPr>
          <w:rFonts w:hint="eastAsia"/>
        </w:rPr>
      </w:pPr>
      <w:r>
        <w:rPr>
          <w:rFonts w:hint="eastAsia"/>
        </w:rPr>
        <w:t>鉴证职能</w:t>
      </w:r>
    </w:p>
    <w:p w14:paraId="57859F4C">
      <w:pPr>
        <w:widowControl w:val="0"/>
        <w:numPr>
          <w:numId w:val="0"/>
        </w:numPr>
        <w:jc w:val="both"/>
        <w:rPr>
          <w:rFonts w:hint="eastAsia"/>
        </w:rPr>
      </w:pPr>
    </w:p>
    <w:p w14:paraId="27FE74E0">
      <w:pPr>
        <w:widowControl w:val="0"/>
        <w:numPr>
          <w:numId w:val="0"/>
        </w:numPr>
        <w:jc w:val="both"/>
        <w:rPr>
          <w:rFonts w:hint="eastAsia"/>
        </w:rPr>
      </w:pPr>
      <w:r>
        <w:rPr>
          <w:rFonts w:hint="eastAsia"/>
        </w:rPr>
        <w:t>标准答案 : D</w:t>
      </w:r>
    </w:p>
    <w:p w14:paraId="2E9F8FBC">
      <w:pPr>
        <w:widowControl w:val="0"/>
        <w:numPr>
          <w:numId w:val="0"/>
        </w:numPr>
        <w:jc w:val="both"/>
        <w:rPr>
          <w:rFonts w:hint="eastAsia"/>
        </w:rPr>
      </w:pPr>
      <w:r>
        <w:rPr>
          <w:rFonts w:hint="eastAsia"/>
        </w:rPr>
        <w:t>79</w:t>
      </w:r>
    </w:p>
    <w:p w14:paraId="17C2590E">
      <w:pPr>
        <w:widowControl w:val="0"/>
        <w:numPr>
          <w:numId w:val="0"/>
        </w:numPr>
        <w:jc w:val="both"/>
        <w:rPr>
          <w:rFonts w:hint="eastAsia"/>
        </w:rPr>
      </w:pPr>
      <w:r>
        <w:rPr>
          <w:rFonts w:hint="eastAsia"/>
        </w:rPr>
        <w:t>如果随机选样选出的样本号码为15、25、35、45、55、…，那么该选样方法极有可能是（　　）</w:t>
      </w:r>
    </w:p>
    <w:p w14:paraId="4FDB8F4E">
      <w:pPr>
        <w:widowControl w:val="0"/>
        <w:numPr>
          <w:numId w:val="0"/>
        </w:numPr>
        <w:jc w:val="both"/>
        <w:rPr>
          <w:rFonts w:hint="eastAsia"/>
        </w:rPr>
      </w:pPr>
      <w:r>
        <w:rPr>
          <w:rFonts w:hint="eastAsia"/>
        </w:rPr>
        <w:t>A.</w:t>
      </w:r>
      <w:r>
        <w:rPr>
          <w:rFonts w:hint="eastAsia"/>
        </w:rPr>
        <w:tab/>
      </w:r>
    </w:p>
    <w:p w14:paraId="22DADEB9">
      <w:pPr>
        <w:widowControl w:val="0"/>
        <w:numPr>
          <w:numId w:val="0"/>
        </w:numPr>
        <w:jc w:val="both"/>
        <w:rPr>
          <w:rFonts w:hint="eastAsia"/>
        </w:rPr>
      </w:pPr>
      <w:r>
        <w:rPr>
          <w:rFonts w:hint="eastAsia"/>
        </w:rPr>
        <w:t>编号选样法</w:t>
      </w:r>
    </w:p>
    <w:p w14:paraId="6B6AB31D">
      <w:pPr>
        <w:widowControl w:val="0"/>
        <w:numPr>
          <w:numId w:val="0"/>
        </w:numPr>
        <w:jc w:val="both"/>
        <w:rPr>
          <w:rFonts w:hint="eastAsia"/>
        </w:rPr>
      </w:pPr>
    </w:p>
    <w:p w14:paraId="130846CE">
      <w:pPr>
        <w:widowControl w:val="0"/>
        <w:numPr>
          <w:numId w:val="0"/>
        </w:numPr>
        <w:jc w:val="both"/>
        <w:rPr>
          <w:rFonts w:hint="eastAsia"/>
        </w:rPr>
      </w:pPr>
      <w:r>
        <w:rPr>
          <w:rFonts w:hint="eastAsia"/>
        </w:rPr>
        <w:t>B.</w:t>
      </w:r>
      <w:r>
        <w:rPr>
          <w:rFonts w:hint="eastAsia"/>
        </w:rPr>
        <w:tab/>
      </w:r>
    </w:p>
    <w:p w14:paraId="2CD8D113">
      <w:pPr>
        <w:widowControl w:val="0"/>
        <w:numPr>
          <w:numId w:val="0"/>
        </w:numPr>
        <w:jc w:val="both"/>
        <w:rPr>
          <w:rFonts w:hint="eastAsia"/>
        </w:rPr>
      </w:pPr>
      <w:r>
        <w:rPr>
          <w:rFonts w:hint="eastAsia"/>
        </w:rPr>
        <w:t>随机数表法</w:t>
      </w:r>
    </w:p>
    <w:p w14:paraId="19292DF8">
      <w:pPr>
        <w:widowControl w:val="0"/>
        <w:numPr>
          <w:numId w:val="0"/>
        </w:numPr>
        <w:jc w:val="both"/>
        <w:rPr>
          <w:rFonts w:hint="eastAsia"/>
        </w:rPr>
      </w:pPr>
    </w:p>
    <w:p w14:paraId="00D71455">
      <w:pPr>
        <w:widowControl w:val="0"/>
        <w:numPr>
          <w:numId w:val="0"/>
        </w:numPr>
        <w:jc w:val="both"/>
        <w:rPr>
          <w:rFonts w:hint="eastAsia"/>
        </w:rPr>
      </w:pPr>
      <w:r>
        <w:rPr>
          <w:rFonts w:hint="eastAsia"/>
        </w:rPr>
        <w:t>C.</w:t>
      </w:r>
      <w:r>
        <w:rPr>
          <w:rFonts w:hint="eastAsia"/>
        </w:rPr>
        <w:tab/>
      </w:r>
    </w:p>
    <w:p w14:paraId="6E05ABFC">
      <w:pPr>
        <w:widowControl w:val="0"/>
        <w:numPr>
          <w:numId w:val="0"/>
        </w:numPr>
        <w:jc w:val="both"/>
        <w:rPr>
          <w:rFonts w:hint="eastAsia"/>
        </w:rPr>
      </w:pPr>
      <w:r>
        <w:rPr>
          <w:rFonts w:hint="eastAsia"/>
        </w:rPr>
        <w:t>系统随机选样法</w:t>
      </w:r>
    </w:p>
    <w:p w14:paraId="6C305C06">
      <w:pPr>
        <w:widowControl w:val="0"/>
        <w:numPr>
          <w:numId w:val="0"/>
        </w:numPr>
        <w:jc w:val="both"/>
        <w:rPr>
          <w:rFonts w:hint="eastAsia"/>
        </w:rPr>
      </w:pPr>
    </w:p>
    <w:p w14:paraId="74E10F1C">
      <w:pPr>
        <w:widowControl w:val="0"/>
        <w:numPr>
          <w:numId w:val="0"/>
        </w:numPr>
        <w:jc w:val="both"/>
        <w:rPr>
          <w:rFonts w:hint="eastAsia"/>
        </w:rPr>
      </w:pPr>
      <w:r>
        <w:rPr>
          <w:rFonts w:hint="eastAsia"/>
        </w:rPr>
        <w:t>D.</w:t>
      </w:r>
      <w:r>
        <w:rPr>
          <w:rFonts w:hint="eastAsia"/>
        </w:rPr>
        <w:tab/>
      </w:r>
    </w:p>
    <w:p w14:paraId="12520810">
      <w:pPr>
        <w:widowControl w:val="0"/>
        <w:numPr>
          <w:numId w:val="0"/>
        </w:numPr>
        <w:jc w:val="both"/>
        <w:rPr>
          <w:rFonts w:hint="eastAsia"/>
        </w:rPr>
      </w:pPr>
      <w:r>
        <w:rPr>
          <w:rFonts w:hint="eastAsia"/>
        </w:rPr>
        <w:t>整群随机选样法</w:t>
      </w:r>
    </w:p>
    <w:p w14:paraId="732EDC42">
      <w:pPr>
        <w:widowControl w:val="0"/>
        <w:numPr>
          <w:numId w:val="0"/>
        </w:numPr>
        <w:jc w:val="both"/>
        <w:rPr>
          <w:rFonts w:hint="eastAsia"/>
        </w:rPr>
      </w:pPr>
    </w:p>
    <w:p w14:paraId="1BF4B378">
      <w:pPr>
        <w:widowControl w:val="0"/>
        <w:numPr>
          <w:numId w:val="0"/>
        </w:numPr>
        <w:jc w:val="both"/>
        <w:rPr>
          <w:rFonts w:hint="eastAsia"/>
        </w:rPr>
      </w:pPr>
      <w:r>
        <w:rPr>
          <w:rFonts w:hint="eastAsia"/>
        </w:rPr>
        <w:t>标准答案 : C</w:t>
      </w:r>
    </w:p>
    <w:p w14:paraId="0B319868">
      <w:pPr>
        <w:widowControl w:val="0"/>
        <w:numPr>
          <w:numId w:val="0"/>
        </w:numPr>
        <w:jc w:val="both"/>
        <w:rPr>
          <w:rFonts w:hint="eastAsia"/>
        </w:rPr>
      </w:pPr>
      <w:r>
        <w:rPr>
          <w:rFonts w:hint="eastAsia"/>
        </w:rPr>
        <w:t>80</w:t>
      </w:r>
    </w:p>
    <w:p w14:paraId="34E78024">
      <w:pPr>
        <w:widowControl w:val="0"/>
        <w:numPr>
          <w:numId w:val="0"/>
        </w:numPr>
        <w:jc w:val="both"/>
        <w:rPr>
          <w:rFonts w:hint="eastAsia"/>
        </w:rPr>
      </w:pPr>
      <w:r>
        <w:rPr>
          <w:rFonts w:hint="eastAsia"/>
        </w:rPr>
        <w:t>审计人员对审计证据进行鉴定时不应考虑的因素是（）</w:t>
      </w:r>
    </w:p>
    <w:p w14:paraId="317C0417">
      <w:pPr>
        <w:widowControl w:val="0"/>
        <w:numPr>
          <w:numId w:val="0"/>
        </w:numPr>
        <w:jc w:val="both"/>
        <w:rPr>
          <w:rFonts w:hint="eastAsia"/>
        </w:rPr>
      </w:pPr>
      <w:r>
        <w:rPr>
          <w:rFonts w:hint="eastAsia"/>
        </w:rPr>
        <w:t>A.</w:t>
      </w:r>
      <w:r>
        <w:rPr>
          <w:rFonts w:hint="eastAsia"/>
        </w:rPr>
        <w:tab/>
      </w:r>
    </w:p>
    <w:p w14:paraId="2B8FB9C9">
      <w:pPr>
        <w:widowControl w:val="0"/>
        <w:numPr>
          <w:numId w:val="0"/>
        </w:numPr>
        <w:jc w:val="both"/>
        <w:rPr>
          <w:rFonts w:hint="eastAsia"/>
        </w:rPr>
      </w:pPr>
      <w:r>
        <w:rPr>
          <w:rFonts w:hint="eastAsia"/>
        </w:rPr>
        <w:t>审计证据的真实性</w:t>
      </w:r>
    </w:p>
    <w:p w14:paraId="6ECCFFC9">
      <w:pPr>
        <w:widowControl w:val="0"/>
        <w:numPr>
          <w:numId w:val="0"/>
        </w:numPr>
        <w:jc w:val="both"/>
        <w:rPr>
          <w:rFonts w:hint="eastAsia"/>
        </w:rPr>
      </w:pPr>
    </w:p>
    <w:p w14:paraId="1E718CA1">
      <w:pPr>
        <w:widowControl w:val="0"/>
        <w:numPr>
          <w:numId w:val="0"/>
        </w:numPr>
        <w:jc w:val="both"/>
        <w:rPr>
          <w:rFonts w:hint="eastAsia"/>
        </w:rPr>
      </w:pPr>
      <w:r>
        <w:rPr>
          <w:rFonts w:hint="eastAsia"/>
        </w:rPr>
        <w:t>B.</w:t>
      </w:r>
      <w:r>
        <w:rPr>
          <w:rFonts w:hint="eastAsia"/>
        </w:rPr>
        <w:tab/>
      </w:r>
    </w:p>
    <w:p w14:paraId="2C356CA1">
      <w:pPr>
        <w:widowControl w:val="0"/>
        <w:numPr>
          <w:numId w:val="0"/>
        </w:numPr>
        <w:jc w:val="both"/>
        <w:rPr>
          <w:rFonts w:hint="eastAsia"/>
        </w:rPr>
      </w:pPr>
      <w:r>
        <w:rPr>
          <w:rFonts w:hint="eastAsia"/>
        </w:rPr>
        <w:t>审计证据的相关性</w:t>
      </w:r>
    </w:p>
    <w:p w14:paraId="5156FF84">
      <w:pPr>
        <w:widowControl w:val="0"/>
        <w:numPr>
          <w:numId w:val="0"/>
        </w:numPr>
        <w:jc w:val="both"/>
        <w:rPr>
          <w:rFonts w:hint="eastAsia"/>
        </w:rPr>
      </w:pPr>
    </w:p>
    <w:p w14:paraId="50C28C20">
      <w:pPr>
        <w:widowControl w:val="0"/>
        <w:numPr>
          <w:numId w:val="0"/>
        </w:numPr>
        <w:jc w:val="both"/>
        <w:rPr>
          <w:rFonts w:hint="eastAsia"/>
        </w:rPr>
      </w:pPr>
      <w:r>
        <w:rPr>
          <w:rFonts w:hint="eastAsia"/>
        </w:rPr>
        <w:t>C.</w:t>
      </w:r>
      <w:r>
        <w:rPr>
          <w:rFonts w:hint="eastAsia"/>
        </w:rPr>
        <w:tab/>
      </w:r>
    </w:p>
    <w:p w14:paraId="2C653339">
      <w:pPr>
        <w:widowControl w:val="0"/>
        <w:numPr>
          <w:numId w:val="0"/>
        </w:numPr>
        <w:jc w:val="both"/>
        <w:rPr>
          <w:rFonts w:hint="eastAsia"/>
        </w:rPr>
      </w:pPr>
      <w:r>
        <w:rPr>
          <w:rFonts w:hint="eastAsia"/>
        </w:rPr>
        <w:t>审计证据的重要性</w:t>
      </w:r>
    </w:p>
    <w:p w14:paraId="0BD8007C">
      <w:pPr>
        <w:widowControl w:val="0"/>
        <w:numPr>
          <w:numId w:val="0"/>
        </w:numPr>
        <w:jc w:val="both"/>
        <w:rPr>
          <w:rFonts w:hint="eastAsia"/>
        </w:rPr>
      </w:pPr>
    </w:p>
    <w:p w14:paraId="63546304">
      <w:pPr>
        <w:widowControl w:val="0"/>
        <w:numPr>
          <w:numId w:val="0"/>
        </w:numPr>
        <w:jc w:val="both"/>
        <w:rPr>
          <w:rFonts w:hint="eastAsia"/>
        </w:rPr>
      </w:pPr>
      <w:r>
        <w:rPr>
          <w:rFonts w:hint="eastAsia"/>
        </w:rPr>
        <w:t>D.</w:t>
      </w:r>
      <w:r>
        <w:rPr>
          <w:rFonts w:hint="eastAsia"/>
        </w:rPr>
        <w:tab/>
      </w:r>
    </w:p>
    <w:p w14:paraId="3B88B0BB">
      <w:pPr>
        <w:widowControl w:val="0"/>
        <w:numPr>
          <w:numId w:val="0"/>
        </w:numPr>
        <w:jc w:val="both"/>
        <w:rPr>
          <w:rFonts w:hint="eastAsia"/>
        </w:rPr>
      </w:pPr>
      <w:r>
        <w:rPr>
          <w:rFonts w:hint="eastAsia"/>
        </w:rPr>
        <w:t>取得审计证据的成本与效益</w:t>
      </w:r>
    </w:p>
    <w:p w14:paraId="157DE03E">
      <w:pPr>
        <w:widowControl w:val="0"/>
        <w:numPr>
          <w:numId w:val="0"/>
        </w:numPr>
        <w:jc w:val="both"/>
        <w:rPr>
          <w:rFonts w:hint="eastAsia"/>
        </w:rPr>
      </w:pPr>
    </w:p>
    <w:p w14:paraId="6FCD6437">
      <w:pPr>
        <w:widowControl w:val="0"/>
        <w:numPr>
          <w:numId w:val="0"/>
        </w:numPr>
        <w:jc w:val="both"/>
        <w:rPr>
          <w:rFonts w:hint="eastAsia"/>
        </w:rPr>
      </w:pPr>
      <w:r>
        <w:rPr>
          <w:rFonts w:hint="eastAsia"/>
        </w:rPr>
        <w:t>标准答案 : D</w:t>
      </w:r>
    </w:p>
    <w:p w14:paraId="62FFBCDA">
      <w:pPr>
        <w:widowControl w:val="0"/>
        <w:numPr>
          <w:numId w:val="0"/>
        </w:numPr>
        <w:jc w:val="both"/>
        <w:rPr>
          <w:rFonts w:hint="eastAsia"/>
        </w:rPr>
      </w:pPr>
      <w:r>
        <w:rPr>
          <w:rFonts w:hint="eastAsia"/>
        </w:rPr>
        <w:t>81</w:t>
      </w:r>
    </w:p>
    <w:p w14:paraId="79E8E082">
      <w:pPr>
        <w:widowControl w:val="0"/>
        <w:numPr>
          <w:numId w:val="0"/>
        </w:numPr>
        <w:jc w:val="both"/>
        <w:rPr>
          <w:rFonts w:hint="eastAsia"/>
        </w:rPr>
      </w:pPr>
      <w:r>
        <w:rPr>
          <w:rFonts w:hint="eastAsia"/>
        </w:rPr>
        <w:t>最能体现审计鉴证职能的是（）</w:t>
      </w:r>
    </w:p>
    <w:p w14:paraId="2B807707">
      <w:pPr>
        <w:widowControl w:val="0"/>
        <w:numPr>
          <w:numId w:val="0"/>
        </w:numPr>
        <w:jc w:val="both"/>
        <w:rPr>
          <w:rFonts w:hint="eastAsia"/>
        </w:rPr>
      </w:pPr>
      <w:r>
        <w:rPr>
          <w:rFonts w:hint="eastAsia"/>
        </w:rPr>
        <w:t>A.</w:t>
      </w:r>
      <w:r>
        <w:rPr>
          <w:rFonts w:hint="eastAsia"/>
        </w:rPr>
        <w:tab/>
      </w:r>
    </w:p>
    <w:p w14:paraId="1A8936D9">
      <w:pPr>
        <w:widowControl w:val="0"/>
        <w:numPr>
          <w:numId w:val="0"/>
        </w:numPr>
        <w:jc w:val="both"/>
        <w:rPr>
          <w:rFonts w:hint="eastAsia"/>
        </w:rPr>
      </w:pPr>
      <w:r>
        <w:rPr>
          <w:rFonts w:hint="eastAsia"/>
        </w:rPr>
        <w:t>国家审计</w:t>
      </w:r>
    </w:p>
    <w:p w14:paraId="02030784">
      <w:pPr>
        <w:widowControl w:val="0"/>
        <w:numPr>
          <w:numId w:val="0"/>
        </w:numPr>
        <w:jc w:val="both"/>
        <w:rPr>
          <w:rFonts w:hint="eastAsia"/>
        </w:rPr>
      </w:pPr>
    </w:p>
    <w:p w14:paraId="1E5DA1AB">
      <w:pPr>
        <w:widowControl w:val="0"/>
        <w:numPr>
          <w:numId w:val="0"/>
        </w:numPr>
        <w:jc w:val="both"/>
        <w:rPr>
          <w:rFonts w:hint="eastAsia"/>
        </w:rPr>
      </w:pPr>
      <w:r>
        <w:rPr>
          <w:rFonts w:hint="eastAsia"/>
        </w:rPr>
        <w:t>B.</w:t>
      </w:r>
      <w:r>
        <w:rPr>
          <w:rFonts w:hint="eastAsia"/>
        </w:rPr>
        <w:tab/>
      </w:r>
    </w:p>
    <w:p w14:paraId="333868F5">
      <w:pPr>
        <w:widowControl w:val="0"/>
        <w:numPr>
          <w:numId w:val="0"/>
        </w:numPr>
        <w:jc w:val="both"/>
        <w:rPr>
          <w:rFonts w:hint="eastAsia"/>
        </w:rPr>
      </w:pPr>
      <w:r>
        <w:rPr>
          <w:rFonts w:hint="eastAsia"/>
        </w:rPr>
        <w:t>内部审计</w:t>
      </w:r>
    </w:p>
    <w:p w14:paraId="221CE642">
      <w:pPr>
        <w:widowControl w:val="0"/>
        <w:numPr>
          <w:numId w:val="0"/>
        </w:numPr>
        <w:jc w:val="both"/>
        <w:rPr>
          <w:rFonts w:hint="eastAsia"/>
        </w:rPr>
      </w:pPr>
    </w:p>
    <w:p w14:paraId="658158C0">
      <w:pPr>
        <w:widowControl w:val="0"/>
        <w:numPr>
          <w:numId w:val="0"/>
        </w:numPr>
        <w:jc w:val="both"/>
        <w:rPr>
          <w:rFonts w:hint="eastAsia"/>
        </w:rPr>
      </w:pPr>
      <w:r>
        <w:rPr>
          <w:rFonts w:hint="eastAsia"/>
        </w:rPr>
        <w:t>C.</w:t>
      </w:r>
      <w:r>
        <w:rPr>
          <w:rFonts w:hint="eastAsia"/>
        </w:rPr>
        <w:tab/>
      </w:r>
    </w:p>
    <w:p w14:paraId="743CA9B9">
      <w:pPr>
        <w:widowControl w:val="0"/>
        <w:numPr>
          <w:numId w:val="0"/>
        </w:numPr>
        <w:jc w:val="both"/>
        <w:rPr>
          <w:rFonts w:hint="eastAsia"/>
        </w:rPr>
      </w:pPr>
      <w:r>
        <w:rPr>
          <w:rFonts w:hint="eastAsia"/>
        </w:rPr>
        <w:t>社会审计</w:t>
      </w:r>
    </w:p>
    <w:p w14:paraId="08E54E6D">
      <w:pPr>
        <w:widowControl w:val="0"/>
        <w:numPr>
          <w:numId w:val="0"/>
        </w:numPr>
        <w:jc w:val="both"/>
        <w:rPr>
          <w:rFonts w:hint="eastAsia"/>
        </w:rPr>
      </w:pPr>
    </w:p>
    <w:p w14:paraId="4F97FC57">
      <w:pPr>
        <w:widowControl w:val="0"/>
        <w:numPr>
          <w:numId w:val="0"/>
        </w:numPr>
        <w:jc w:val="both"/>
        <w:rPr>
          <w:rFonts w:hint="eastAsia"/>
        </w:rPr>
      </w:pPr>
      <w:r>
        <w:rPr>
          <w:rFonts w:hint="eastAsia"/>
        </w:rPr>
        <w:t>D.</w:t>
      </w:r>
      <w:r>
        <w:rPr>
          <w:rFonts w:hint="eastAsia"/>
        </w:rPr>
        <w:tab/>
      </w:r>
    </w:p>
    <w:p w14:paraId="0AD50A26">
      <w:pPr>
        <w:widowControl w:val="0"/>
        <w:numPr>
          <w:numId w:val="0"/>
        </w:numPr>
        <w:jc w:val="both"/>
        <w:rPr>
          <w:rFonts w:hint="eastAsia"/>
        </w:rPr>
      </w:pPr>
      <w:r>
        <w:rPr>
          <w:rFonts w:hint="eastAsia"/>
        </w:rPr>
        <w:t xml:space="preserve"> 政府审计</w:t>
      </w:r>
    </w:p>
    <w:p w14:paraId="62FBD438">
      <w:pPr>
        <w:widowControl w:val="0"/>
        <w:numPr>
          <w:numId w:val="0"/>
        </w:numPr>
        <w:jc w:val="both"/>
        <w:rPr>
          <w:rFonts w:hint="eastAsia"/>
        </w:rPr>
      </w:pPr>
    </w:p>
    <w:p w14:paraId="4D282478">
      <w:pPr>
        <w:widowControl w:val="0"/>
        <w:numPr>
          <w:numId w:val="0"/>
        </w:numPr>
        <w:jc w:val="both"/>
        <w:rPr>
          <w:rFonts w:hint="eastAsia"/>
        </w:rPr>
      </w:pPr>
      <w:r>
        <w:rPr>
          <w:rFonts w:hint="eastAsia"/>
        </w:rPr>
        <w:t>标准答案 : C</w:t>
      </w:r>
    </w:p>
    <w:p w14:paraId="78BE87FF">
      <w:pPr>
        <w:widowControl w:val="0"/>
        <w:numPr>
          <w:numId w:val="0"/>
        </w:numPr>
        <w:jc w:val="both"/>
        <w:rPr>
          <w:rFonts w:hint="eastAsia"/>
        </w:rPr>
      </w:pPr>
      <w:r>
        <w:rPr>
          <w:rFonts w:hint="eastAsia"/>
        </w:rPr>
        <w:t>82</w:t>
      </w:r>
    </w:p>
    <w:p w14:paraId="126F15B6">
      <w:pPr>
        <w:widowControl w:val="0"/>
        <w:numPr>
          <w:numId w:val="0"/>
        </w:numPr>
        <w:jc w:val="both"/>
        <w:rPr>
          <w:rFonts w:hint="eastAsia"/>
        </w:rPr>
      </w:pPr>
      <w:r>
        <w:rPr>
          <w:rFonts w:hint="eastAsia"/>
        </w:rPr>
        <w:t>A注册会计师担任某项审计业务的外勤负责人，如在执业过程中发现自己无法胜任，则应要求其所在会计师事务所（）</w:t>
      </w:r>
    </w:p>
    <w:p w14:paraId="22C65185">
      <w:pPr>
        <w:widowControl w:val="0"/>
        <w:numPr>
          <w:numId w:val="0"/>
        </w:numPr>
        <w:jc w:val="both"/>
        <w:rPr>
          <w:rFonts w:hint="eastAsia"/>
        </w:rPr>
      </w:pPr>
      <w:r>
        <w:rPr>
          <w:rFonts w:hint="eastAsia"/>
        </w:rPr>
        <w:t>A.</w:t>
      </w:r>
      <w:r>
        <w:rPr>
          <w:rFonts w:hint="eastAsia"/>
        </w:rPr>
        <w:tab/>
      </w:r>
    </w:p>
    <w:p w14:paraId="04557F0A">
      <w:pPr>
        <w:widowControl w:val="0"/>
        <w:numPr>
          <w:numId w:val="0"/>
        </w:numPr>
        <w:jc w:val="both"/>
        <w:rPr>
          <w:rFonts w:hint="eastAsia"/>
        </w:rPr>
      </w:pPr>
      <w:r>
        <w:rPr>
          <w:rFonts w:hint="eastAsia"/>
        </w:rPr>
        <w:t>聘请相关专家</w:t>
      </w:r>
    </w:p>
    <w:p w14:paraId="5518258B">
      <w:pPr>
        <w:widowControl w:val="0"/>
        <w:numPr>
          <w:numId w:val="0"/>
        </w:numPr>
        <w:jc w:val="both"/>
        <w:rPr>
          <w:rFonts w:hint="eastAsia"/>
        </w:rPr>
      </w:pPr>
    </w:p>
    <w:p w14:paraId="390F5E26">
      <w:pPr>
        <w:widowControl w:val="0"/>
        <w:numPr>
          <w:numId w:val="0"/>
        </w:numPr>
        <w:jc w:val="both"/>
        <w:rPr>
          <w:rFonts w:hint="eastAsia"/>
        </w:rPr>
      </w:pPr>
      <w:r>
        <w:rPr>
          <w:rFonts w:hint="eastAsia"/>
        </w:rPr>
        <w:t>B.</w:t>
      </w:r>
      <w:r>
        <w:rPr>
          <w:rFonts w:hint="eastAsia"/>
        </w:rPr>
        <w:tab/>
      </w:r>
    </w:p>
    <w:p w14:paraId="76F62137">
      <w:pPr>
        <w:widowControl w:val="0"/>
        <w:numPr>
          <w:numId w:val="0"/>
        </w:numPr>
        <w:jc w:val="both"/>
        <w:rPr>
          <w:rFonts w:hint="eastAsia"/>
        </w:rPr>
      </w:pPr>
      <w:r>
        <w:rPr>
          <w:rFonts w:hint="eastAsia"/>
        </w:rPr>
        <w:t>改派其他注册会计师</w:t>
      </w:r>
    </w:p>
    <w:p w14:paraId="1A716379">
      <w:pPr>
        <w:widowControl w:val="0"/>
        <w:numPr>
          <w:numId w:val="0"/>
        </w:numPr>
        <w:jc w:val="both"/>
        <w:rPr>
          <w:rFonts w:hint="eastAsia"/>
        </w:rPr>
      </w:pPr>
    </w:p>
    <w:p w14:paraId="7173BB43">
      <w:pPr>
        <w:widowControl w:val="0"/>
        <w:numPr>
          <w:numId w:val="0"/>
        </w:numPr>
        <w:jc w:val="both"/>
        <w:rPr>
          <w:rFonts w:hint="eastAsia"/>
        </w:rPr>
      </w:pPr>
      <w:r>
        <w:rPr>
          <w:rFonts w:hint="eastAsia"/>
        </w:rPr>
        <w:t>C.</w:t>
      </w:r>
      <w:r>
        <w:rPr>
          <w:rFonts w:hint="eastAsia"/>
        </w:rPr>
        <w:tab/>
      </w:r>
    </w:p>
    <w:p w14:paraId="3C19E06C">
      <w:pPr>
        <w:widowControl w:val="0"/>
        <w:numPr>
          <w:numId w:val="0"/>
        </w:numPr>
        <w:jc w:val="both"/>
        <w:rPr>
          <w:rFonts w:hint="eastAsia"/>
        </w:rPr>
      </w:pPr>
      <w:r>
        <w:rPr>
          <w:rFonts w:hint="eastAsia"/>
        </w:rPr>
        <w:t>终止该项审计业务约定</w:t>
      </w:r>
    </w:p>
    <w:p w14:paraId="6BAEC7F2">
      <w:pPr>
        <w:widowControl w:val="0"/>
        <w:numPr>
          <w:numId w:val="0"/>
        </w:numPr>
        <w:jc w:val="both"/>
        <w:rPr>
          <w:rFonts w:hint="eastAsia"/>
        </w:rPr>
      </w:pPr>
    </w:p>
    <w:p w14:paraId="0ACDE4BF">
      <w:pPr>
        <w:widowControl w:val="0"/>
        <w:numPr>
          <w:numId w:val="0"/>
        </w:numPr>
        <w:jc w:val="both"/>
        <w:rPr>
          <w:rFonts w:hint="eastAsia"/>
        </w:rPr>
      </w:pPr>
      <w:r>
        <w:rPr>
          <w:rFonts w:hint="eastAsia"/>
        </w:rPr>
        <w:t>D.</w:t>
      </w:r>
      <w:r>
        <w:rPr>
          <w:rFonts w:hint="eastAsia"/>
        </w:rPr>
        <w:tab/>
      </w:r>
    </w:p>
    <w:p w14:paraId="1B45F437">
      <w:pPr>
        <w:widowControl w:val="0"/>
        <w:numPr>
          <w:numId w:val="0"/>
        </w:numPr>
        <w:jc w:val="both"/>
        <w:rPr>
          <w:rFonts w:hint="eastAsia"/>
        </w:rPr>
      </w:pPr>
      <w:r>
        <w:rPr>
          <w:rFonts w:hint="eastAsia"/>
        </w:rPr>
        <w:t>出具拒绝表示意见的审计报告</w:t>
      </w:r>
    </w:p>
    <w:p w14:paraId="0FBDA2FE">
      <w:pPr>
        <w:widowControl w:val="0"/>
        <w:numPr>
          <w:numId w:val="0"/>
        </w:numPr>
        <w:jc w:val="both"/>
        <w:rPr>
          <w:rFonts w:hint="eastAsia"/>
        </w:rPr>
      </w:pPr>
    </w:p>
    <w:p w14:paraId="1E7E84B9">
      <w:pPr>
        <w:widowControl w:val="0"/>
        <w:numPr>
          <w:numId w:val="0"/>
        </w:numPr>
        <w:jc w:val="both"/>
        <w:rPr>
          <w:rFonts w:hint="eastAsia"/>
        </w:rPr>
      </w:pPr>
      <w:r>
        <w:rPr>
          <w:rFonts w:hint="eastAsia"/>
        </w:rPr>
        <w:t>标准答案 : B</w:t>
      </w:r>
    </w:p>
    <w:p w14:paraId="03C98E6A">
      <w:pPr>
        <w:widowControl w:val="0"/>
        <w:numPr>
          <w:numId w:val="0"/>
        </w:numPr>
        <w:jc w:val="both"/>
        <w:rPr>
          <w:rFonts w:hint="eastAsia"/>
        </w:rPr>
      </w:pPr>
      <w:r>
        <w:rPr>
          <w:rFonts w:hint="eastAsia"/>
        </w:rPr>
        <w:t>83</w:t>
      </w:r>
    </w:p>
    <w:p w14:paraId="2A59D94C">
      <w:pPr>
        <w:widowControl w:val="0"/>
        <w:numPr>
          <w:numId w:val="0"/>
        </w:numPr>
        <w:jc w:val="both"/>
        <w:rPr>
          <w:rFonts w:hint="eastAsia"/>
        </w:rPr>
      </w:pPr>
      <w:r>
        <w:rPr>
          <w:rFonts w:hint="eastAsia"/>
        </w:rPr>
        <w:t>国家审计报告的合法性是指审计报告的编制和出具必须符合审计署颁布的有关规定和（）</w:t>
      </w:r>
    </w:p>
    <w:p w14:paraId="71FA39E8">
      <w:pPr>
        <w:widowControl w:val="0"/>
        <w:numPr>
          <w:numId w:val="0"/>
        </w:numPr>
        <w:jc w:val="both"/>
        <w:rPr>
          <w:rFonts w:hint="eastAsia"/>
        </w:rPr>
      </w:pPr>
      <w:r>
        <w:rPr>
          <w:rFonts w:hint="eastAsia"/>
        </w:rPr>
        <w:t>A.</w:t>
      </w:r>
      <w:r>
        <w:rPr>
          <w:rFonts w:hint="eastAsia"/>
        </w:rPr>
        <w:tab/>
      </w:r>
    </w:p>
    <w:p w14:paraId="7B6900A6">
      <w:pPr>
        <w:widowControl w:val="0"/>
        <w:numPr>
          <w:numId w:val="0"/>
        </w:numPr>
        <w:jc w:val="both"/>
        <w:rPr>
          <w:rFonts w:hint="eastAsia"/>
        </w:rPr>
      </w:pPr>
      <w:r>
        <w:rPr>
          <w:rFonts w:hint="eastAsia"/>
        </w:rPr>
        <w:t>独立审计准则</w:t>
      </w:r>
    </w:p>
    <w:p w14:paraId="76012147">
      <w:pPr>
        <w:widowControl w:val="0"/>
        <w:numPr>
          <w:numId w:val="0"/>
        </w:numPr>
        <w:jc w:val="both"/>
        <w:rPr>
          <w:rFonts w:hint="eastAsia"/>
        </w:rPr>
      </w:pPr>
    </w:p>
    <w:p w14:paraId="711B5AF8">
      <w:pPr>
        <w:widowControl w:val="0"/>
        <w:numPr>
          <w:numId w:val="0"/>
        </w:numPr>
        <w:jc w:val="both"/>
        <w:rPr>
          <w:rFonts w:hint="eastAsia"/>
        </w:rPr>
      </w:pPr>
      <w:r>
        <w:rPr>
          <w:rFonts w:hint="eastAsia"/>
        </w:rPr>
        <w:t>B.</w:t>
      </w:r>
      <w:r>
        <w:rPr>
          <w:rFonts w:hint="eastAsia"/>
        </w:rPr>
        <w:tab/>
      </w:r>
    </w:p>
    <w:p w14:paraId="292D9010">
      <w:pPr>
        <w:widowControl w:val="0"/>
        <w:numPr>
          <w:numId w:val="0"/>
        </w:numPr>
        <w:jc w:val="both"/>
        <w:rPr>
          <w:rFonts w:hint="eastAsia"/>
        </w:rPr>
      </w:pPr>
      <w:r>
        <w:rPr>
          <w:rFonts w:hint="eastAsia"/>
        </w:rPr>
        <w:t>国家审计准则</w:t>
      </w:r>
    </w:p>
    <w:p w14:paraId="21B9EA28">
      <w:pPr>
        <w:widowControl w:val="0"/>
        <w:numPr>
          <w:numId w:val="0"/>
        </w:numPr>
        <w:jc w:val="both"/>
        <w:rPr>
          <w:rFonts w:hint="eastAsia"/>
        </w:rPr>
      </w:pPr>
    </w:p>
    <w:p w14:paraId="6467C698">
      <w:pPr>
        <w:widowControl w:val="0"/>
        <w:numPr>
          <w:numId w:val="0"/>
        </w:numPr>
        <w:jc w:val="both"/>
        <w:rPr>
          <w:rFonts w:hint="eastAsia"/>
        </w:rPr>
      </w:pPr>
      <w:r>
        <w:rPr>
          <w:rFonts w:hint="eastAsia"/>
        </w:rPr>
        <w:t>C.</w:t>
      </w:r>
      <w:r>
        <w:rPr>
          <w:rFonts w:hint="eastAsia"/>
        </w:rPr>
        <w:tab/>
      </w:r>
    </w:p>
    <w:p w14:paraId="2D6375ED">
      <w:pPr>
        <w:widowControl w:val="0"/>
        <w:numPr>
          <w:numId w:val="0"/>
        </w:numPr>
        <w:jc w:val="both"/>
        <w:rPr>
          <w:rFonts w:hint="eastAsia"/>
        </w:rPr>
      </w:pPr>
      <w:r>
        <w:rPr>
          <w:rFonts w:hint="eastAsia"/>
        </w:rPr>
        <w:t>注册会计师法</w:t>
      </w:r>
    </w:p>
    <w:p w14:paraId="5F4A5665">
      <w:pPr>
        <w:widowControl w:val="0"/>
        <w:numPr>
          <w:numId w:val="0"/>
        </w:numPr>
        <w:jc w:val="both"/>
        <w:rPr>
          <w:rFonts w:hint="eastAsia"/>
        </w:rPr>
      </w:pPr>
    </w:p>
    <w:p w14:paraId="1CCFBBA7">
      <w:pPr>
        <w:widowControl w:val="0"/>
        <w:numPr>
          <w:numId w:val="0"/>
        </w:numPr>
        <w:jc w:val="both"/>
        <w:rPr>
          <w:rFonts w:hint="eastAsia"/>
        </w:rPr>
      </w:pPr>
      <w:r>
        <w:rPr>
          <w:rFonts w:hint="eastAsia"/>
        </w:rPr>
        <w:t>D.</w:t>
      </w:r>
      <w:r>
        <w:rPr>
          <w:rFonts w:hint="eastAsia"/>
        </w:rPr>
        <w:tab/>
      </w:r>
    </w:p>
    <w:p w14:paraId="2F283FC5">
      <w:pPr>
        <w:widowControl w:val="0"/>
        <w:numPr>
          <w:numId w:val="0"/>
        </w:numPr>
        <w:jc w:val="both"/>
        <w:rPr>
          <w:rFonts w:hint="eastAsia"/>
        </w:rPr>
      </w:pPr>
      <w:r>
        <w:rPr>
          <w:rFonts w:hint="eastAsia"/>
        </w:rPr>
        <w:t>审计法</w:t>
      </w:r>
    </w:p>
    <w:p w14:paraId="6D5FE794">
      <w:pPr>
        <w:widowControl w:val="0"/>
        <w:numPr>
          <w:numId w:val="0"/>
        </w:numPr>
        <w:jc w:val="both"/>
        <w:rPr>
          <w:rFonts w:hint="eastAsia"/>
        </w:rPr>
      </w:pPr>
    </w:p>
    <w:p w14:paraId="0EF010B0">
      <w:pPr>
        <w:widowControl w:val="0"/>
        <w:numPr>
          <w:numId w:val="0"/>
        </w:numPr>
        <w:jc w:val="both"/>
        <w:rPr>
          <w:rFonts w:hint="eastAsia"/>
        </w:rPr>
      </w:pPr>
      <w:r>
        <w:rPr>
          <w:rFonts w:hint="eastAsia"/>
        </w:rPr>
        <w:t>标准答案 : D</w:t>
      </w:r>
    </w:p>
    <w:p w14:paraId="2BD57CAF">
      <w:pPr>
        <w:widowControl w:val="0"/>
        <w:numPr>
          <w:numId w:val="0"/>
        </w:numPr>
        <w:jc w:val="both"/>
        <w:rPr>
          <w:rFonts w:hint="eastAsia"/>
        </w:rPr>
      </w:pPr>
      <w:r>
        <w:rPr>
          <w:rFonts w:hint="eastAsia"/>
        </w:rPr>
        <w:t>84</w:t>
      </w:r>
    </w:p>
    <w:p w14:paraId="6B0C5AE5">
      <w:pPr>
        <w:widowControl w:val="0"/>
        <w:numPr>
          <w:numId w:val="0"/>
        </w:numPr>
        <w:jc w:val="both"/>
        <w:rPr>
          <w:rFonts w:hint="eastAsia"/>
        </w:rPr>
      </w:pPr>
      <w:r>
        <w:rPr>
          <w:rFonts w:hint="eastAsia"/>
        </w:rPr>
        <w:t>国家审计机关应当在实施审计多少日之前向被审单位送达审计通知书？（）</w:t>
      </w:r>
    </w:p>
    <w:p w14:paraId="424DA7CF">
      <w:pPr>
        <w:widowControl w:val="0"/>
        <w:numPr>
          <w:numId w:val="0"/>
        </w:numPr>
        <w:jc w:val="both"/>
        <w:rPr>
          <w:rFonts w:hint="eastAsia"/>
        </w:rPr>
      </w:pPr>
      <w:r>
        <w:rPr>
          <w:rFonts w:hint="eastAsia"/>
        </w:rPr>
        <w:t>A.</w:t>
      </w:r>
      <w:r>
        <w:rPr>
          <w:rFonts w:hint="eastAsia"/>
        </w:rPr>
        <w:tab/>
      </w:r>
    </w:p>
    <w:p w14:paraId="36478ADE">
      <w:pPr>
        <w:widowControl w:val="0"/>
        <w:numPr>
          <w:numId w:val="0"/>
        </w:numPr>
        <w:jc w:val="both"/>
        <w:rPr>
          <w:rFonts w:hint="eastAsia"/>
        </w:rPr>
      </w:pPr>
      <w:r>
        <w:rPr>
          <w:rFonts w:hint="eastAsia"/>
        </w:rPr>
        <w:t>15日</w:t>
      </w:r>
    </w:p>
    <w:p w14:paraId="031B170E">
      <w:pPr>
        <w:widowControl w:val="0"/>
        <w:numPr>
          <w:numId w:val="0"/>
        </w:numPr>
        <w:jc w:val="both"/>
        <w:rPr>
          <w:rFonts w:hint="eastAsia"/>
        </w:rPr>
      </w:pPr>
    </w:p>
    <w:p w14:paraId="4B77E7E5">
      <w:pPr>
        <w:widowControl w:val="0"/>
        <w:numPr>
          <w:numId w:val="0"/>
        </w:numPr>
        <w:jc w:val="both"/>
        <w:rPr>
          <w:rFonts w:hint="eastAsia"/>
        </w:rPr>
      </w:pPr>
      <w:r>
        <w:rPr>
          <w:rFonts w:hint="eastAsia"/>
        </w:rPr>
        <w:t>B.</w:t>
      </w:r>
      <w:r>
        <w:rPr>
          <w:rFonts w:hint="eastAsia"/>
        </w:rPr>
        <w:tab/>
      </w:r>
    </w:p>
    <w:p w14:paraId="3880A75C">
      <w:pPr>
        <w:widowControl w:val="0"/>
        <w:numPr>
          <w:numId w:val="0"/>
        </w:numPr>
        <w:jc w:val="both"/>
        <w:rPr>
          <w:rFonts w:hint="eastAsia"/>
        </w:rPr>
      </w:pPr>
      <w:r>
        <w:rPr>
          <w:rFonts w:hint="eastAsia"/>
        </w:rPr>
        <w:t>10日</w:t>
      </w:r>
    </w:p>
    <w:p w14:paraId="522DB3D3">
      <w:pPr>
        <w:widowControl w:val="0"/>
        <w:numPr>
          <w:numId w:val="0"/>
        </w:numPr>
        <w:jc w:val="both"/>
        <w:rPr>
          <w:rFonts w:hint="eastAsia"/>
        </w:rPr>
      </w:pPr>
    </w:p>
    <w:p w14:paraId="0964D49D">
      <w:pPr>
        <w:widowControl w:val="0"/>
        <w:numPr>
          <w:numId w:val="0"/>
        </w:numPr>
        <w:jc w:val="both"/>
        <w:rPr>
          <w:rFonts w:hint="eastAsia"/>
        </w:rPr>
      </w:pPr>
      <w:r>
        <w:rPr>
          <w:rFonts w:hint="eastAsia"/>
        </w:rPr>
        <w:t>C.</w:t>
      </w:r>
      <w:r>
        <w:rPr>
          <w:rFonts w:hint="eastAsia"/>
        </w:rPr>
        <w:tab/>
      </w:r>
    </w:p>
    <w:p w14:paraId="4381AA36">
      <w:pPr>
        <w:widowControl w:val="0"/>
        <w:numPr>
          <w:numId w:val="0"/>
        </w:numPr>
        <w:jc w:val="both"/>
        <w:rPr>
          <w:rFonts w:hint="eastAsia"/>
        </w:rPr>
      </w:pPr>
      <w:r>
        <w:rPr>
          <w:rFonts w:hint="eastAsia"/>
        </w:rPr>
        <w:t>20日</w:t>
      </w:r>
    </w:p>
    <w:p w14:paraId="20EB3F1E">
      <w:pPr>
        <w:widowControl w:val="0"/>
        <w:numPr>
          <w:numId w:val="0"/>
        </w:numPr>
        <w:jc w:val="both"/>
        <w:rPr>
          <w:rFonts w:hint="eastAsia"/>
        </w:rPr>
      </w:pPr>
    </w:p>
    <w:p w14:paraId="724FCF19">
      <w:pPr>
        <w:widowControl w:val="0"/>
        <w:numPr>
          <w:numId w:val="0"/>
        </w:numPr>
        <w:jc w:val="both"/>
        <w:rPr>
          <w:rFonts w:hint="eastAsia"/>
        </w:rPr>
      </w:pPr>
      <w:r>
        <w:rPr>
          <w:rFonts w:hint="eastAsia"/>
        </w:rPr>
        <w:t>D.</w:t>
      </w:r>
      <w:r>
        <w:rPr>
          <w:rFonts w:hint="eastAsia"/>
        </w:rPr>
        <w:tab/>
      </w:r>
    </w:p>
    <w:p w14:paraId="187FD712">
      <w:pPr>
        <w:widowControl w:val="0"/>
        <w:numPr>
          <w:numId w:val="0"/>
        </w:numPr>
        <w:jc w:val="both"/>
        <w:rPr>
          <w:rFonts w:hint="eastAsia"/>
        </w:rPr>
      </w:pPr>
      <w:r>
        <w:rPr>
          <w:rFonts w:hint="eastAsia"/>
        </w:rPr>
        <w:t>3日</w:t>
      </w:r>
    </w:p>
    <w:p w14:paraId="26EC4B3B">
      <w:pPr>
        <w:widowControl w:val="0"/>
        <w:numPr>
          <w:numId w:val="0"/>
        </w:numPr>
        <w:jc w:val="both"/>
        <w:rPr>
          <w:rFonts w:hint="eastAsia"/>
        </w:rPr>
      </w:pPr>
    </w:p>
    <w:p w14:paraId="5542ADAA">
      <w:pPr>
        <w:widowControl w:val="0"/>
        <w:numPr>
          <w:numId w:val="0"/>
        </w:numPr>
        <w:jc w:val="both"/>
        <w:rPr>
          <w:rFonts w:hint="eastAsia"/>
        </w:rPr>
      </w:pPr>
      <w:r>
        <w:rPr>
          <w:rFonts w:hint="eastAsia"/>
        </w:rPr>
        <w:t>标准答案 : D</w:t>
      </w:r>
    </w:p>
    <w:p w14:paraId="1E9D4FD3">
      <w:pPr>
        <w:widowControl w:val="0"/>
        <w:numPr>
          <w:numId w:val="0"/>
        </w:numPr>
        <w:jc w:val="both"/>
        <w:rPr>
          <w:rFonts w:hint="eastAsia"/>
        </w:rPr>
      </w:pPr>
      <w:r>
        <w:rPr>
          <w:rFonts w:hint="eastAsia"/>
        </w:rPr>
        <w:t>85</w:t>
      </w:r>
    </w:p>
    <w:p w14:paraId="2AFF4267">
      <w:pPr>
        <w:widowControl w:val="0"/>
        <w:numPr>
          <w:numId w:val="0"/>
        </w:numPr>
        <w:jc w:val="both"/>
        <w:rPr>
          <w:rFonts w:hint="eastAsia"/>
        </w:rPr>
      </w:pPr>
      <w:r>
        <w:rPr>
          <w:rFonts w:hint="eastAsia"/>
        </w:rPr>
        <w:t>存货盘点明细表属于（　　　）</w:t>
      </w:r>
    </w:p>
    <w:p w14:paraId="21BBE421">
      <w:pPr>
        <w:widowControl w:val="0"/>
        <w:numPr>
          <w:numId w:val="0"/>
        </w:numPr>
        <w:jc w:val="both"/>
        <w:rPr>
          <w:rFonts w:hint="eastAsia"/>
        </w:rPr>
      </w:pPr>
      <w:r>
        <w:rPr>
          <w:rFonts w:hint="eastAsia"/>
        </w:rPr>
        <w:t>A.</w:t>
      </w:r>
      <w:r>
        <w:rPr>
          <w:rFonts w:hint="eastAsia"/>
        </w:rPr>
        <w:tab/>
      </w:r>
    </w:p>
    <w:p w14:paraId="273A3568">
      <w:pPr>
        <w:widowControl w:val="0"/>
        <w:numPr>
          <w:numId w:val="0"/>
        </w:numPr>
        <w:jc w:val="both"/>
        <w:rPr>
          <w:rFonts w:hint="eastAsia"/>
        </w:rPr>
      </w:pPr>
      <w:r>
        <w:rPr>
          <w:rFonts w:hint="eastAsia"/>
        </w:rPr>
        <w:t>书面证据</w:t>
      </w:r>
    </w:p>
    <w:p w14:paraId="22AF67B1">
      <w:pPr>
        <w:widowControl w:val="0"/>
        <w:numPr>
          <w:numId w:val="0"/>
        </w:numPr>
        <w:jc w:val="both"/>
        <w:rPr>
          <w:rFonts w:hint="eastAsia"/>
        </w:rPr>
      </w:pPr>
    </w:p>
    <w:p w14:paraId="324BBAE0">
      <w:pPr>
        <w:widowControl w:val="0"/>
        <w:numPr>
          <w:numId w:val="0"/>
        </w:numPr>
        <w:jc w:val="both"/>
        <w:rPr>
          <w:rFonts w:hint="eastAsia"/>
        </w:rPr>
      </w:pPr>
      <w:r>
        <w:rPr>
          <w:rFonts w:hint="eastAsia"/>
        </w:rPr>
        <w:t>B.</w:t>
      </w:r>
      <w:r>
        <w:rPr>
          <w:rFonts w:hint="eastAsia"/>
        </w:rPr>
        <w:tab/>
      </w:r>
    </w:p>
    <w:p w14:paraId="417BF48B">
      <w:pPr>
        <w:widowControl w:val="0"/>
        <w:numPr>
          <w:numId w:val="0"/>
        </w:numPr>
        <w:jc w:val="both"/>
        <w:rPr>
          <w:rFonts w:hint="eastAsia"/>
        </w:rPr>
      </w:pPr>
      <w:r>
        <w:rPr>
          <w:rFonts w:hint="eastAsia"/>
        </w:rPr>
        <w:t>口头证据</w:t>
      </w:r>
    </w:p>
    <w:p w14:paraId="3DA0106D">
      <w:pPr>
        <w:widowControl w:val="0"/>
        <w:numPr>
          <w:numId w:val="0"/>
        </w:numPr>
        <w:jc w:val="both"/>
        <w:rPr>
          <w:rFonts w:hint="eastAsia"/>
        </w:rPr>
      </w:pPr>
    </w:p>
    <w:p w14:paraId="18CC4E9C">
      <w:pPr>
        <w:widowControl w:val="0"/>
        <w:numPr>
          <w:numId w:val="0"/>
        </w:numPr>
        <w:jc w:val="both"/>
        <w:rPr>
          <w:rFonts w:hint="eastAsia"/>
        </w:rPr>
      </w:pPr>
      <w:r>
        <w:rPr>
          <w:rFonts w:hint="eastAsia"/>
        </w:rPr>
        <w:t>C.</w:t>
      </w:r>
      <w:r>
        <w:rPr>
          <w:rFonts w:hint="eastAsia"/>
        </w:rPr>
        <w:tab/>
      </w:r>
    </w:p>
    <w:p w14:paraId="620A0226">
      <w:pPr>
        <w:widowControl w:val="0"/>
        <w:numPr>
          <w:numId w:val="0"/>
        </w:numPr>
        <w:jc w:val="both"/>
        <w:rPr>
          <w:rFonts w:hint="eastAsia"/>
        </w:rPr>
      </w:pPr>
      <w:r>
        <w:rPr>
          <w:rFonts w:hint="eastAsia"/>
        </w:rPr>
        <w:t>环境证据</w:t>
      </w:r>
    </w:p>
    <w:p w14:paraId="268A4326">
      <w:pPr>
        <w:widowControl w:val="0"/>
        <w:numPr>
          <w:numId w:val="0"/>
        </w:numPr>
        <w:jc w:val="both"/>
        <w:rPr>
          <w:rFonts w:hint="eastAsia"/>
        </w:rPr>
      </w:pPr>
    </w:p>
    <w:p w14:paraId="43DEAE77">
      <w:pPr>
        <w:widowControl w:val="0"/>
        <w:numPr>
          <w:numId w:val="0"/>
        </w:numPr>
        <w:jc w:val="both"/>
        <w:rPr>
          <w:rFonts w:hint="eastAsia"/>
        </w:rPr>
      </w:pPr>
      <w:r>
        <w:rPr>
          <w:rFonts w:hint="eastAsia"/>
        </w:rPr>
        <w:t>D.</w:t>
      </w:r>
      <w:r>
        <w:rPr>
          <w:rFonts w:hint="eastAsia"/>
        </w:rPr>
        <w:tab/>
      </w:r>
    </w:p>
    <w:p w14:paraId="38605BA1">
      <w:pPr>
        <w:widowControl w:val="0"/>
        <w:numPr>
          <w:numId w:val="0"/>
        </w:numPr>
        <w:jc w:val="both"/>
        <w:rPr>
          <w:rFonts w:hint="eastAsia"/>
        </w:rPr>
      </w:pPr>
      <w:r>
        <w:rPr>
          <w:rFonts w:hint="eastAsia"/>
        </w:rPr>
        <w:t>实物证据</w:t>
      </w:r>
    </w:p>
    <w:p w14:paraId="22F17CA6">
      <w:pPr>
        <w:widowControl w:val="0"/>
        <w:numPr>
          <w:numId w:val="0"/>
        </w:numPr>
        <w:jc w:val="both"/>
        <w:rPr>
          <w:rFonts w:hint="eastAsia"/>
        </w:rPr>
      </w:pPr>
    </w:p>
    <w:p w14:paraId="7A67FE0D">
      <w:pPr>
        <w:widowControl w:val="0"/>
        <w:numPr>
          <w:numId w:val="0"/>
        </w:numPr>
        <w:jc w:val="both"/>
        <w:rPr>
          <w:rFonts w:hint="eastAsia"/>
        </w:rPr>
      </w:pPr>
      <w:r>
        <w:rPr>
          <w:rFonts w:hint="eastAsia"/>
        </w:rPr>
        <w:t>标准答案 : D</w:t>
      </w:r>
    </w:p>
    <w:p w14:paraId="39BC354E">
      <w:pPr>
        <w:widowControl w:val="0"/>
        <w:numPr>
          <w:numId w:val="0"/>
        </w:numPr>
        <w:jc w:val="both"/>
        <w:rPr>
          <w:rFonts w:hint="eastAsia"/>
        </w:rPr>
      </w:pPr>
      <w:r>
        <w:rPr>
          <w:rFonts w:hint="eastAsia"/>
        </w:rPr>
        <w:t>86</w:t>
      </w:r>
    </w:p>
    <w:p w14:paraId="52945BB6">
      <w:pPr>
        <w:widowControl w:val="0"/>
        <w:numPr>
          <w:numId w:val="0"/>
        </w:numPr>
        <w:jc w:val="both"/>
        <w:rPr>
          <w:rFonts w:hint="eastAsia"/>
        </w:rPr>
      </w:pPr>
      <w:r>
        <w:rPr>
          <w:rFonts w:hint="eastAsia"/>
        </w:rPr>
        <w:t>审计证据的适当性是指审计证据的相关性和可靠性，相关性是指证据应与（　　　）相关。</w:t>
      </w:r>
    </w:p>
    <w:p w14:paraId="3F80A96C">
      <w:pPr>
        <w:widowControl w:val="0"/>
        <w:numPr>
          <w:numId w:val="0"/>
        </w:numPr>
        <w:jc w:val="both"/>
        <w:rPr>
          <w:rFonts w:hint="eastAsia"/>
        </w:rPr>
      </w:pPr>
      <w:r>
        <w:rPr>
          <w:rFonts w:hint="eastAsia"/>
        </w:rPr>
        <w:t>A.</w:t>
      </w:r>
      <w:r>
        <w:rPr>
          <w:rFonts w:hint="eastAsia"/>
        </w:rPr>
        <w:tab/>
      </w:r>
    </w:p>
    <w:p w14:paraId="24F544A8">
      <w:pPr>
        <w:widowControl w:val="0"/>
        <w:numPr>
          <w:numId w:val="0"/>
        </w:numPr>
        <w:jc w:val="both"/>
        <w:rPr>
          <w:rFonts w:hint="eastAsia"/>
        </w:rPr>
      </w:pPr>
      <w:r>
        <w:rPr>
          <w:rFonts w:hint="eastAsia"/>
        </w:rPr>
        <w:t>审计目标</w:t>
      </w:r>
    </w:p>
    <w:p w14:paraId="7F098D95">
      <w:pPr>
        <w:widowControl w:val="0"/>
        <w:numPr>
          <w:numId w:val="0"/>
        </w:numPr>
        <w:jc w:val="both"/>
        <w:rPr>
          <w:rFonts w:hint="eastAsia"/>
        </w:rPr>
      </w:pPr>
    </w:p>
    <w:p w14:paraId="6F907FDE">
      <w:pPr>
        <w:widowControl w:val="0"/>
        <w:numPr>
          <w:numId w:val="0"/>
        </w:numPr>
        <w:jc w:val="both"/>
        <w:rPr>
          <w:rFonts w:hint="eastAsia"/>
        </w:rPr>
      </w:pPr>
      <w:r>
        <w:rPr>
          <w:rFonts w:hint="eastAsia"/>
        </w:rPr>
        <w:t>B.</w:t>
      </w:r>
      <w:r>
        <w:rPr>
          <w:rFonts w:hint="eastAsia"/>
        </w:rPr>
        <w:tab/>
      </w:r>
    </w:p>
    <w:p w14:paraId="602A61E2">
      <w:pPr>
        <w:widowControl w:val="0"/>
        <w:numPr>
          <w:numId w:val="0"/>
        </w:numPr>
        <w:jc w:val="both"/>
        <w:rPr>
          <w:rFonts w:hint="eastAsia"/>
        </w:rPr>
      </w:pPr>
      <w:r>
        <w:rPr>
          <w:rFonts w:hint="eastAsia"/>
        </w:rPr>
        <w:t>审计范</w:t>
      </w:r>
    </w:p>
    <w:p w14:paraId="020C1032">
      <w:pPr>
        <w:widowControl w:val="0"/>
        <w:numPr>
          <w:numId w:val="0"/>
        </w:numPr>
        <w:jc w:val="both"/>
        <w:rPr>
          <w:rFonts w:hint="eastAsia"/>
        </w:rPr>
      </w:pPr>
    </w:p>
    <w:p w14:paraId="6877DA1C">
      <w:pPr>
        <w:widowControl w:val="0"/>
        <w:numPr>
          <w:numId w:val="0"/>
        </w:numPr>
        <w:jc w:val="both"/>
        <w:rPr>
          <w:rFonts w:hint="eastAsia"/>
        </w:rPr>
      </w:pPr>
      <w:r>
        <w:rPr>
          <w:rFonts w:hint="eastAsia"/>
        </w:rPr>
        <w:t>C.</w:t>
      </w:r>
      <w:r>
        <w:rPr>
          <w:rFonts w:hint="eastAsia"/>
        </w:rPr>
        <w:tab/>
      </w:r>
    </w:p>
    <w:p w14:paraId="1D16FD28">
      <w:pPr>
        <w:widowControl w:val="0"/>
        <w:numPr>
          <w:numId w:val="0"/>
        </w:numPr>
        <w:jc w:val="both"/>
        <w:rPr>
          <w:rFonts w:hint="eastAsia"/>
        </w:rPr>
      </w:pPr>
      <w:r>
        <w:rPr>
          <w:rFonts w:hint="eastAsia"/>
        </w:rPr>
        <w:t>被审计单位的会计报表</w:t>
      </w:r>
    </w:p>
    <w:p w14:paraId="4E1D51A7">
      <w:pPr>
        <w:widowControl w:val="0"/>
        <w:numPr>
          <w:numId w:val="0"/>
        </w:numPr>
        <w:jc w:val="both"/>
        <w:rPr>
          <w:rFonts w:hint="eastAsia"/>
        </w:rPr>
      </w:pPr>
    </w:p>
    <w:p w14:paraId="45C02E96">
      <w:pPr>
        <w:widowControl w:val="0"/>
        <w:numPr>
          <w:numId w:val="0"/>
        </w:numPr>
        <w:jc w:val="both"/>
        <w:rPr>
          <w:rFonts w:hint="eastAsia"/>
        </w:rPr>
      </w:pPr>
      <w:r>
        <w:rPr>
          <w:rFonts w:hint="eastAsia"/>
        </w:rPr>
        <w:t>D.</w:t>
      </w:r>
      <w:r>
        <w:rPr>
          <w:rFonts w:hint="eastAsia"/>
        </w:rPr>
        <w:tab/>
      </w:r>
    </w:p>
    <w:p w14:paraId="620AD2A3">
      <w:pPr>
        <w:widowControl w:val="0"/>
        <w:numPr>
          <w:numId w:val="0"/>
        </w:numPr>
        <w:jc w:val="both"/>
        <w:rPr>
          <w:rFonts w:hint="eastAsia"/>
        </w:rPr>
      </w:pPr>
      <w:r>
        <w:rPr>
          <w:rFonts w:hint="eastAsia"/>
        </w:rPr>
        <w:t>客观事实</w:t>
      </w:r>
    </w:p>
    <w:p w14:paraId="54A8A891">
      <w:pPr>
        <w:widowControl w:val="0"/>
        <w:numPr>
          <w:numId w:val="0"/>
        </w:numPr>
        <w:jc w:val="both"/>
        <w:rPr>
          <w:rFonts w:hint="eastAsia"/>
        </w:rPr>
      </w:pPr>
    </w:p>
    <w:p w14:paraId="5FFCFFE0">
      <w:pPr>
        <w:widowControl w:val="0"/>
        <w:numPr>
          <w:numId w:val="0"/>
        </w:numPr>
        <w:jc w:val="both"/>
        <w:rPr>
          <w:rFonts w:hint="eastAsia"/>
        </w:rPr>
      </w:pPr>
      <w:r>
        <w:rPr>
          <w:rFonts w:hint="eastAsia"/>
        </w:rPr>
        <w:t>标准答案 : A</w:t>
      </w:r>
    </w:p>
    <w:p w14:paraId="040437E2">
      <w:pPr>
        <w:widowControl w:val="0"/>
        <w:numPr>
          <w:numId w:val="0"/>
        </w:numPr>
        <w:jc w:val="both"/>
        <w:rPr>
          <w:rFonts w:hint="eastAsia"/>
        </w:rPr>
      </w:pPr>
      <w:r>
        <w:rPr>
          <w:rFonts w:hint="eastAsia"/>
        </w:rPr>
        <w:t>87</w:t>
      </w:r>
    </w:p>
    <w:p w14:paraId="4CAAAA21">
      <w:pPr>
        <w:widowControl w:val="0"/>
        <w:numPr>
          <w:numId w:val="0"/>
        </w:numPr>
        <w:jc w:val="both"/>
        <w:rPr>
          <w:rFonts w:hint="eastAsia"/>
        </w:rPr>
      </w:pPr>
      <w:r>
        <w:rPr>
          <w:rFonts w:hint="eastAsia"/>
        </w:rPr>
        <w:t>注册会计师的下列行为中不违反职业道德规范的是（　　　）</w:t>
      </w:r>
    </w:p>
    <w:p w14:paraId="220260DA">
      <w:pPr>
        <w:widowControl w:val="0"/>
        <w:numPr>
          <w:numId w:val="0"/>
        </w:numPr>
        <w:jc w:val="both"/>
        <w:rPr>
          <w:rFonts w:hint="eastAsia"/>
        </w:rPr>
      </w:pPr>
      <w:r>
        <w:rPr>
          <w:rFonts w:hint="eastAsia"/>
        </w:rPr>
        <w:t>A.</w:t>
      </w:r>
      <w:r>
        <w:rPr>
          <w:rFonts w:hint="eastAsia"/>
        </w:rPr>
        <w:tab/>
      </w:r>
    </w:p>
    <w:p w14:paraId="16DE7C0E">
      <w:pPr>
        <w:widowControl w:val="0"/>
        <w:numPr>
          <w:numId w:val="0"/>
        </w:numPr>
        <w:jc w:val="both"/>
        <w:rPr>
          <w:rFonts w:hint="eastAsia"/>
        </w:rPr>
      </w:pPr>
      <w:r>
        <w:rPr>
          <w:rFonts w:hint="eastAsia"/>
        </w:rPr>
        <w:t>承接了主要工作需由事务所外专家完成的业务</w:t>
      </w:r>
    </w:p>
    <w:p w14:paraId="1F2F9D21">
      <w:pPr>
        <w:widowControl w:val="0"/>
        <w:numPr>
          <w:numId w:val="0"/>
        </w:numPr>
        <w:jc w:val="both"/>
        <w:rPr>
          <w:rFonts w:hint="eastAsia"/>
        </w:rPr>
      </w:pPr>
    </w:p>
    <w:p w14:paraId="31ECCE49">
      <w:pPr>
        <w:widowControl w:val="0"/>
        <w:numPr>
          <w:numId w:val="0"/>
        </w:numPr>
        <w:jc w:val="both"/>
        <w:rPr>
          <w:rFonts w:hint="eastAsia"/>
        </w:rPr>
      </w:pPr>
      <w:r>
        <w:rPr>
          <w:rFonts w:hint="eastAsia"/>
        </w:rPr>
        <w:t>B.</w:t>
      </w:r>
      <w:r>
        <w:rPr>
          <w:rFonts w:hint="eastAsia"/>
        </w:rPr>
        <w:tab/>
      </w:r>
    </w:p>
    <w:p w14:paraId="32652BB6">
      <w:pPr>
        <w:widowControl w:val="0"/>
        <w:numPr>
          <w:numId w:val="0"/>
        </w:numPr>
        <w:jc w:val="both"/>
        <w:rPr>
          <w:rFonts w:hint="eastAsia"/>
        </w:rPr>
      </w:pPr>
      <w:r>
        <w:rPr>
          <w:rFonts w:hint="eastAsia"/>
        </w:rPr>
        <w:t>按服务成果的大小进行收费</w:t>
      </w:r>
    </w:p>
    <w:p w14:paraId="34464069">
      <w:pPr>
        <w:widowControl w:val="0"/>
        <w:numPr>
          <w:numId w:val="0"/>
        </w:numPr>
        <w:jc w:val="both"/>
        <w:rPr>
          <w:rFonts w:hint="eastAsia"/>
        </w:rPr>
      </w:pPr>
    </w:p>
    <w:p w14:paraId="4F8423BE">
      <w:pPr>
        <w:widowControl w:val="0"/>
        <w:numPr>
          <w:numId w:val="0"/>
        </w:numPr>
        <w:jc w:val="both"/>
        <w:rPr>
          <w:rFonts w:hint="eastAsia"/>
        </w:rPr>
      </w:pPr>
      <w:r>
        <w:rPr>
          <w:rFonts w:hint="eastAsia"/>
        </w:rPr>
        <w:t>C.</w:t>
      </w:r>
      <w:r>
        <w:rPr>
          <w:rFonts w:hint="eastAsia"/>
        </w:rPr>
        <w:tab/>
      </w:r>
    </w:p>
    <w:p w14:paraId="15DAE27D">
      <w:pPr>
        <w:widowControl w:val="0"/>
        <w:numPr>
          <w:numId w:val="0"/>
        </w:numPr>
        <w:jc w:val="both"/>
        <w:rPr>
          <w:rFonts w:hint="eastAsia"/>
        </w:rPr>
      </w:pPr>
      <w:r>
        <w:rPr>
          <w:rFonts w:hint="eastAsia"/>
        </w:rPr>
        <w:t>不以个人名义承接一切业务</w:t>
      </w:r>
    </w:p>
    <w:p w14:paraId="0E7D7EF2">
      <w:pPr>
        <w:widowControl w:val="0"/>
        <w:numPr>
          <w:numId w:val="0"/>
        </w:numPr>
        <w:jc w:val="both"/>
        <w:rPr>
          <w:rFonts w:hint="eastAsia"/>
        </w:rPr>
      </w:pPr>
    </w:p>
    <w:p w14:paraId="199F9283">
      <w:pPr>
        <w:widowControl w:val="0"/>
        <w:numPr>
          <w:numId w:val="0"/>
        </w:numPr>
        <w:jc w:val="both"/>
        <w:rPr>
          <w:rFonts w:hint="eastAsia"/>
        </w:rPr>
      </w:pPr>
      <w:r>
        <w:rPr>
          <w:rFonts w:hint="eastAsia"/>
        </w:rPr>
        <w:t>D.</w:t>
      </w:r>
      <w:r>
        <w:rPr>
          <w:rFonts w:hint="eastAsia"/>
        </w:rPr>
        <w:tab/>
      </w:r>
    </w:p>
    <w:p w14:paraId="05F5D48D">
      <w:pPr>
        <w:widowControl w:val="0"/>
        <w:numPr>
          <w:numId w:val="0"/>
        </w:numPr>
        <w:jc w:val="both"/>
        <w:rPr>
          <w:rFonts w:hint="eastAsia"/>
        </w:rPr>
      </w:pPr>
      <w:r>
        <w:rPr>
          <w:rFonts w:hint="eastAsia"/>
        </w:rPr>
        <w:t>对自己的能力进行广告宣传</w:t>
      </w:r>
    </w:p>
    <w:p w14:paraId="201986EA">
      <w:pPr>
        <w:widowControl w:val="0"/>
        <w:numPr>
          <w:numId w:val="0"/>
        </w:numPr>
        <w:jc w:val="both"/>
        <w:rPr>
          <w:rFonts w:hint="eastAsia"/>
        </w:rPr>
      </w:pPr>
    </w:p>
    <w:p w14:paraId="79CF0A59">
      <w:pPr>
        <w:widowControl w:val="0"/>
        <w:numPr>
          <w:numId w:val="0"/>
        </w:numPr>
        <w:jc w:val="both"/>
        <w:rPr>
          <w:rFonts w:hint="eastAsia"/>
        </w:rPr>
      </w:pPr>
      <w:r>
        <w:rPr>
          <w:rFonts w:hint="eastAsia"/>
        </w:rPr>
        <w:t>标准答案 : C</w:t>
      </w:r>
    </w:p>
    <w:p w14:paraId="7E9ACD9F">
      <w:pPr>
        <w:widowControl w:val="0"/>
        <w:numPr>
          <w:numId w:val="0"/>
        </w:numPr>
        <w:jc w:val="both"/>
        <w:rPr>
          <w:rFonts w:hint="eastAsia"/>
        </w:rPr>
      </w:pPr>
      <w:r>
        <w:rPr>
          <w:rFonts w:hint="eastAsia"/>
        </w:rPr>
        <w:t>88</w:t>
      </w:r>
    </w:p>
    <w:p w14:paraId="623B5BBD">
      <w:pPr>
        <w:widowControl w:val="0"/>
        <w:numPr>
          <w:numId w:val="0"/>
        </w:numPr>
        <w:jc w:val="both"/>
        <w:rPr>
          <w:rFonts w:hint="eastAsia"/>
        </w:rPr>
      </w:pPr>
      <w:r>
        <w:rPr>
          <w:rFonts w:hint="eastAsia"/>
        </w:rPr>
        <w:t>下列职务中，不属于不相容职务的是（）</w:t>
      </w:r>
    </w:p>
    <w:p w14:paraId="7F281AA0">
      <w:pPr>
        <w:widowControl w:val="0"/>
        <w:numPr>
          <w:numId w:val="0"/>
        </w:numPr>
        <w:jc w:val="both"/>
        <w:rPr>
          <w:rFonts w:hint="eastAsia"/>
        </w:rPr>
      </w:pPr>
      <w:r>
        <w:rPr>
          <w:rFonts w:hint="eastAsia"/>
        </w:rPr>
        <w:t>A.</w:t>
      </w:r>
      <w:r>
        <w:rPr>
          <w:rFonts w:hint="eastAsia"/>
        </w:rPr>
        <w:tab/>
      </w:r>
    </w:p>
    <w:p w14:paraId="5E30599E">
      <w:pPr>
        <w:widowControl w:val="0"/>
        <w:numPr>
          <w:numId w:val="0"/>
        </w:numPr>
        <w:jc w:val="both"/>
        <w:rPr>
          <w:rFonts w:hint="eastAsia"/>
        </w:rPr>
      </w:pPr>
      <w:r>
        <w:rPr>
          <w:rFonts w:hint="eastAsia"/>
        </w:rPr>
        <w:t>授权业务与执行业务</w:t>
      </w:r>
    </w:p>
    <w:p w14:paraId="18953AA8">
      <w:pPr>
        <w:widowControl w:val="0"/>
        <w:numPr>
          <w:numId w:val="0"/>
        </w:numPr>
        <w:jc w:val="both"/>
        <w:rPr>
          <w:rFonts w:hint="eastAsia"/>
        </w:rPr>
      </w:pPr>
    </w:p>
    <w:p w14:paraId="04CFA673">
      <w:pPr>
        <w:widowControl w:val="0"/>
        <w:numPr>
          <w:numId w:val="0"/>
        </w:numPr>
        <w:jc w:val="both"/>
        <w:rPr>
          <w:rFonts w:hint="eastAsia"/>
        </w:rPr>
      </w:pPr>
      <w:r>
        <w:rPr>
          <w:rFonts w:hint="eastAsia"/>
        </w:rPr>
        <w:t>B.</w:t>
      </w:r>
      <w:r>
        <w:rPr>
          <w:rFonts w:hint="eastAsia"/>
        </w:rPr>
        <w:tab/>
      </w:r>
    </w:p>
    <w:p w14:paraId="02AF1866">
      <w:pPr>
        <w:widowControl w:val="0"/>
        <w:numPr>
          <w:numId w:val="0"/>
        </w:numPr>
        <w:jc w:val="both"/>
        <w:rPr>
          <w:rFonts w:hint="eastAsia"/>
        </w:rPr>
      </w:pPr>
      <w:r>
        <w:rPr>
          <w:rFonts w:hint="eastAsia"/>
        </w:rPr>
        <w:t>记录业务与审核业务</w:t>
      </w:r>
    </w:p>
    <w:p w14:paraId="27AF1660">
      <w:pPr>
        <w:widowControl w:val="0"/>
        <w:numPr>
          <w:numId w:val="0"/>
        </w:numPr>
        <w:jc w:val="both"/>
        <w:rPr>
          <w:rFonts w:hint="eastAsia"/>
        </w:rPr>
      </w:pPr>
    </w:p>
    <w:p w14:paraId="4269E300">
      <w:pPr>
        <w:widowControl w:val="0"/>
        <w:numPr>
          <w:numId w:val="0"/>
        </w:numPr>
        <w:jc w:val="both"/>
        <w:rPr>
          <w:rFonts w:hint="eastAsia"/>
        </w:rPr>
      </w:pPr>
      <w:r>
        <w:rPr>
          <w:rFonts w:hint="eastAsia"/>
        </w:rPr>
        <w:t>C.</w:t>
      </w:r>
      <w:r>
        <w:rPr>
          <w:rFonts w:hint="eastAsia"/>
        </w:rPr>
        <w:tab/>
      </w:r>
    </w:p>
    <w:p w14:paraId="43D3F059">
      <w:pPr>
        <w:widowControl w:val="0"/>
        <w:numPr>
          <w:numId w:val="0"/>
        </w:numPr>
        <w:jc w:val="both"/>
        <w:rPr>
          <w:rFonts w:hint="eastAsia"/>
        </w:rPr>
      </w:pPr>
      <w:r>
        <w:rPr>
          <w:rFonts w:hint="eastAsia"/>
        </w:rPr>
        <w:t>记录资产与保管资产</w:t>
      </w:r>
    </w:p>
    <w:p w14:paraId="5E123DF0">
      <w:pPr>
        <w:widowControl w:val="0"/>
        <w:numPr>
          <w:numId w:val="0"/>
        </w:numPr>
        <w:jc w:val="both"/>
        <w:rPr>
          <w:rFonts w:hint="eastAsia"/>
        </w:rPr>
      </w:pPr>
    </w:p>
    <w:p w14:paraId="6D51050F">
      <w:pPr>
        <w:widowControl w:val="0"/>
        <w:numPr>
          <w:numId w:val="0"/>
        </w:numPr>
        <w:jc w:val="both"/>
        <w:rPr>
          <w:rFonts w:hint="eastAsia"/>
        </w:rPr>
      </w:pPr>
      <w:r>
        <w:rPr>
          <w:rFonts w:hint="eastAsia"/>
        </w:rPr>
        <w:t>D.</w:t>
      </w:r>
      <w:r>
        <w:rPr>
          <w:rFonts w:hint="eastAsia"/>
        </w:rPr>
        <w:tab/>
      </w:r>
    </w:p>
    <w:p w14:paraId="118E9820">
      <w:pPr>
        <w:widowControl w:val="0"/>
        <w:numPr>
          <w:numId w:val="0"/>
        </w:numPr>
        <w:jc w:val="both"/>
        <w:rPr>
          <w:rFonts w:hint="eastAsia"/>
        </w:rPr>
      </w:pPr>
      <w:r>
        <w:rPr>
          <w:rFonts w:hint="eastAsia"/>
        </w:rPr>
        <w:t>授权业务与审核业务</w:t>
      </w:r>
    </w:p>
    <w:p w14:paraId="52498472">
      <w:pPr>
        <w:widowControl w:val="0"/>
        <w:numPr>
          <w:numId w:val="0"/>
        </w:numPr>
        <w:jc w:val="both"/>
        <w:rPr>
          <w:rFonts w:hint="eastAsia"/>
        </w:rPr>
      </w:pPr>
    </w:p>
    <w:p w14:paraId="6D86820A">
      <w:pPr>
        <w:widowControl w:val="0"/>
        <w:numPr>
          <w:numId w:val="0"/>
        </w:numPr>
        <w:jc w:val="both"/>
        <w:rPr>
          <w:rFonts w:hint="eastAsia"/>
        </w:rPr>
      </w:pPr>
      <w:r>
        <w:rPr>
          <w:rFonts w:hint="eastAsia"/>
        </w:rPr>
        <w:t>标准答案 : D</w:t>
      </w:r>
    </w:p>
    <w:p w14:paraId="135BD5A6">
      <w:pPr>
        <w:widowControl w:val="0"/>
        <w:numPr>
          <w:numId w:val="0"/>
        </w:numPr>
        <w:jc w:val="both"/>
        <w:rPr>
          <w:rFonts w:hint="eastAsia"/>
        </w:rPr>
      </w:pPr>
      <w:r>
        <w:rPr>
          <w:rFonts w:hint="eastAsia"/>
        </w:rPr>
        <w:t>00160-审计学-作业6</w:t>
      </w:r>
    </w:p>
    <w:p w14:paraId="66C1FF95">
      <w:pPr>
        <w:widowControl w:val="0"/>
        <w:numPr>
          <w:numId w:val="0"/>
        </w:numPr>
        <w:jc w:val="both"/>
        <w:rPr>
          <w:rFonts w:hint="eastAsia"/>
        </w:rPr>
      </w:pPr>
      <w:r>
        <w:rPr>
          <w:rFonts w:hint="eastAsia"/>
        </w:rPr>
        <w:t>普通试卷   考生试卷相同</w:t>
      </w:r>
    </w:p>
    <w:p w14:paraId="51129DC4">
      <w:pPr>
        <w:widowControl w:val="0"/>
        <w:numPr>
          <w:numId w:val="0"/>
        </w:numPr>
        <w:jc w:val="both"/>
        <w:rPr>
          <w:rFonts w:hint="eastAsia"/>
        </w:rPr>
      </w:pPr>
      <w:r>
        <w:rPr>
          <w:rFonts w:hint="eastAsia"/>
        </w:rPr>
        <w:t>卷面总分 : 30    及格分数 : 18</w:t>
      </w:r>
    </w:p>
    <w:p w14:paraId="2D8C5BB3">
      <w:pPr>
        <w:widowControl w:val="0"/>
        <w:numPr>
          <w:numId w:val="0"/>
        </w:numPr>
        <w:jc w:val="both"/>
        <w:rPr>
          <w:rFonts w:hint="eastAsia"/>
        </w:rPr>
      </w:pPr>
      <w:r>
        <w:rPr>
          <w:rFonts w:hint="eastAsia"/>
        </w:rPr>
        <w:t>一、单选题 （本大题共12小题，每小题2分，共24分）</w:t>
      </w:r>
    </w:p>
    <w:p w14:paraId="17019D4A">
      <w:pPr>
        <w:widowControl w:val="0"/>
        <w:numPr>
          <w:numId w:val="0"/>
        </w:numPr>
        <w:jc w:val="both"/>
        <w:rPr>
          <w:rFonts w:hint="eastAsia"/>
        </w:rPr>
      </w:pPr>
      <w:r>
        <w:rPr>
          <w:rFonts w:hint="eastAsia"/>
        </w:rPr>
        <w:t>1</w:t>
      </w:r>
    </w:p>
    <w:p w14:paraId="12477862">
      <w:pPr>
        <w:widowControl w:val="0"/>
        <w:numPr>
          <w:numId w:val="0"/>
        </w:numPr>
        <w:jc w:val="both"/>
        <w:rPr>
          <w:rFonts w:hint="eastAsia"/>
        </w:rPr>
      </w:pPr>
      <w:r>
        <w:rPr>
          <w:rFonts w:hint="eastAsia"/>
        </w:rPr>
        <w:t>就地审计按照不同情况，可以分为以下审计种类，除了（）</w:t>
      </w:r>
    </w:p>
    <w:p w14:paraId="5475AC80">
      <w:pPr>
        <w:widowControl w:val="0"/>
        <w:numPr>
          <w:numId w:val="0"/>
        </w:numPr>
        <w:jc w:val="both"/>
        <w:rPr>
          <w:rFonts w:hint="eastAsia"/>
        </w:rPr>
      </w:pPr>
      <w:r>
        <w:rPr>
          <w:rFonts w:hint="eastAsia"/>
        </w:rPr>
        <w:t>A.</w:t>
      </w:r>
      <w:r>
        <w:rPr>
          <w:rFonts w:hint="eastAsia"/>
        </w:rPr>
        <w:tab/>
      </w:r>
    </w:p>
    <w:p w14:paraId="6853AB82">
      <w:pPr>
        <w:widowControl w:val="0"/>
        <w:numPr>
          <w:numId w:val="0"/>
        </w:numPr>
        <w:jc w:val="both"/>
        <w:rPr>
          <w:rFonts w:hint="eastAsia"/>
        </w:rPr>
      </w:pPr>
      <w:r>
        <w:rPr>
          <w:rFonts w:hint="eastAsia"/>
        </w:rPr>
        <w:t>驻在审计</w:t>
      </w:r>
    </w:p>
    <w:p w14:paraId="2A57CDFF">
      <w:pPr>
        <w:widowControl w:val="0"/>
        <w:numPr>
          <w:numId w:val="0"/>
        </w:numPr>
        <w:jc w:val="both"/>
        <w:rPr>
          <w:rFonts w:hint="eastAsia"/>
        </w:rPr>
      </w:pPr>
    </w:p>
    <w:p w14:paraId="0D3D4050">
      <w:pPr>
        <w:widowControl w:val="0"/>
        <w:numPr>
          <w:numId w:val="0"/>
        </w:numPr>
        <w:jc w:val="both"/>
        <w:rPr>
          <w:rFonts w:hint="eastAsia"/>
        </w:rPr>
      </w:pPr>
      <w:r>
        <w:rPr>
          <w:rFonts w:hint="eastAsia"/>
        </w:rPr>
        <w:t>B.</w:t>
      </w:r>
      <w:r>
        <w:rPr>
          <w:rFonts w:hint="eastAsia"/>
        </w:rPr>
        <w:tab/>
      </w:r>
    </w:p>
    <w:p w14:paraId="372B4F1E">
      <w:pPr>
        <w:widowControl w:val="0"/>
        <w:numPr>
          <w:numId w:val="0"/>
        </w:numPr>
        <w:jc w:val="both"/>
        <w:rPr>
          <w:rFonts w:hint="eastAsia"/>
        </w:rPr>
      </w:pPr>
      <w:r>
        <w:rPr>
          <w:rFonts w:hint="eastAsia"/>
        </w:rPr>
        <w:t>巡回审计</w:t>
      </w:r>
    </w:p>
    <w:p w14:paraId="151EA011">
      <w:pPr>
        <w:widowControl w:val="0"/>
        <w:numPr>
          <w:numId w:val="0"/>
        </w:numPr>
        <w:jc w:val="both"/>
        <w:rPr>
          <w:rFonts w:hint="eastAsia"/>
        </w:rPr>
      </w:pPr>
    </w:p>
    <w:p w14:paraId="774FDB94">
      <w:pPr>
        <w:widowControl w:val="0"/>
        <w:numPr>
          <w:numId w:val="0"/>
        </w:numPr>
        <w:jc w:val="both"/>
        <w:rPr>
          <w:rFonts w:hint="eastAsia"/>
        </w:rPr>
      </w:pPr>
      <w:r>
        <w:rPr>
          <w:rFonts w:hint="eastAsia"/>
        </w:rPr>
        <w:t>C.</w:t>
      </w:r>
      <w:r>
        <w:rPr>
          <w:rFonts w:hint="eastAsia"/>
        </w:rPr>
        <w:tab/>
      </w:r>
    </w:p>
    <w:p w14:paraId="5298D8E8">
      <w:pPr>
        <w:widowControl w:val="0"/>
        <w:numPr>
          <w:numId w:val="0"/>
        </w:numPr>
        <w:jc w:val="both"/>
        <w:rPr>
          <w:rFonts w:hint="eastAsia"/>
        </w:rPr>
      </w:pPr>
      <w:r>
        <w:rPr>
          <w:rFonts w:hint="eastAsia"/>
        </w:rPr>
        <w:t>突击审计</w:t>
      </w:r>
    </w:p>
    <w:p w14:paraId="6FED3AD4">
      <w:pPr>
        <w:widowControl w:val="0"/>
        <w:numPr>
          <w:numId w:val="0"/>
        </w:numPr>
        <w:jc w:val="both"/>
        <w:rPr>
          <w:rFonts w:hint="eastAsia"/>
        </w:rPr>
      </w:pPr>
    </w:p>
    <w:p w14:paraId="5A03E419">
      <w:pPr>
        <w:widowControl w:val="0"/>
        <w:numPr>
          <w:numId w:val="0"/>
        </w:numPr>
        <w:jc w:val="both"/>
        <w:rPr>
          <w:rFonts w:hint="eastAsia"/>
        </w:rPr>
      </w:pPr>
      <w:r>
        <w:rPr>
          <w:rFonts w:hint="eastAsia"/>
        </w:rPr>
        <w:t>D.</w:t>
      </w:r>
      <w:r>
        <w:rPr>
          <w:rFonts w:hint="eastAsia"/>
        </w:rPr>
        <w:tab/>
      </w:r>
    </w:p>
    <w:p w14:paraId="20AC37EB">
      <w:pPr>
        <w:widowControl w:val="0"/>
        <w:numPr>
          <w:numId w:val="0"/>
        </w:numPr>
        <w:jc w:val="both"/>
        <w:rPr>
          <w:rFonts w:hint="eastAsia"/>
        </w:rPr>
      </w:pPr>
      <w:r>
        <w:rPr>
          <w:rFonts w:hint="eastAsia"/>
        </w:rPr>
        <w:t>专程审计</w:t>
      </w:r>
    </w:p>
    <w:p w14:paraId="45159776">
      <w:pPr>
        <w:widowControl w:val="0"/>
        <w:numPr>
          <w:numId w:val="0"/>
        </w:numPr>
        <w:jc w:val="both"/>
        <w:rPr>
          <w:rFonts w:hint="eastAsia"/>
        </w:rPr>
      </w:pPr>
    </w:p>
    <w:p w14:paraId="26237D9F">
      <w:pPr>
        <w:widowControl w:val="0"/>
        <w:numPr>
          <w:numId w:val="0"/>
        </w:numPr>
        <w:jc w:val="both"/>
        <w:rPr>
          <w:rFonts w:hint="eastAsia"/>
        </w:rPr>
      </w:pPr>
      <w:r>
        <w:rPr>
          <w:rFonts w:hint="eastAsia"/>
        </w:rPr>
        <w:t>标准答案 :</w:t>
      </w:r>
    </w:p>
    <w:p w14:paraId="765AF21F">
      <w:pPr>
        <w:widowControl w:val="0"/>
        <w:numPr>
          <w:numId w:val="0"/>
        </w:numPr>
        <w:jc w:val="both"/>
        <w:rPr>
          <w:rFonts w:hint="eastAsia"/>
        </w:rPr>
      </w:pPr>
      <w:r>
        <w:rPr>
          <w:rFonts w:hint="eastAsia"/>
        </w:rPr>
        <w:t>C</w:t>
      </w:r>
    </w:p>
    <w:p w14:paraId="3506BF70">
      <w:pPr>
        <w:widowControl w:val="0"/>
        <w:numPr>
          <w:numId w:val="0"/>
        </w:numPr>
        <w:jc w:val="both"/>
        <w:rPr>
          <w:rFonts w:hint="eastAsia"/>
        </w:rPr>
      </w:pPr>
      <w:r>
        <w:rPr>
          <w:rFonts w:hint="eastAsia"/>
        </w:rPr>
        <w:t>2</w:t>
      </w:r>
    </w:p>
    <w:p w14:paraId="57E0FF19">
      <w:pPr>
        <w:widowControl w:val="0"/>
        <w:numPr>
          <w:numId w:val="0"/>
        </w:numPr>
        <w:jc w:val="both"/>
        <w:rPr>
          <w:rFonts w:hint="eastAsia"/>
        </w:rPr>
      </w:pPr>
      <w:r>
        <w:rPr>
          <w:rFonts w:hint="eastAsia"/>
        </w:rPr>
        <w:t>与重大判断事项相关的特别风险的原因之一是</w:t>
      </w:r>
    </w:p>
    <w:p w14:paraId="7B6C80A8">
      <w:pPr>
        <w:widowControl w:val="0"/>
        <w:numPr>
          <w:numId w:val="0"/>
        </w:numPr>
        <w:jc w:val="both"/>
        <w:rPr>
          <w:rFonts w:hint="eastAsia"/>
        </w:rPr>
      </w:pPr>
      <w:r>
        <w:rPr>
          <w:rFonts w:hint="eastAsia"/>
        </w:rPr>
        <w:t>A.</w:t>
      </w:r>
      <w:r>
        <w:rPr>
          <w:rFonts w:hint="eastAsia"/>
        </w:rPr>
        <w:tab/>
      </w:r>
    </w:p>
    <w:p w14:paraId="408B4C16">
      <w:pPr>
        <w:widowControl w:val="0"/>
        <w:numPr>
          <w:numId w:val="0"/>
        </w:numPr>
        <w:jc w:val="both"/>
        <w:rPr>
          <w:rFonts w:hint="eastAsia"/>
        </w:rPr>
      </w:pPr>
      <w:r>
        <w:rPr>
          <w:rFonts w:hint="eastAsia"/>
        </w:rPr>
        <w:t>管理层更多地介入会计处理</w:t>
      </w:r>
    </w:p>
    <w:p w14:paraId="7432FE30">
      <w:pPr>
        <w:widowControl w:val="0"/>
        <w:numPr>
          <w:numId w:val="0"/>
        </w:numPr>
        <w:jc w:val="both"/>
        <w:rPr>
          <w:rFonts w:hint="eastAsia"/>
        </w:rPr>
      </w:pPr>
    </w:p>
    <w:p w14:paraId="6954A839">
      <w:pPr>
        <w:widowControl w:val="0"/>
        <w:numPr>
          <w:numId w:val="0"/>
        </w:numPr>
        <w:jc w:val="both"/>
        <w:rPr>
          <w:rFonts w:hint="eastAsia"/>
        </w:rPr>
      </w:pPr>
      <w:r>
        <w:rPr>
          <w:rFonts w:hint="eastAsia"/>
        </w:rPr>
        <w:t>B.</w:t>
      </w:r>
      <w:r>
        <w:rPr>
          <w:rFonts w:hint="eastAsia"/>
        </w:rPr>
        <w:tab/>
      </w:r>
    </w:p>
    <w:p w14:paraId="71D09B41">
      <w:pPr>
        <w:widowControl w:val="0"/>
        <w:numPr>
          <w:numId w:val="0"/>
        </w:numPr>
        <w:jc w:val="both"/>
        <w:rPr>
          <w:rFonts w:hint="eastAsia"/>
        </w:rPr>
      </w:pPr>
      <w:r>
        <w:rPr>
          <w:rFonts w:hint="eastAsia"/>
        </w:rPr>
        <w:t>复杂的计算或会计处理方法</w:t>
      </w:r>
    </w:p>
    <w:p w14:paraId="410C03A8">
      <w:pPr>
        <w:widowControl w:val="0"/>
        <w:numPr>
          <w:numId w:val="0"/>
        </w:numPr>
        <w:jc w:val="both"/>
        <w:rPr>
          <w:rFonts w:hint="eastAsia"/>
        </w:rPr>
      </w:pPr>
    </w:p>
    <w:p w14:paraId="55F4E7F6">
      <w:pPr>
        <w:widowControl w:val="0"/>
        <w:numPr>
          <w:numId w:val="0"/>
        </w:numPr>
        <w:jc w:val="both"/>
        <w:rPr>
          <w:rFonts w:hint="eastAsia"/>
        </w:rPr>
      </w:pPr>
      <w:r>
        <w:rPr>
          <w:rFonts w:hint="eastAsia"/>
        </w:rPr>
        <w:t>C.</w:t>
      </w:r>
      <w:r>
        <w:rPr>
          <w:rFonts w:hint="eastAsia"/>
        </w:rPr>
        <w:tab/>
      </w:r>
    </w:p>
    <w:p w14:paraId="0F8F3D81">
      <w:pPr>
        <w:widowControl w:val="0"/>
        <w:numPr>
          <w:numId w:val="0"/>
        </w:numPr>
        <w:jc w:val="both"/>
        <w:rPr>
          <w:rFonts w:hint="eastAsia"/>
        </w:rPr>
      </w:pPr>
      <w:r>
        <w:rPr>
          <w:rFonts w:hint="eastAsia"/>
        </w:rPr>
        <w:t>数据收集和处理涉及更多的人工成分</w:t>
      </w:r>
    </w:p>
    <w:p w14:paraId="294607FD">
      <w:pPr>
        <w:widowControl w:val="0"/>
        <w:numPr>
          <w:numId w:val="0"/>
        </w:numPr>
        <w:jc w:val="both"/>
        <w:rPr>
          <w:rFonts w:hint="eastAsia"/>
        </w:rPr>
      </w:pPr>
    </w:p>
    <w:p w14:paraId="7E04BB3D">
      <w:pPr>
        <w:widowControl w:val="0"/>
        <w:numPr>
          <w:numId w:val="0"/>
        </w:numPr>
        <w:jc w:val="both"/>
        <w:rPr>
          <w:rFonts w:hint="eastAsia"/>
        </w:rPr>
      </w:pPr>
      <w:r>
        <w:rPr>
          <w:rFonts w:hint="eastAsia"/>
        </w:rPr>
        <w:t>D.</w:t>
      </w:r>
      <w:r>
        <w:rPr>
          <w:rFonts w:hint="eastAsia"/>
        </w:rPr>
        <w:tab/>
      </w:r>
    </w:p>
    <w:p w14:paraId="0EEF106B">
      <w:pPr>
        <w:widowControl w:val="0"/>
        <w:numPr>
          <w:numId w:val="0"/>
        </w:numPr>
        <w:jc w:val="both"/>
        <w:rPr>
          <w:rFonts w:hint="eastAsia"/>
        </w:rPr>
      </w:pPr>
      <w:r>
        <w:rPr>
          <w:rFonts w:hint="eastAsia"/>
        </w:rPr>
        <w:t>对涉及会计估计、收入确认等方面的会计原则存在不同的理解</w:t>
      </w:r>
    </w:p>
    <w:p w14:paraId="4070556F">
      <w:pPr>
        <w:widowControl w:val="0"/>
        <w:numPr>
          <w:numId w:val="0"/>
        </w:numPr>
        <w:jc w:val="both"/>
        <w:rPr>
          <w:rFonts w:hint="eastAsia"/>
        </w:rPr>
      </w:pPr>
    </w:p>
    <w:p w14:paraId="484D8781">
      <w:pPr>
        <w:widowControl w:val="0"/>
        <w:numPr>
          <w:numId w:val="0"/>
        </w:numPr>
        <w:jc w:val="both"/>
        <w:rPr>
          <w:rFonts w:hint="eastAsia"/>
        </w:rPr>
      </w:pPr>
      <w:r>
        <w:rPr>
          <w:rFonts w:hint="eastAsia"/>
        </w:rPr>
        <w:t>标准答案 :</w:t>
      </w:r>
    </w:p>
    <w:p w14:paraId="65AFF381">
      <w:pPr>
        <w:widowControl w:val="0"/>
        <w:numPr>
          <w:numId w:val="0"/>
        </w:numPr>
        <w:jc w:val="both"/>
        <w:rPr>
          <w:rFonts w:hint="eastAsia"/>
        </w:rPr>
      </w:pPr>
      <w:r>
        <w:rPr>
          <w:rFonts w:hint="eastAsia"/>
        </w:rPr>
        <w:t>D</w:t>
      </w:r>
    </w:p>
    <w:p w14:paraId="56AFEFD7">
      <w:pPr>
        <w:widowControl w:val="0"/>
        <w:numPr>
          <w:numId w:val="0"/>
        </w:numPr>
        <w:jc w:val="both"/>
        <w:rPr>
          <w:rFonts w:hint="eastAsia"/>
        </w:rPr>
      </w:pPr>
      <w:r>
        <w:rPr>
          <w:rFonts w:hint="eastAsia"/>
        </w:rPr>
        <w:t>3</w:t>
      </w:r>
    </w:p>
    <w:p w14:paraId="0BE58F04">
      <w:pPr>
        <w:widowControl w:val="0"/>
        <w:numPr>
          <w:numId w:val="0"/>
        </w:numPr>
        <w:jc w:val="both"/>
        <w:rPr>
          <w:rFonts w:hint="eastAsia"/>
        </w:rPr>
      </w:pPr>
      <w:r>
        <w:rPr>
          <w:rFonts w:hint="eastAsia"/>
        </w:rPr>
        <w:t>被审计单位与适用的财务报告编制基础相关的财务报告实务的一项内容是</w:t>
      </w:r>
    </w:p>
    <w:p w14:paraId="64728D4A">
      <w:pPr>
        <w:widowControl w:val="0"/>
        <w:numPr>
          <w:numId w:val="0"/>
        </w:numPr>
        <w:jc w:val="both"/>
        <w:rPr>
          <w:rFonts w:hint="eastAsia"/>
        </w:rPr>
      </w:pPr>
      <w:r>
        <w:rPr>
          <w:rFonts w:hint="eastAsia"/>
        </w:rPr>
        <w:t>A.</w:t>
      </w:r>
      <w:r>
        <w:rPr>
          <w:rFonts w:hint="eastAsia"/>
        </w:rPr>
        <w:tab/>
      </w:r>
    </w:p>
    <w:p w14:paraId="15742209">
      <w:pPr>
        <w:widowControl w:val="0"/>
        <w:numPr>
          <w:numId w:val="0"/>
        </w:numPr>
        <w:jc w:val="both"/>
        <w:rPr>
          <w:rFonts w:hint="eastAsia"/>
        </w:rPr>
      </w:pPr>
      <w:r>
        <w:rPr>
          <w:rFonts w:hint="eastAsia"/>
        </w:rPr>
        <w:t>同期财务业绩比较分析</w:t>
      </w:r>
    </w:p>
    <w:p w14:paraId="4D1DE6AC">
      <w:pPr>
        <w:widowControl w:val="0"/>
        <w:numPr>
          <w:numId w:val="0"/>
        </w:numPr>
        <w:jc w:val="both"/>
        <w:rPr>
          <w:rFonts w:hint="eastAsia"/>
        </w:rPr>
      </w:pPr>
    </w:p>
    <w:p w14:paraId="6A4B2F5D">
      <w:pPr>
        <w:widowControl w:val="0"/>
        <w:numPr>
          <w:numId w:val="0"/>
        </w:numPr>
        <w:jc w:val="both"/>
        <w:rPr>
          <w:rFonts w:hint="eastAsia"/>
        </w:rPr>
      </w:pPr>
      <w:r>
        <w:rPr>
          <w:rFonts w:hint="eastAsia"/>
        </w:rPr>
        <w:t>B.</w:t>
      </w:r>
      <w:r>
        <w:rPr>
          <w:rFonts w:hint="eastAsia"/>
        </w:rPr>
        <w:tab/>
      </w:r>
    </w:p>
    <w:p w14:paraId="189DE478">
      <w:pPr>
        <w:widowControl w:val="0"/>
        <w:numPr>
          <w:numId w:val="0"/>
        </w:numPr>
        <w:jc w:val="both"/>
        <w:rPr>
          <w:rFonts w:hint="eastAsia"/>
        </w:rPr>
      </w:pPr>
      <w:r>
        <w:rPr>
          <w:rFonts w:hint="eastAsia"/>
        </w:rPr>
        <w:t>会计政策和行业特定惯例</w:t>
      </w:r>
    </w:p>
    <w:p w14:paraId="7D2DFF96">
      <w:pPr>
        <w:widowControl w:val="0"/>
        <w:numPr>
          <w:numId w:val="0"/>
        </w:numPr>
        <w:jc w:val="both"/>
        <w:rPr>
          <w:rFonts w:hint="eastAsia"/>
        </w:rPr>
      </w:pPr>
    </w:p>
    <w:p w14:paraId="5A671226">
      <w:pPr>
        <w:widowControl w:val="0"/>
        <w:numPr>
          <w:numId w:val="0"/>
        </w:numPr>
        <w:jc w:val="both"/>
        <w:rPr>
          <w:rFonts w:hint="eastAsia"/>
        </w:rPr>
      </w:pPr>
      <w:r>
        <w:rPr>
          <w:rFonts w:hint="eastAsia"/>
        </w:rPr>
        <w:t>C.</w:t>
      </w:r>
      <w:r>
        <w:rPr>
          <w:rFonts w:hint="eastAsia"/>
        </w:rPr>
        <w:tab/>
      </w:r>
    </w:p>
    <w:p w14:paraId="08211C1A">
      <w:pPr>
        <w:widowControl w:val="0"/>
        <w:numPr>
          <w:numId w:val="0"/>
        </w:numPr>
        <w:jc w:val="both"/>
        <w:rPr>
          <w:rFonts w:hint="eastAsia"/>
        </w:rPr>
      </w:pPr>
      <w:r>
        <w:rPr>
          <w:rFonts w:hint="eastAsia"/>
        </w:rPr>
        <w:t>关键业绩指标、关键比率、趋势和经营统计数据，</w:t>
      </w:r>
    </w:p>
    <w:p w14:paraId="40A930EA">
      <w:pPr>
        <w:widowControl w:val="0"/>
        <w:numPr>
          <w:numId w:val="0"/>
        </w:numPr>
        <w:jc w:val="both"/>
        <w:rPr>
          <w:rFonts w:hint="eastAsia"/>
        </w:rPr>
      </w:pPr>
    </w:p>
    <w:p w14:paraId="372F7452">
      <w:pPr>
        <w:widowControl w:val="0"/>
        <w:numPr>
          <w:numId w:val="0"/>
        </w:numPr>
        <w:jc w:val="both"/>
        <w:rPr>
          <w:rFonts w:hint="eastAsia"/>
        </w:rPr>
      </w:pPr>
      <w:r>
        <w:rPr>
          <w:rFonts w:hint="eastAsia"/>
        </w:rPr>
        <w:t>D.</w:t>
      </w:r>
      <w:r>
        <w:rPr>
          <w:rFonts w:hint="eastAsia"/>
        </w:rPr>
        <w:tab/>
      </w:r>
    </w:p>
    <w:p w14:paraId="769F8145">
      <w:pPr>
        <w:widowControl w:val="0"/>
        <w:numPr>
          <w:numId w:val="0"/>
        </w:numPr>
        <w:jc w:val="both"/>
        <w:rPr>
          <w:rFonts w:hint="eastAsia"/>
        </w:rPr>
      </w:pPr>
      <w:r>
        <w:rPr>
          <w:rFonts w:hint="eastAsia"/>
        </w:rPr>
        <w:t>预算、预测、差异分析，分部信息和分部、部门或其他不同层次的业绩报告</w:t>
      </w:r>
    </w:p>
    <w:p w14:paraId="593AB841">
      <w:pPr>
        <w:widowControl w:val="0"/>
        <w:numPr>
          <w:numId w:val="0"/>
        </w:numPr>
        <w:jc w:val="both"/>
        <w:rPr>
          <w:rFonts w:hint="eastAsia"/>
        </w:rPr>
      </w:pPr>
    </w:p>
    <w:p w14:paraId="14C33891">
      <w:pPr>
        <w:widowControl w:val="0"/>
        <w:numPr>
          <w:numId w:val="0"/>
        </w:numPr>
        <w:jc w:val="both"/>
        <w:rPr>
          <w:rFonts w:hint="eastAsia"/>
        </w:rPr>
      </w:pPr>
      <w:r>
        <w:rPr>
          <w:rFonts w:hint="eastAsia"/>
        </w:rPr>
        <w:t>标准答案 :</w:t>
      </w:r>
    </w:p>
    <w:p w14:paraId="43629E82">
      <w:pPr>
        <w:widowControl w:val="0"/>
        <w:numPr>
          <w:numId w:val="0"/>
        </w:numPr>
        <w:jc w:val="both"/>
        <w:rPr>
          <w:rFonts w:hint="eastAsia"/>
        </w:rPr>
      </w:pPr>
      <w:r>
        <w:rPr>
          <w:rFonts w:hint="eastAsia"/>
        </w:rPr>
        <w:t>B</w:t>
      </w:r>
    </w:p>
    <w:p w14:paraId="011008C7">
      <w:pPr>
        <w:widowControl w:val="0"/>
        <w:numPr>
          <w:numId w:val="0"/>
        </w:numPr>
        <w:jc w:val="both"/>
        <w:rPr>
          <w:rFonts w:hint="eastAsia"/>
        </w:rPr>
      </w:pPr>
      <w:r>
        <w:rPr>
          <w:rFonts w:hint="eastAsia"/>
        </w:rPr>
        <w:t>4</w:t>
      </w:r>
    </w:p>
    <w:p w14:paraId="04BD6395">
      <w:pPr>
        <w:widowControl w:val="0"/>
        <w:numPr>
          <w:numId w:val="0"/>
        </w:numPr>
        <w:jc w:val="both"/>
        <w:rPr>
          <w:rFonts w:hint="eastAsia"/>
        </w:rPr>
      </w:pPr>
      <w:r>
        <w:rPr>
          <w:rFonts w:hint="eastAsia"/>
        </w:rPr>
        <w:t>国家审计报告的合法性是指审计报告的编制和出具必须符合审计署颁布的有关规定和（）</w:t>
      </w:r>
    </w:p>
    <w:p w14:paraId="4DD5A3CF">
      <w:pPr>
        <w:widowControl w:val="0"/>
        <w:numPr>
          <w:numId w:val="0"/>
        </w:numPr>
        <w:jc w:val="both"/>
        <w:rPr>
          <w:rFonts w:hint="eastAsia"/>
        </w:rPr>
      </w:pPr>
      <w:r>
        <w:rPr>
          <w:rFonts w:hint="eastAsia"/>
        </w:rPr>
        <w:t>A.</w:t>
      </w:r>
      <w:r>
        <w:rPr>
          <w:rFonts w:hint="eastAsia"/>
        </w:rPr>
        <w:tab/>
      </w:r>
    </w:p>
    <w:p w14:paraId="45311D3F">
      <w:pPr>
        <w:widowControl w:val="0"/>
        <w:numPr>
          <w:numId w:val="0"/>
        </w:numPr>
        <w:jc w:val="both"/>
        <w:rPr>
          <w:rFonts w:hint="eastAsia"/>
        </w:rPr>
      </w:pPr>
      <w:r>
        <w:rPr>
          <w:rFonts w:hint="eastAsia"/>
        </w:rPr>
        <w:t>独立审计准则</w:t>
      </w:r>
    </w:p>
    <w:p w14:paraId="075EE468">
      <w:pPr>
        <w:widowControl w:val="0"/>
        <w:numPr>
          <w:numId w:val="0"/>
        </w:numPr>
        <w:jc w:val="both"/>
        <w:rPr>
          <w:rFonts w:hint="eastAsia"/>
        </w:rPr>
      </w:pPr>
    </w:p>
    <w:p w14:paraId="31DE3A8C">
      <w:pPr>
        <w:widowControl w:val="0"/>
        <w:numPr>
          <w:numId w:val="0"/>
        </w:numPr>
        <w:jc w:val="both"/>
        <w:rPr>
          <w:rFonts w:hint="eastAsia"/>
        </w:rPr>
      </w:pPr>
      <w:r>
        <w:rPr>
          <w:rFonts w:hint="eastAsia"/>
        </w:rPr>
        <w:t>B.</w:t>
      </w:r>
      <w:r>
        <w:rPr>
          <w:rFonts w:hint="eastAsia"/>
        </w:rPr>
        <w:tab/>
      </w:r>
    </w:p>
    <w:p w14:paraId="77EACEC7">
      <w:pPr>
        <w:widowControl w:val="0"/>
        <w:numPr>
          <w:numId w:val="0"/>
        </w:numPr>
        <w:jc w:val="both"/>
        <w:rPr>
          <w:rFonts w:hint="eastAsia"/>
        </w:rPr>
      </w:pPr>
      <w:r>
        <w:rPr>
          <w:rFonts w:hint="eastAsia"/>
        </w:rPr>
        <w:t>国家审计准则</w:t>
      </w:r>
    </w:p>
    <w:p w14:paraId="4E6DE2A1">
      <w:pPr>
        <w:widowControl w:val="0"/>
        <w:numPr>
          <w:numId w:val="0"/>
        </w:numPr>
        <w:jc w:val="both"/>
        <w:rPr>
          <w:rFonts w:hint="eastAsia"/>
        </w:rPr>
      </w:pPr>
    </w:p>
    <w:p w14:paraId="7014DD0E">
      <w:pPr>
        <w:widowControl w:val="0"/>
        <w:numPr>
          <w:numId w:val="0"/>
        </w:numPr>
        <w:jc w:val="both"/>
        <w:rPr>
          <w:rFonts w:hint="eastAsia"/>
        </w:rPr>
      </w:pPr>
      <w:r>
        <w:rPr>
          <w:rFonts w:hint="eastAsia"/>
        </w:rPr>
        <w:t>C.</w:t>
      </w:r>
      <w:r>
        <w:rPr>
          <w:rFonts w:hint="eastAsia"/>
        </w:rPr>
        <w:tab/>
      </w:r>
    </w:p>
    <w:p w14:paraId="351B3799">
      <w:pPr>
        <w:widowControl w:val="0"/>
        <w:numPr>
          <w:numId w:val="0"/>
        </w:numPr>
        <w:jc w:val="both"/>
        <w:rPr>
          <w:rFonts w:hint="eastAsia"/>
        </w:rPr>
      </w:pPr>
      <w:r>
        <w:rPr>
          <w:rFonts w:hint="eastAsia"/>
        </w:rPr>
        <w:t>注册会计师法</w:t>
      </w:r>
    </w:p>
    <w:p w14:paraId="2A9FC50D">
      <w:pPr>
        <w:widowControl w:val="0"/>
        <w:numPr>
          <w:numId w:val="0"/>
        </w:numPr>
        <w:jc w:val="both"/>
        <w:rPr>
          <w:rFonts w:hint="eastAsia"/>
        </w:rPr>
      </w:pPr>
    </w:p>
    <w:p w14:paraId="584A3C62">
      <w:pPr>
        <w:widowControl w:val="0"/>
        <w:numPr>
          <w:numId w:val="0"/>
        </w:numPr>
        <w:jc w:val="both"/>
        <w:rPr>
          <w:rFonts w:hint="eastAsia"/>
        </w:rPr>
      </w:pPr>
      <w:r>
        <w:rPr>
          <w:rFonts w:hint="eastAsia"/>
        </w:rPr>
        <w:t>D.</w:t>
      </w:r>
      <w:r>
        <w:rPr>
          <w:rFonts w:hint="eastAsia"/>
        </w:rPr>
        <w:tab/>
      </w:r>
    </w:p>
    <w:p w14:paraId="4389BAFF">
      <w:pPr>
        <w:widowControl w:val="0"/>
        <w:numPr>
          <w:numId w:val="0"/>
        </w:numPr>
        <w:jc w:val="both"/>
        <w:rPr>
          <w:rFonts w:hint="eastAsia"/>
        </w:rPr>
      </w:pPr>
      <w:r>
        <w:rPr>
          <w:rFonts w:hint="eastAsia"/>
        </w:rPr>
        <w:t>审计法</w:t>
      </w:r>
    </w:p>
    <w:p w14:paraId="3D75AC8D">
      <w:pPr>
        <w:widowControl w:val="0"/>
        <w:numPr>
          <w:numId w:val="0"/>
        </w:numPr>
        <w:jc w:val="both"/>
        <w:rPr>
          <w:rFonts w:hint="eastAsia"/>
        </w:rPr>
      </w:pPr>
    </w:p>
    <w:p w14:paraId="1057C70A">
      <w:pPr>
        <w:widowControl w:val="0"/>
        <w:numPr>
          <w:numId w:val="0"/>
        </w:numPr>
        <w:jc w:val="both"/>
        <w:rPr>
          <w:rFonts w:hint="eastAsia"/>
        </w:rPr>
      </w:pPr>
      <w:r>
        <w:rPr>
          <w:rFonts w:hint="eastAsia"/>
        </w:rPr>
        <w:t>标准答案 :</w:t>
      </w:r>
    </w:p>
    <w:p w14:paraId="33A88FA9">
      <w:pPr>
        <w:widowControl w:val="0"/>
        <w:numPr>
          <w:numId w:val="0"/>
        </w:numPr>
        <w:jc w:val="both"/>
        <w:rPr>
          <w:rFonts w:hint="eastAsia"/>
        </w:rPr>
      </w:pPr>
      <w:r>
        <w:rPr>
          <w:rFonts w:hint="eastAsia"/>
        </w:rPr>
        <w:t>D</w:t>
      </w:r>
    </w:p>
    <w:p w14:paraId="4FEE5F0A">
      <w:pPr>
        <w:widowControl w:val="0"/>
        <w:numPr>
          <w:numId w:val="0"/>
        </w:numPr>
        <w:jc w:val="both"/>
        <w:rPr>
          <w:rFonts w:hint="eastAsia"/>
        </w:rPr>
      </w:pPr>
      <w:r>
        <w:rPr>
          <w:rFonts w:hint="eastAsia"/>
        </w:rPr>
        <w:t>5</w:t>
      </w:r>
    </w:p>
    <w:p w14:paraId="19C1674F">
      <w:pPr>
        <w:widowControl w:val="0"/>
        <w:numPr>
          <w:numId w:val="0"/>
        </w:numPr>
        <w:jc w:val="both"/>
        <w:rPr>
          <w:rFonts w:hint="eastAsia"/>
        </w:rPr>
      </w:pPr>
      <w:r>
        <w:rPr>
          <w:rFonts w:hint="eastAsia"/>
        </w:rPr>
        <w:t>下列职务中，不属于不相容职务的是（）</w:t>
      </w:r>
    </w:p>
    <w:p w14:paraId="35BA8784">
      <w:pPr>
        <w:widowControl w:val="0"/>
        <w:numPr>
          <w:numId w:val="0"/>
        </w:numPr>
        <w:jc w:val="both"/>
        <w:rPr>
          <w:rFonts w:hint="eastAsia"/>
        </w:rPr>
      </w:pPr>
      <w:r>
        <w:rPr>
          <w:rFonts w:hint="eastAsia"/>
        </w:rPr>
        <w:t>A.</w:t>
      </w:r>
      <w:r>
        <w:rPr>
          <w:rFonts w:hint="eastAsia"/>
        </w:rPr>
        <w:tab/>
      </w:r>
    </w:p>
    <w:p w14:paraId="1A243D45">
      <w:pPr>
        <w:widowControl w:val="0"/>
        <w:numPr>
          <w:numId w:val="0"/>
        </w:numPr>
        <w:jc w:val="both"/>
        <w:rPr>
          <w:rFonts w:hint="eastAsia"/>
        </w:rPr>
      </w:pPr>
      <w:r>
        <w:rPr>
          <w:rFonts w:hint="eastAsia"/>
        </w:rPr>
        <w:t>授权业务与执行业务</w:t>
      </w:r>
    </w:p>
    <w:p w14:paraId="651140C0">
      <w:pPr>
        <w:widowControl w:val="0"/>
        <w:numPr>
          <w:numId w:val="0"/>
        </w:numPr>
        <w:jc w:val="both"/>
        <w:rPr>
          <w:rFonts w:hint="eastAsia"/>
        </w:rPr>
      </w:pPr>
    </w:p>
    <w:p w14:paraId="53345022">
      <w:pPr>
        <w:widowControl w:val="0"/>
        <w:numPr>
          <w:numId w:val="0"/>
        </w:numPr>
        <w:jc w:val="both"/>
        <w:rPr>
          <w:rFonts w:hint="eastAsia"/>
        </w:rPr>
      </w:pPr>
      <w:r>
        <w:rPr>
          <w:rFonts w:hint="eastAsia"/>
        </w:rPr>
        <w:t>B.</w:t>
      </w:r>
      <w:r>
        <w:rPr>
          <w:rFonts w:hint="eastAsia"/>
        </w:rPr>
        <w:tab/>
      </w:r>
    </w:p>
    <w:p w14:paraId="352501C8">
      <w:pPr>
        <w:widowControl w:val="0"/>
        <w:numPr>
          <w:numId w:val="0"/>
        </w:numPr>
        <w:jc w:val="both"/>
        <w:rPr>
          <w:rFonts w:hint="eastAsia"/>
        </w:rPr>
      </w:pPr>
      <w:r>
        <w:rPr>
          <w:rFonts w:hint="eastAsia"/>
        </w:rPr>
        <w:t>记录业务与审核业务</w:t>
      </w:r>
    </w:p>
    <w:p w14:paraId="61048755">
      <w:pPr>
        <w:widowControl w:val="0"/>
        <w:numPr>
          <w:numId w:val="0"/>
        </w:numPr>
        <w:jc w:val="both"/>
        <w:rPr>
          <w:rFonts w:hint="eastAsia"/>
        </w:rPr>
      </w:pPr>
    </w:p>
    <w:p w14:paraId="42767270">
      <w:pPr>
        <w:widowControl w:val="0"/>
        <w:numPr>
          <w:numId w:val="0"/>
        </w:numPr>
        <w:jc w:val="both"/>
        <w:rPr>
          <w:rFonts w:hint="eastAsia"/>
        </w:rPr>
      </w:pPr>
      <w:r>
        <w:rPr>
          <w:rFonts w:hint="eastAsia"/>
        </w:rPr>
        <w:t>C.</w:t>
      </w:r>
      <w:r>
        <w:rPr>
          <w:rFonts w:hint="eastAsia"/>
        </w:rPr>
        <w:tab/>
      </w:r>
    </w:p>
    <w:p w14:paraId="02E1B548">
      <w:pPr>
        <w:widowControl w:val="0"/>
        <w:numPr>
          <w:numId w:val="0"/>
        </w:numPr>
        <w:jc w:val="both"/>
        <w:rPr>
          <w:rFonts w:hint="eastAsia"/>
        </w:rPr>
      </w:pPr>
      <w:r>
        <w:rPr>
          <w:rFonts w:hint="eastAsia"/>
        </w:rPr>
        <w:t>记录资产与保管资产</w:t>
      </w:r>
    </w:p>
    <w:p w14:paraId="4675C9D3">
      <w:pPr>
        <w:widowControl w:val="0"/>
        <w:numPr>
          <w:numId w:val="0"/>
        </w:numPr>
        <w:jc w:val="both"/>
        <w:rPr>
          <w:rFonts w:hint="eastAsia"/>
        </w:rPr>
      </w:pPr>
    </w:p>
    <w:p w14:paraId="26658172">
      <w:pPr>
        <w:widowControl w:val="0"/>
        <w:numPr>
          <w:numId w:val="0"/>
        </w:numPr>
        <w:jc w:val="both"/>
        <w:rPr>
          <w:rFonts w:hint="eastAsia"/>
        </w:rPr>
      </w:pPr>
      <w:r>
        <w:rPr>
          <w:rFonts w:hint="eastAsia"/>
        </w:rPr>
        <w:t>D.</w:t>
      </w:r>
      <w:r>
        <w:rPr>
          <w:rFonts w:hint="eastAsia"/>
        </w:rPr>
        <w:tab/>
      </w:r>
    </w:p>
    <w:p w14:paraId="616732DF">
      <w:pPr>
        <w:widowControl w:val="0"/>
        <w:numPr>
          <w:numId w:val="0"/>
        </w:numPr>
        <w:jc w:val="both"/>
        <w:rPr>
          <w:rFonts w:hint="eastAsia"/>
        </w:rPr>
      </w:pPr>
      <w:r>
        <w:rPr>
          <w:rFonts w:hint="eastAsia"/>
        </w:rPr>
        <w:t>授权业务与审核业务</w:t>
      </w:r>
    </w:p>
    <w:p w14:paraId="7E24BE43">
      <w:pPr>
        <w:widowControl w:val="0"/>
        <w:numPr>
          <w:numId w:val="0"/>
        </w:numPr>
        <w:jc w:val="both"/>
        <w:rPr>
          <w:rFonts w:hint="eastAsia"/>
        </w:rPr>
      </w:pPr>
    </w:p>
    <w:p w14:paraId="3CA6C7AC">
      <w:pPr>
        <w:widowControl w:val="0"/>
        <w:numPr>
          <w:numId w:val="0"/>
        </w:numPr>
        <w:jc w:val="both"/>
        <w:rPr>
          <w:rFonts w:hint="eastAsia"/>
        </w:rPr>
      </w:pPr>
      <w:r>
        <w:rPr>
          <w:rFonts w:hint="eastAsia"/>
        </w:rPr>
        <w:t>标准答案 :</w:t>
      </w:r>
    </w:p>
    <w:p w14:paraId="728D7ED8">
      <w:pPr>
        <w:widowControl w:val="0"/>
        <w:numPr>
          <w:numId w:val="0"/>
        </w:numPr>
        <w:jc w:val="both"/>
        <w:rPr>
          <w:rFonts w:hint="eastAsia"/>
        </w:rPr>
      </w:pPr>
      <w:r>
        <w:rPr>
          <w:rFonts w:hint="eastAsia"/>
        </w:rPr>
        <w:t>D</w:t>
      </w:r>
    </w:p>
    <w:p w14:paraId="6601D523">
      <w:pPr>
        <w:widowControl w:val="0"/>
        <w:numPr>
          <w:numId w:val="0"/>
        </w:numPr>
        <w:jc w:val="both"/>
        <w:rPr>
          <w:rFonts w:hint="eastAsia"/>
        </w:rPr>
      </w:pPr>
      <w:r>
        <w:rPr>
          <w:rFonts w:hint="eastAsia"/>
        </w:rPr>
        <w:t>6</w:t>
      </w:r>
    </w:p>
    <w:p w14:paraId="2C4C1000">
      <w:pPr>
        <w:widowControl w:val="0"/>
        <w:numPr>
          <w:numId w:val="0"/>
        </w:numPr>
        <w:jc w:val="both"/>
        <w:rPr>
          <w:rFonts w:hint="eastAsia"/>
        </w:rPr>
      </w:pPr>
      <w:r>
        <w:rPr>
          <w:rFonts w:hint="eastAsia"/>
        </w:rPr>
        <w:t>所有应当记录的交易和事项均已记录，所有应当包括在财务报表中的相关披露均已包括。这是所审计期间与各类交易、事项及相关披露的</w:t>
      </w:r>
    </w:p>
    <w:p w14:paraId="4D780E14">
      <w:pPr>
        <w:widowControl w:val="0"/>
        <w:numPr>
          <w:numId w:val="0"/>
        </w:numPr>
        <w:jc w:val="both"/>
        <w:rPr>
          <w:rFonts w:hint="eastAsia"/>
        </w:rPr>
      </w:pPr>
      <w:r>
        <w:rPr>
          <w:rFonts w:hint="eastAsia"/>
        </w:rPr>
        <w:t>A.</w:t>
      </w:r>
      <w:r>
        <w:rPr>
          <w:rFonts w:hint="eastAsia"/>
        </w:rPr>
        <w:tab/>
      </w:r>
    </w:p>
    <w:p w14:paraId="3C963157">
      <w:pPr>
        <w:widowControl w:val="0"/>
        <w:numPr>
          <w:numId w:val="0"/>
        </w:numPr>
        <w:jc w:val="both"/>
        <w:rPr>
          <w:rFonts w:hint="eastAsia"/>
        </w:rPr>
      </w:pPr>
      <w:r>
        <w:rPr>
          <w:rFonts w:hint="eastAsia"/>
        </w:rPr>
        <w:t>发生认定</w:t>
      </w:r>
    </w:p>
    <w:p w14:paraId="77C2EFE8">
      <w:pPr>
        <w:widowControl w:val="0"/>
        <w:numPr>
          <w:numId w:val="0"/>
        </w:numPr>
        <w:jc w:val="both"/>
        <w:rPr>
          <w:rFonts w:hint="eastAsia"/>
        </w:rPr>
      </w:pPr>
    </w:p>
    <w:p w14:paraId="5F6E1B26">
      <w:pPr>
        <w:widowControl w:val="0"/>
        <w:numPr>
          <w:numId w:val="0"/>
        </w:numPr>
        <w:jc w:val="both"/>
        <w:rPr>
          <w:rFonts w:hint="eastAsia"/>
        </w:rPr>
      </w:pPr>
      <w:r>
        <w:rPr>
          <w:rFonts w:hint="eastAsia"/>
        </w:rPr>
        <w:t>B.</w:t>
      </w:r>
      <w:r>
        <w:rPr>
          <w:rFonts w:hint="eastAsia"/>
        </w:rPr>
        <w:tab/>
      </w:r>
    </w:p>
    <w:p w14:paraId="29FFF5C7">
      <w:pPr>
        <w:widowControl w:val="0"/>
        <w:numPr>
          <w:numId w:val="0"/>
        </w:numPr>
        <w:jc w:val="both"/>
        <w:rPr>
          <w:rFonts w:hint="eastAsia"/>
        </w:rPr>
      </w:pPr>
      <w:r>
        <w:rPr>
          <w:rFonts w:hint="eastAsia"/>
        </w:rPr>
        <w:t>存在认定</w:t>
      </w:r>
    </w:p>
    <w:p w14:paraId="20B99422">
      <w:pPr>
        <w:widowControl w:val="0"/>
        <w:numPr>
          <w:numId w:val="0"/>
        </w:numPr>
        <w:jc w:val="both"/>
        <w:rPr>
          <w:rFonts w:hint="eastAsia"/>
        </w:rPr>
      </w:pPr>
    </w:p>
    <w:p w14:paraId="471659D7">
      <w:pPr>
        <w:widowControl w:val="0"/>
        <w:numPr>
          <w:numId w:val="0"/>
        </w:numPr>
        <w:jc w:val="both"/>
        <w:rPr>
          <w:rFonts w:hint="eastAsia"/>
        </w:rPr>
      </w:pPr>
      <w:r>
        <w:rPr>
          <w:rFonts w:hint="eastAsia"/>
        </w:rPr>
        <w:t>C.</w:t>
      </w:r>
      <w:r>
        <w:rPr>
          <w:rFonts w:hint="eastAsia"/>
        </w:rPr>
        <w:tab/>
      </w:r>
    </w:p>
    <w:p w14:paraId="12668B11">
      <w:pPr>
        <w:widowControl w:val="0"/>
        <w:numPr>
          <w:numId w:val="0"/>
        </w:numPr>
        <w:jc w:val="both"/>
        <w:rPr>
          <w:rFonts w:hint="eastAsia"/>
        </w:rPr>
      </w:pPr>
      <w:r>
        <w:rPr>
          <w:rFonts w:hint="eastAsia"/>
        </w:rPr>
        <w:t>截止认定</w:t>
      </w:r>
    </w:p>
    <w:p w14:paraId="485C188F">
      <w:pPr>
        <w:widowControl w:val="0"/>
        <w:numPr>
          <w:numId w:val="0"/>
        </w:numPr>
        <w:jc w:val="both"/>
        <w:rPr>
          <w:rFonts w:hint="eastAsia"/>
        </w:rPr>
      </w:pPr>
    </w:p>
    <w:p w14:paraId="3254F1E6">
      <w:pPr>
        <w:widowControl w:val="0"/>
        <w:numPr>
          <w:numId w:val="0"/>
        </w:numPr>
        <w:jc w:val="both"/>
        <w:rPr>
          <w:rFonts w:hint="eastAsia"/>
        </w:rPr>
      </w:pPr>
      <w:r>
        <w:rPr>
          <w:rFonts w:hint="eastAsia"/>
        </w:rPr>
        <w:t>D.</w:t>
      </w:r>
      <w:r>
        <w:rPr>
          <w:rFonts w:hint="eastAsia"/>
        </w:rPr>
        <w:tab/>
      </w:r>
    </w:p>
    <w:p w14:paraId="68EC198C">
      <w:pPr>
        <w:widowControl w:val="0"/>
        <w:numPr>
          <w:numId w:val="0"/>
        </w:numPr>
        <w:jc w:val="both"/>
        <w:rPr>
          <w:rFonts w:hint="eastAsia"/>
        </w:rPr>
      </w:pPr>
      <w:r>
        <w:rPr>
          <w:rFonts w:hint="eastAsia"/>
        </w:rPr>
        <w:t>完整性认定</w:t>
      </w:r>
    </w:p>
    <w:p w14:paraId="44DC1356">
      <w:pPr>
        <w:widowControl w:val="0"/>
        <w:numPr>
          <w:numId w:val="0"/>
        </w:numPr>
        <w:jc w:val="both"/>
        <w:rPr>
          <w:rFonts w:hint="eastAsia"/>
        </w:rPr>
      </w:pPr>
    </w:p>
    <w:p w14:paraId="72E08B1C">
      <w:pPr>
        <w:widowControl w:val="0"/>
        <w:numPr>
          <w:numId w:val="0"/>
        </w:numPr>
        <w:jc w:val="both"/>
        <w:rPr>
          <w:rFonts w:hint="eastAsia"/>
        </w:rPr>
      </w:pPr>
      <w:r>
        <w:rPr>
          <w:rFonts w:hint="eastAsia"/>
        </w:rPr>
        <w:t>标准答案 :</w:t>
      </w:r>
    </w:p>
    <w:p w14:paraId="417143B5">
      <w:pPr>
        <w:widowControl w:val="0"/>
        <w:numPr>
          <w:numId w:val="0"/>
        </w:numPr>
        <w:jc w:val="both"/>
        <w:rPr>
          <w:rFonts w:hint="eastAsia"/>
        </w:rPr>
      </w:pPr>
      <w:r>
        <w:rPr>
          <w:rFonts w:hint="eastAsia"/>
        </w:rPr>
        <w:t>D</w:t>
      </w:r>
    </w:p>
    <w:p w14:paraId="34167D61">
      <w:pPr>
        <w:widowControl w:val="0"/>
        <w:numPr>
          <w:numId w:val="0"/>
        </w:numPr>
        <w:jc w:val="both"/>
        <w:rPr>
          <w:rFonts w:hint="eastAsia"/>
        </w:rPr>
      </w:pPr>
      <w:r>
        <w:rPr>
          <w:rFonts w:hint="eastAsia"/>
        </w:rPr>
        <w:t>7</w:t>
      </w:r>
    </w:p>
    <w:p w14:paraId="5E8683E6">
      <w:pPr>
        <w:widowControl w:val="0"/>
        <w:numPr>
          <w:numId w:val="0"/>
        </w:numPr>
        <w:jc w:val="both"/>
        <w:rPr>
          <w:rFonts w:hint="eastAsia"/>
        </w:rPr>
      </w:pPr>
      <w:r>
        <w:rPr>
          <w:rFonts w:hint="eastAsia"/>
        </w:rPr>
        <w:t>注册会计师应当在业务期间和财务报表涵盖的期间独立于审计客户。其中业务期间的起始时间是</w:t>
      </w:r>
    </w:p>
    <w:p w14:paraId="68B3164C">
      <w:pPr>
        <w:widowControl w:val="0"/>
        <w:numPr>
          <w:numId w:val="0"/>
        </w:numPr>
        <w:jc w:val="both"/>
        <w:rPr>
          <w:rFonts w:hint="eastAsia"/>
        </w:rPr>
      </w:pPr>
      <w:r>
        <w:rPr>
          <w:rFonts w:hint="eastAsia"/>
        </w:rPr>
        <w:t>A.</w:t>
      </w:r>
      <w:r>
        <w:rPr>
          <w:rFonts w:hint="eastAsia"/>
        </w:rPr>
        <w:tab/>
      </w:r>
    </w:p>
    <w:p w14:paraId="49EED5C8">
      <w:pPr>
        <w:widowControl w:val="0"/>
        <w:numPr>
          <w:numId w:val="0"/>
        </w:numPr>
        <w:jc w:val="both"/>
        <w:rPr>
          <w:rFonts w:hint="eastAsia"/>
        </w:rPr>
      </w:pPr>
      <w:r>
        <w:rPr>
          <w:rFonts w:hint="eastAsia"/>
        </w:rPr>
        <w:t>审计项目组实施实质性程序之日</w:t>
      </w:r>
    </w:p>
    <w:p w14:paraId="1A906260">
      <w:pPr>
        <w:widowControl w:val="0"/>
        <w:numPr>
          <w:numId w:val="0"/>
        </w:numPr>
        <w:jc w:val="both"/>
        <w:rPr>
          <w:rFonts w:hint="eastAsia"/>
        </w:rPr>
      </w:pPr>
    </w:p>
    <w:p w14:paraId="5AD014E2">
      <w:pPr>
        <w:widowControl w:val="0"/>
        <w:numPr>
          <w:numId w:val="0"/>
        </w:numPr>
        <w:jc w:val="both"/>
        <w:rPr>
          <w:rFonts w:hint="eastAsia"/>
        </w:rPr>
      </w:pPr>
      <w:r>
        <w:rPr>
          <w:rFonts w:hint="eastAsia"/>
        </w:rPr>
        <w:t>B.</w:t>
      </w:r>
      <w:r>
        <w:rPr>
          <w:rFonts w:hint="eastAsia"/>
        </w:rPr>
        <w:tab/>
      </w:r>
    </w:p>
    <w:p w14:paraId="303CB93F">
      <w:pPr>
        <w:widowControl w:val="0"/>
        <w:numPr>
          <w:numId w:val="0"/>
        </w:numPr>
        <w:jc w:val="both"/>
        <w:rPr>
          <w:rFonts w:hint="eastAsia"/>
        </w:rPr>
      </w:pPr>
      <w:r>
        <w:rPr>
          <w:rFonts w:hint="eastAsia"/>
        </w:rPr>
        <w:t>审计项目组开始执行审计业务之日</w:t>
      </w:r>
    </w:p>
    <w:p w14:paraId="3165A58A">
      <w:pPr>
        <w:widowControl w:val="0"/>
        <w:numPr>
          <w:numId w:val="0"/>
        </w:numPr>
        <w:jc w:val="both"/>
        <w:rPr>
          <w:rFonts w:hint="eastAsia"/>
        </w:rPr>
      </w:pPr>
    </w:p>
    <w:p w14:paraId="73055425">
      <w:pPr>
        <w:widowControl w:val="0"/>
        <w:numPr>
          <w:numId w:val="0"/>
        </w:numPr>
        <w:jc w:val="both"/>
        <w:rPr>
          <w:rFonts w:hint="eastAsia"/>
        </w:rPr>
      </w:pPr>
      <w:r>
        <w:rPr>
          <w:rFonts w:hint="eastAsia"/>
        </w:rPr>
        <w:t>C.</w:t>
      </w:r>
      <w:r>
        <w:rPr>
          <w:rFonts w:hint="eastAsia"/>
        </w:rPr>
        <w:tab/>
      </w:r>
    </w:p>
    <w:p w14:paraId="0B50F3E9">
      <w:pPr>
        <w:widowControl w:val="0"/>
        <w:numPr>
          <w:numId w:val="0"/>
        </w:numPr>
        <w:jc w:val="both"/>
        <w:rPr>
          <w:rFonts w:hint="eastAsia"/>
        </w:rPr>
      </w:pPr>
      <w:r>
        <w:rPr>
          <w:rFonts w:hint="eastAsia"/>
        </w:rPr>
        <w:t>审计项目组实施风险评估程序之日</w:t>
      </w:r>
    </w:p>
    <w:p w14:paraId="07A2530C">
      <w:pPr>
        <w:widowControl w:val="0"/>
        <w:numPr>
          <w:numId w:val="0"/>
        </w:numPr>
        <w:jc w:val="both"/>
        <w:rPr>
          <w:rFonts w:hint="eastAsia"/>
        </w:rPr>
      </w:pPr>
    </w:p>
    <w:p w14:paraId="19B4663A">
      <w:pPr>
        <w:widowControl w:val="0"/>
        <w:numPr>
          <w:numId w:val="0"/>
        </w:numPr>
        <w:jc w:val="both"/>
        <w:rPr>
          <w:rFonts w:hint="eastAsia"/>
        </w:rPr>
      </w:pPr>
      <w:r>
        <w:rPr>
          <w:rFonts w:hint="eastAsia"/>
        </w:rPr>
        <w:t>D.</w:t>
      </w:r>
      <w:r>
        <w:rPr>
          <w:rFonts w:hint="eastAsia"/>
        </w:rPr>
        <w:tab/>
      </w:r>
    </w:p>
    <w:p w14:paraId="15941DC6">
      <w:pPr>
        <w:widowControl w:val="0"/>
        <w:numPr>
          <w:numId w:val="0"/>
        </w:numPr>
        <w:jc w:val="both"/>
        <w:rPr>
          <w:rFonts w:hint="eastAsia"/>
        </w:rPr>
      </w:pPr>
      <w:r>
        <w:rPr>
          <w:rFonts w:hint="eastAsia"/>
        </w:rPr>
        <w:t>审计项目组实施控制测试程序之日</w:t>
      </w:r>
    </w:p>
    <w:p w14:paraId="37AD56A2">
      <w:pPr>
        <w:widowControl w:val="0"/>
        <w:numPr>
          <w:numId w:val="0"/>
        </w:numPr>
        <w:jc w:val="both"/>
        <w:rPr>
          <w:rFonts w:hint="eastAsia"/>
        </w:rPr>
      </w:pPr>
    </w:p>
    <w:p w14:paraId="31F0FF0A">
      <w:pPr>
        <w:widowControl w:val="0"/>
        <w:numPr>
          <w:numId w:val="0"/>
        </w:numPr>
        <w:jc w:val="both"/>
        <w:rPr>
          <w:rFonts w:hint="eastAsia"/>
        </w:rPr>
      </w:pPr>
      <w:r>
        <w:rPr>
          <w:rFonts w:hint="eastAsia"/>
        </w:rPr>
        <w:t>标准答案 :</w:t>
      </w:r>
    </w:p>
    <w:p w14:paraId="2525F112">
      <w:pPr>
        <w:widowControl w:val="0"/>
        <w:numPr>
          <w:numId w:val="0"/>
        </w:numPr>
        <w:jc w:val="both"/>
        <w:rPr>
          <w:rFonts w:hint="eastAsia"/>
        </w:rPr>
      </w:pPr>
      <w:r>
        <w:rPr>
          <w:rFonts w:hint="eastAsia"/>
        </w:rPr>
        <w:t>B</w:t>
      </w:r>
    </w:p>
    <w:p w14:paraId="39789739">
      <w:pPr>
        <w:widowControl w:val="0"/>
        <w:numPr>
          <w:numId w:val="0"/>
        </w:numPr>
        <w:jc w:val="both"/>
        <w:rPr>
          <w:rFonts w:hint="eastAsia"/>
        </w:rPr>
      </w:pPr>
      <w:r>
        <w:rPr>
          <w:rFonts w:hint="eastAsia"/>
        </w:rPr>
        <w:t>8</w:t>
      </w:r>
    </w:p>
    <w:p w14:paraId="295095BA">
      <w:pPr>
        <w:widowControl w:val="0"/>
        <w:numPr>
          <w:numId w:val="0"/>
        </w:numPr>
        <w:jc w:val="both"/>
        <w:rPr>
          <w:rFonts w:hint="eastAsia"/>
        </w:rPr>
      </w:pPr>
      <w:r>
        <w:rPr>
          <w:rFonts w:hint="eastAsia"/>
        </w:rPr>
        <w:t>国家审计机关应当在实施审计多少日之前向被审单位送达审计通知书？（）</w:t>
      </w:r>
    </w:p>
    <w:p w14:paraId="5B8B42EB">
      <w:pPr>
        <w:widowControl w:val="0"/>
        <w:numPr>
          <w:numId w:val="0"/>
        </w:numPr>
        <w:jc w:val="both"/>
        <w:rPr>
          <w:rFonts w:hint="eastAsia"/>
        </w:rPr>
      </w:pPr>
      <w:r>
        <w:rPr>
          <w:rFonts w:hint="eastAsia"/>
        </w:rPr>
        <w:t>A.</w:t>
      </w:r>
      <w:r>
        <w:rPr>
          <w:rFonts w:hint="eastAsia"/>
        </w:rPr>
        <w:tab/>
      </w:r>
    </w:p>
    <w:p w14:paraId="5F1B03B3">
      <w:pPr>
        <w:widowControl w:val="0"/>
        <w:numPr>
          <w:numId w:val="0"/>
        </w:numPr>
        <w:jc w:val="both"/>
        <w:rPr>
          <w:rFonts w:hint="eastAsia"/>
        </w:rPr>
      </w:pPr>
      <w:r>
        <w:rPr>
          <w:rFonts w:hint="eastAsia"/>
        </w:rPr>
        <w:t>15日</w:t>
      </w:r>
    </w:p>
    <w:p w14:paraId="525809C4">
      <w:pPr>
        <w:widowControl w:val="0"/>
        <w:numPr>
          <w:numId w:val="0"/>
        </w:numPr>
        <w:jc w:val="both"/>
        <w:rPr>
          <w:rFonts w:hint="eastAsia"/>
        </w:rPr>
      </w:pPr>
    </w:p>
    <w:p w14:paraId="4C86A724">
      <w:pPr>
        <w:widowControl w:val="0"/>
        <w:numPr>
          <w:numId w:val="0"/>
        </w:numPr>
        <w:jc w:val="both"/>
        <w:rPr>
          <w:rFonts w:hint="eastAsia"/>
        </w:rPr>
      </w:pPr>
      <w:r>
        <w:rPr>
          <w:rFonts w:hint="eastAsia"/>
        </w:rPr>
        <w:t>B.</w:t>
      </w:r>
      <w:r>
        <w:rPr>
          <w:rFonts w:hint="eastAsia"/>
        </w:rPr>
        <w:tab/>
      </w:r>
    </w:p>
    <w:p w14:paraId="37A244CF">
      <w:pPr>
        <w:widowControl w:val="0"/>
        <w:numPr>
          <w:numId w:val="0"/>
        </w:numPr>
        <w:jc w:val="both"/>
        <w:rPr>
          <w:rFonts w:hint="eastAsia"/>
        </w:rPr>
      </w:pPr>
      <w:r>
        <w:rPr>
          <w:rFonts w:hint="eastAsia"/>
        </w:rPr>
        <w:t>10日</w:t>
      </w:r>
    </w:p>
    <w:p w14:paraId="1C1C25D2">
      <w:pPr>
        <w:widowControl w:val="0"/>
        <w:numPr>
          <w:numId w:val="0"/>
        </w:numPr>
        <w:jc w:val="both"/>
        <w:rPr>
          <w:rFonts w:hint="eastAsia"/>
        </w:rPr>
      </w:pPr>
    </w:p>
    <w:p w14:paraId="0B470855">
      <w:pPr>
        <w:widowControl w:val="0"/>
        <w:numPr>
          <w:numId w:val="0"/>
        </w:numPr>
        <w:jc w:val="both"/>
        <w:rPr>
          <w:rFonts w:hint="eastAsia"/>
        </w:rPr>
      </w:pPr>
      <w:r>
        <w:rPr>
          <w:rFonts w:hint="eastAsia"/>
        </w:rPr>
        <w:t>C.</w:t>
      </w:r>
      <w:r>
        <w:rPr>
          <w:rFonts w:hint="eastAsia"/>
        </w:rPr>
        <w:tab/>
      </w:r>
    </w:p>
    <w:p w14:paraId="41ABFB4C">
      <w:pPr>
        <w:widowControl w:val="0"/>
        <w:numPr>
          <w:numId w:val="0"/>
        </w:numPr>
        <w:jc w:val="both"/>
        <w:rPr>
          <w:rFonts w:hint="eastAsia"/>
        </w:rPr>
      </w:pPr>
      <w:r>
        <w:rPr>
          <w:rFonts w:hint="eastAsia"/>
        </w:rPr>
        <w:t>20日</w:t>
      </w:r>
    </w:p>
    <w:p w14:paraId="3294B9A6">
      <w:pPr>
        <w:widowControl w:val="0"/>
        <w:numPr>
          <w:numId w:val="0"/>
        </w:numPr>
        <w:jc w:val="both"/>
        <w:rPr>
          <w:rFonts w:hint="eastAsia"/>
        </w:rPr>
      </w:pPr>
    </w:p>
    <w:p w14:paraId="030D7E05">
      <w:pPr>
        <w:widowControl w:val="0"/>
        <w:numPr>
          <w:numId w:val="0"/>
        </w:numPr>
        <w:jc w:val="both"/>
        <w:rPr>
          <w:rFonts w:hint="eastAsia"/>
        </w:rPr>
      </w:pPr>
      <w:r>
        <w:rPr>
          <w:rFonts w:hint="eastAsia"/>
        </w:rPr>
        <w:t>D.</w:t>
      </w:r>
      <w:r>
        <w:rPr>
          <w:rFonts w:hint="eastAsia"/>
        </w:rPr>
        <w:tab/>
      </w:r>
    </w:p>
    <w:p w14:paraId="7A69672D">
      <w:pPr>
        <w:widowControl w:val="0"/>
        <w:numPr>
          <w:numId w:val="0"/>
        </w:numPr>
        <w:jc w:val="both"/>
        <w:rPr>
          <w:rFonts w:hint="eastAsia"/>
        </w:rPr>
      </w:pPr>
      <w:r>
        <w:rPr>
          <w:rFonts w:hint="eastAsia"/>
        </w:rPr>
        <w:t>3日</w:t>
      </w:r>
    </w:p>
    <w:p w14:paraId="3FCEE6FF">
      <w:pPr>
        <w:widowControl w:val="0"/>
        <w:numPr>
          <w:numId w:val="0"/>
        </w:numPr>
        <w:jc w:val="both"/>
        <w:rPr>
          <w:rFonts w:hint="eastAsia"/>
        </w:rPr>
      </w:pPr>
    </w:p>
    <w:p w14:paraId="02D13D67">
      <w:pPr>
        <w:widowControl w:val="0"/>
        <w:numPr>
          <w:numId w:val="0"/>
        </w:numPr>
        <w:jc w:val="both"/>
        <w:rPr>
          <w:rFonts w:hint="eastAsia"/>
        </w:rPr>
      </w:pPr>
      <w:r>
        <w:rPr>
          <w:rFonts w:hint="eastAsia"/>
        </w:rPr>
        <w:t>标准答案 :</w:t>
      </w:r>
    </w:p>
    <w:p w14:paraId="21FBA316">
      <w:pPr>
        <w:widowControl w:val="0"/>
        <w:numPr>
          <w:numId w:val="0"/>
        </w:numPr>
        <w:jc w:val="both"/>
        <w:rPr>
          <w:rFonts w:hint="eastAsia"/>
        </w:rPr>
      </w:pPr>
      <w:r>
        <w:rPr>
          <w:rFonts w:hint="eastAsia"/>
        </w:rPr>
        <w:t>D</w:t>
      </w:r>
    </w:p>
    <w:p w14:paraId="1164F80C">
      <w:pPr>
        <w:widowControl w:val="0"/>
        <w:numPr>
          <w:numId w:val="0"/>
        </w:numPr>
        <w:jc w:val="both"/>
        <w:rPr>
          <w:rFonts w:hint="eastAsia"/>
        </w:rPr>
      </w:pPr>
      <w:r>
        <w:rPr>
          <w:rFonts w:hint="eastAsia"/>
        </w:rPr>
        <w:t>9</w:t>
      </w:r>
    </w:p>
    <w:p w14:paraId="4CCDF5F3">
      <w:pPr>
        <w:widowControl w:val="0"/>
        <w:numPr>
          <w:numId w:val="0"/>
        </w:numPr>
        <w:jc w:val="both"/>
        <w:rPr>
          <w:rFonts w:hint="eastAsia"/>
        </w:rPr>
      </w:pPr>
      <w:r>
        <w:rPr>
          <w:rFonts w:hint="eastAsia"/>
        </w:rPr>
        <w:t>注册会计师的下列行为中不违反职业道德规范的是（　　　）</w:t>
      </w:r>
    </w:p>
    <w:p w14:paraId="3B9371F2">
      <w:pPr>
        <w:widowControl w:val="0"/>
        <w:numPr>
          <w:numId w:val="0"/>
        </w:numPr>
        <w:jc w:val="both"/>
        <w:rPr>
          <w:rFonts w:hint="eastAsia"/>
        </w:rPr>
      </w:pPr>
      <w:r>
        <w:rPr>
          <w:rFonts w:hint="eastAsia"/>
        </w:rPr>
        <w:t>A.</w:t>
      </w:r>
      <w:r>
        <w:rPr>
          <w:rFonts w:hint="eastAsia"/>
        </w:rPr>
        <w:tab/>
      </w:r>
    </w:p>
    <w:p w14:paraId="79B65BE5">
      <w:pPr>
        <w:widowControl w:val="0"/>
        <w:numPr>
          <w:numId w:val="0"/>
        </w:numPr>
        <w:jc w:val="both"/>
        <w:rPr>
          <w:rFonts w:hint="eastAsia"/>
        </w:rPr>
      </w:pPr>
      <w:r>
        <w:rPr>
          <w:rFonts w:hint="eastAsia"/>
        </w:rPr>
        <w:t>承接了主要工作需由事务所外专家完成的业务</w:t>
      </w:r>
    </w:p>
    <w:p w14:paraId="034A3FF3">
      <w:pPr>
        <w:widowControl w:val="0"/>
        <w:numPr>
          <w:numId w:val="0"/>
        </w:numPr>
        <w:jc w:val="both"/>
        <w:rPr>
          <w:rFonts w:hint="eastAsia"/>
        </w:rPr>
      </w:pPr>
    </w:p>
    <w:p w14:paraId="4381E581">
      <w:pPr>
        <w:widowControl w:val="0"/>
        <w:numPr>
          <w:numId w:val="0"/>
        </w:numPr>
        <w:jc w:val="both"/>
        <w:rPr>
          <w:rFonts w:hint="eastAsia"/>
        </w:rPr>
      </w:pPr>
      <w:r>
        <w:rPr>
          <w:rFonts w:hint="eastAsia"/>
        </w:rPr>
        <w:t>B.</w:t>
      </w:r>
      <w:r>
        <w:rPr>
          <w:rFonts w:hint="eastAsia"/>
        </w:rPr>
        <w:tab/>
      </w:r>
    </w:p>
    <w:p w14:paraId="6839F403">
      <w:pPr>
        <w:widowControl w:val="0"/>
        <w:numPr>
          <w:numId w:val="0"/>
        </w:numPr>
        <w:jc w:val="both"/>
        <w:rPr>
          <w:rFonts w:hint="eastAsia"/>
        </w:rPr>
      </w:pPr>
      <w:r>
        <w:rPr>
          <w:rFonts w:hint="eastAsia"/>
        </w:rPr>
        <w:t>按服务成果的大小进行收费</w:t>
      </w:r>
    </w:p>
    <w:p w14:paraId="2D590A02">
      <w:pPr>
        <w:widowControl w:val="0"/>
        <w:numPr>
          <w:numId w:val="0"/>
        </w:numPr>
        <w:jc w:val="both"/>
        <w:rPr>
          <w:rFonts w:hint="eastAsia"/>
        </w:rPr>
      </w:pPr>
    </w:p>
    <w:p w14:paraId="6DBE5103">
      <w:pPr>
        <w:widowControl w:val="0"/>
        <w:numPr>
          <w:numId w:val="0"/>
        </w:numPr>
        <w:jc w:val="both"/>
        <w:rPr>
          <w:rFonts w:hint="eastAsia"/>
        </w:rPr>
      </w:pPr>
      <w:r>
        <w:rPr>
          <w:rFonts w:hint="eastAsia"/>
        </w:rPr>
        <w:t>C.</w:t>
      </w:r>
      <w:r>
        <w:rPr>
          <w:rFonts w:hint="eastAsia"/>
        </w:rPr>
        <w:tab/>
      </w:r>
    </w:p>
    <w:p w14:paraId="0C4D6C0D">
      <w:pPr>
        <w:widowControl w:val="0"/>
        <w:numPr>
          <w:numId w:val="0"/>
        </w:numPr>
        <w:jc w:val="both"/>
        <w:rPr>
          <w:rFonts w:hint="eastAsia"/>
        </w:rPr>
      </w:pPr>
      <w:r>
        <w:rPr>
          <w:rFonts w:hint="eastAsia"/>
        </w:rPr>
        <w:t>不以个人名义承接一切业务</w:t>
      </w:r>
    </w:p>
    <w:p w14:paraId="07B5442F">
      <w:pPr>
        <w:widowControl w:val="0"/>
        <w:numPr>
          <w:numId w:val="0"/>
        </w:numPr>
        <w:jc w:val="both"/>
        <w:rPr>
          <w:rFonts w:hint="eastAsia"/>
        </w:rPr>
      </w:pPr>
    </w:p>
    <w:p w14:paraId="66B43B69">
      <w:pPr>
        <w:widowControl w:val="0"/>
        <w:numPr>
          <w:numId w:val="0"/>
        </w:numPr>
        <w:jc w:val="both"/>
        <w:rPr>
          <w:rFonts w:hint="eastAsia"/>
        </w:rPr>
      </w:pPr>
      <w:r>
        <w:rPr>
          <w:rFonts w:hint="eastAsia"/>
        </w:rPr>
        <w:t>D.</w:t>
      </w:r>
      <w:r>
        <w:rPr>
          <w:rFonts w:hint="eastAsia"/>
        </w:rPr>
        <w:tab/>
      </w:r>
    </w:p>
    <w:p w14:paraId="78A9B661">
      <w:pPr>
        <w:widowControl w:val="0"/>
        <w:numPr>
          <w:numId w:val="0"/>
        </w:numPr>
        <w:jc w:val="both"/>
        <w:rPr>
          <w:rFonts w:hint="eastAsia"/>
        </w:rPr>
      </w:pPr>
      <w:r>
        <w:rPr>
          <w:rFonts w:hint="eastAsia"/>
        </w:rPr>
        <w:t>对自己的能力进行广告宣传</w:t>
      </w:r>
    </w:p>
    <w:p w14:paraId="0E38334D">
      <w:pPr>
        <w:widowControl w:val="0"/>
        <w:numPr>
          <w:numId w:val="0"/>
        </w:numPr>
        <w:jc w:val="both"/>
        <w:rPr>
          <w:rFonts w:hint="eastAsia"/>
        </w:rPr>
      </w:pPr>
    </w:p>
    <w:p w14:paraId="6F0D460A">
      <w:pPr>
        <w:widowControl w:val="0"/>
        <w:numPr>
          <w:numId w:val="0"/>
        </w:numPr>
        <w:jc w:val="both"/>
        <w:rPr>
          <w:rFonts w:hint="eastAsia"/>
        </w:rPr>
      </w:pPr>
      <w:r>
        <w:rPr>
          <w:rFonts w:hint="eastAsia"/>
        </w:rPr>
        <w:t>标准答案 :</w:t>
      </w:r>
    </w:p>
    <w:p w14:paraId="6D21D1A3">
      <w:pPr>
        <w:widowControl w:val="0"/>
        <w:numPr>
          <w:numId w:val="0"/>
        </w:numPr>
        <w:jc w:val="both"/>
        <w:rPr>
          <w:rFonts w:hint="eastAsia"/>
        </w:rPr>
      </w:pPr>
      <w:r>
        <w:rPr>
          <w:rFonts w:hint="eastAsia"/>
        </w:rPr>
        <w:t>C</w:t>
      </w:r>
    </w:p>
    <w:p w14:paraId="2F75737C">
      <w:pPr>
        <w:widowControl w:val="0"/>
        <w:numPr>
          <w:numId w:val="0"/>
        </w:numPr>
        <w:jc w:val="both"/>
        <w:rPr>
          <w:rFonts w:hint="eastAsia"/>
        </w:rPr>
      </w:pPr>
      <w:r>
        <w:rPr>
          <w:rFonts w:hint="eastAsia"/>
        </w:rPr>
        <w:t>10</w:t>
      </w:r>
    </w:p>
    <w:p w14:paraId="27B435FB">
      <w:pPr>
        <w:widowControl w:val="0"/>
        <w:numPr>
          <w:numId w:val="0"/>
        </w:numPr>
        <w:jc w:val="both"/>
        <w:rPr>
          <w:rFonts w:hint="eastAsia"/>
        </w:rPr>
      </w:pPr>
      <w:r>
        <w:rPr>
          <w:rFonts w:hint="eastAsia"/>
        </w:rPr>
        <w:t>注册会计师审计出具的审计报告，应直接报送（）</w:t>
      </w:r>
    </w:p>
    <w:p w14:paraId="3983E65E">
      <w:pPr>
        <w:widowControl w:val="0"/>
        <w:numPr>
          <w:numId w:val="0"/>
        </w:numPr>
        <w:jc w:val="both"/>
        <w:rPr>
          <w:rFonts w:hint="eastAsia"/>
        </w:rPr>
      </w:pPr>
      <w:r>
        <w:rPr>
          <w:rFonts w:hint="eastAsia"/>
        </w:rPr>
        <w:t>A.</w:t>
      </w:r>
      <w:r>
        <w:rPr>
          <w:rFonts w:hint="eastAsia"/>
        </w:rPr>
        <w:tab/>
      </w:r>
    </w:p>
    <w:p w14:paraId="020181D9">
      <w:pPr>
        <w:widowControl w:val="0"/>
        <w:numPr>
          <w:numId w:val="0"/>
        </w:numPr>
        <w:jc w:val="both"/>
        <w:rPr>
          <w:rFonts w:hint="eastAsia"/>
        </w:rPr>
      </w:pPr>
      <w:r>
        <w:rPr>
          <w:rFonts w:hint="eastAsia"/>
        </w:rPr>
        <w:t>被审计单位</w:t>
      </w:r>
    </w:p>
    <w:p w14:paraId="05343147">
      <w:pPr>
        <w:widowControl w:val="0"/>
        <w:numPr>
          <w:numId w:val="0"/>
        </w:numPr>
        <w:jc w:val="both"/>
        <w:rPr>
          <w:rFonts w:hint="eastAsia"/>
        </w:rPr>
      </w:pPr>
    </w:p>
    <w:p w14:paraId="510F9160">
      <w:pPr>
        <w:widowControl w:val="0"/>
        <w:numPr>
          <w:numId w:val="0"/>
        </w:numPr>
        <w:jc w:val="both"/>
        <w:rPr>
          <w:rFonts w:hint="eastAsia"/>
        </w:rPr>
      </w:pPr>
      <w:r>
        <w:rPr>
          <w:rFonts w:hint="eastAsia"/>
        </w:rPr>
        <w:t>B.</w:t>
      </w:r>
      <w:r>
        <w:rPr>
          <w:rFonts w:hint="eastAsia"/>
        </w:rPr>
        <w:tab/>
      </w:r>
    </w:p>
    <w:p w14:paraId="7E2B362C">
      <w:pPr>
        <w:widowControl w:val="0"/>
        <w:numPr>
          <w:numId w:val="0"/>
        </w:numPr>
        <w:jc w:val="both"/>
        <w:rPr>
          <w:rFonts w:hint="eastAsia"/>
        </w:rPr>
      </w:pPr>
      <w:r>
        <w:rPr>
          <w:rFonts w:hint="eastAsia"/>
        </w:rPr>
        <w:t>委托人</w:t>
      </w:r>
    </w:p>
    <w:p w14:paraId="618ECB72">
      <w:pPr>
        <w:widowControl w:val="0"/>
        <w:numPr>
          <w:numId w:val="0"/>
        </w:numPr>
        <w:jc w:val="both"/>
        <w:rPr>
          <w:rFonts w:hint="eastAsia"/>
        </w:rPr>
      </w:pPr>
    </w:p>
    <w:p w14:paraId="38B1D7B2">
      <w:pPr>
        <w:widowControl w:val="0"/>
        <w:numPr>
          <w:numId w:val="0"/>
        </w:numPr>
        <w:jc w:val="both"/>
        <w:rPr>
          <w:rFonts w:hint="eastAsia"/>
        </w:rPr>
      </w:pPr>
      <w:r>
        <w:rPr>
          <w:rFonts w:hint="eastAsia"/>
        </w:rPr>
        <w:t>C.</w:t>
      </w:r>
      <w:r>
        <w:rPr>
          <w:rFonts w:hint="eastAsia"/>
        </w:rPr>
        <w:tab/>
      </w:r>
    </w:p>
    <w:p w14:paraId="394463EF">
      <w:pPr>
        <w:widowControl w:val="0"/>
        <w:numPr>
          <w:numId w:val="0"/>
        </w:numPr>
        <w:jc w:val="both"/>
        <w:rPr>
          <w:rFonts w:hint="eastAsia"/>
        </w:rPr>
      </w:pPr>
      <w:r>
        <w:rPr>
          <w:rFonts w:hint="eastAsia"/>
        </w:rPr>
        <w:t>被审计单位业务主管部门</w:t>
      </w:r>
    </w:p>
    <w:p w14:paraId="5F853ED0">
      <w:pPr>
        <w:widowControl w:val="0"/>
        <w:numPr>
          <w:numId w:val="0"/>
        </w:numPr>
        <w:jc w:val="both"/>
        <w:rPr>
          <w:rFonts w:hint="eastAsia"/>
        </w:rPr>
      </w:pPr>
    </w:p>
    <w:p w14:paraId="2C4ED314">
      <w:pPr>
        <w:widowControl w:val="0"/>
        <w:numPr>
          <w:numId w:val="0"/>
        </w:numPr>
        <w:jc w:val="both"/>
        <w:rPr>
          <w:rFonts w:hint="eastAsia"/>
        </w:rPr>
      </w:pPr>
      <w:r>
        <w:rPr>
          <w:rFonts w:hint="eastAsia"/>
        </w:rPr>
        <w:t>D.</w:t>
      </w:r>
      <w:r>
        <w:rPr>
          <w:rFonts w:hint="eastAsia"/>
        </w:rPr>
        <w:tab/>
      </w:r>
    </w:p>
    <w:p w14:paraId="753D0DAF">
      <w:pPr>
        <w:widowControl w:val="0"/>
        <w:numPr>
          <w:numId w:val="0"/>
        </w:numPr>
        <w:jc w:val="both"/>
        <w:rPr>
          <w:rFonts w:hint="eastAsia"/>
        </w:rPr>
      </w:pPr>
      <w:r>
        <w:rPr>
          <w:rFonts w:hint="eastAsia"/>
        </w:rPr>
        <w:t>注册会计师协会</w:t>
      </w:r>
    </w:p>
    <w:p w14:paraId="6E9176E9">
      <w:pPr>
        <w:widowControl w:val="0"/>
        <w:numPr>
          <w:numId w:val="0"/>
        </w:numPr>
        <w:jc w:val="both"/>
        <w:rPr>
          <w:rFonts w:hint="eastAsia"/>
        </w:rPr>
      </w:pPr>
    </w:p>
    <w:p w14:paraId="0C4C18B1">
      <w:pPr>
        <w:widowControl w:val="0"/>
        <w:numPr>
          <w:numId w:val="0"/>
        </w:numPr>
        <w:jc w:val="both"/>
        <w:rPr>
          <w:rFonts w:hint="eastAsia"/>
        </w:rPr>
      </w:pPr>
      <w:r>
        <w:rPr>
          <w:rFonts w:hint="eastAsia"/>
        </w:rPr>
        <w:t>标准答案 :</w:t>
      </w:r>
    </w:p>
    <w:p w14:paraId="09B1F57B">
      <w:pPr>
        <w:widowControl w:val="0"/>
        <w:numPr>
          <w:numId w:val="0"/>
        </w:numPr>
        <w:jc w:val="both"/>
        <w:rPr>
          <w:rFonts w:hint="eastAsia"/>
        </w:rPr>
      </w:pPr>
      <w:r>
        <w:rPr>
          <w:rFonts w:hint="eastAsia"/>
        </w:rPr>
        <w:t>B</w:t>
      </w:r>
    </w:p>
    <w:p w14:paraId="440E37BF">
      <w:pPr>
        <w:widowControl w:val="0"/>
        <w:numPr>
          <w:numId w:val="0"/>
        </w:numPr>
        <w:jc w:val="both"/>
        <w:rPr>
          <w:rFonts w:hint="eastAsia"/>
        </w:rPr>
      </w:pPr>
      <w:r>
        <w:rPr>
          <w:rFonts w:hint="eastAsia"/>
        </w:rPr>
        <w:t>11</w:t>
      </w:r>
    </w:p>
    <w:p w14:paraId="567567DC">
      <w:pPr>
        <w:widowControl w:val="0"/>
        <w:numPr>
          <w:numId w:val="0"/>
        </w:numPr>
        <w:jc w:val="both"/>
        <w:rPr>
          <w:rFonts w:hint="eastAsia"/>
        </w:rPr>
      </w:pPr>
      <w:r>
        <w:rPr>
          <w:rFonts w:hint="eastAsia"/>
        </w:rPr>
        <w:t>存货盘点明细表属于（　　　）</w:t>
      </w:r>
    </w:p>
    <w:p w14:paraId="7E2B75B4">
      <w:pPr>
        <w:widowControl w:val="0"/>
        <w:numPr>
          <w:numId w:val="0"/>
        </w:numPr>
        <w:jc w:val="both"/>
        <w:rPr>
          <w:rFonts w:hint="eastAsia"/>
        </w:rPr>
      </w:pPr>
      <w:r>
        <w:rPr>
          <w:rFonts w:hint="eastAsia"/>
        </w:rPr>
        <w:t>A.</w:t>
      </w:r>
      <w:r>
        <w:rPr>
          <w:rFonts w:hint="eastAsia"/>
        </w:rPr>
        <w:tab/>
      </w:r>
    </w:p>
    <w:p w14:paraId="52AD11A3">
      <w:pPr>
        <w:widowControl w:val="0"/>
        <w:numPr>
          <w:numId w:val="0"/>
        </w:numPr>
        <w:jc w:val="both"/>
        <w:rPr>
          <w:rFonts w:hint="eastAsia"/>
        </w:rPr>
      </w:pPr>
      <w:r>
        <w:rPr>
          <w:rFonts w:hint="eastAsia"/>
        </w:rPr>
        <w:t>书面证据</w:t>
      </w:r>
    </w:p>
    <w:p w14:paraId="7F4482AD">
      <w:pPr>
        <w:widowControl w:val="0"/>
        <w:numPr>
          <w:numId w:val="0"/>
        </w:numPr>
        <w:jc w:val="both"/>
        <w:rPr>
          <w:rFonts w:hint="eastAsia"/>
        </w:rPr>
      </w:pPr>
    </w:p>
    <w:p w14:paraId="3C1D0A75">
      <w:pPr>
        <w:widowControl w:val="0"/>
        <w:numPr>
          <w:numId w:val="0"/>
        </w:numPr>
        <w:jc w:val="both"/>
        <w:rPr>
          <w:rFonts w:hint="eastAsia"/>
        </w:rPr>
      </w:pPr>
      <w:r>
        <w:rPr>
          <w:rFonts w:hint="eastAsia"/>
        </w:rPr>
        <w:t>B.</w:t>
      </w:r>
      <w:r>
        <w:rPr>
          <w:rFonts w:hint="eastAsia"/>
        </w:rPr>
        <w:tab/>
      </w:r>
    </w:p>
    <w:p w14:paraId="332F251B">
      <w:pPr>
        <w:widowControl w:val="0"/>
        <w:numPr>
          <w:numId w:val="0"/>
        </w:numPr>
        <w:jc w:val="both"/>
        <w:rPr>
          <w:rFonts w:hint="eastAsia"/>
        </w:rPr>
      </w:pPr>
      <w:r>
        <w:rPr>
          <w:rFonts w:hint="eastAsia"/>
        </w:rPr>
        <w:t>口头证据</w:t>
      </w:r>
    </w:p>
    <w:p w14:paraId="096B201F">
      <w:pPr>
        <w:widowControl w:val="0"/>
        <w:numPr>
          <w:numId w:val="0"/>
        </w:numPr>
        <w:jc w:val="both"/>
        <w:rPr>
          <w:rFonts w:hint="eastAsia"/>
        </w:rPr>
      </w:pPr>
    </w:p>
    <w:p w14:paraId="770659F7">
      <w:pPr>
        <w:widowControl w:val="0"/>
        <w:numPr>
          <w:numId w:val="0"/>
        </w:numPr>
        <w:jc w:val="both"/>
        <w:rPr>
          <w:rFonts w:hint="eastAsia"/>
        </w:rPr>
      </w:pPr>
      <w:r>
        <w:rPr>
          <w:rFonts w:hint="eastAsia"/>
        </w:rPr>
        <w:t>C.</w:t>
      </w:r>
      <w:r>
        <w:rPr>
          <w:rFonts w:hint="eastAsia"/>
        </w:rPr>
        <w:tab/>
      </w:r>
    </w:p>
    <w:p w14:paraId="1AFA534C">
      <w:pPr>
        <w:widowControl w:val="0"/>
        <w:numPr>
          <w:numId w:val="0"/>
        </w:numPr>
        <w:jc w:val="both"/>
        <w:rPr>
          <w:rFonts w:hint="eastAsia"/>
        </w:rPr>
      </w:pPr>
      <w:r>
        <w:rPr>
          <w:rFonts w:hint="eastAsia"/>
        </w:rPr>
        <w:t>环境证据</w:t>
      </w:r>
    </w:p>
    <w:p w14:paraId="4B8D15F7">
      <w:pPr>
        <w:widowControl w:val="0"/>
        <w:numPr>
          <w:numId w:val="0"/>
        </w:numPr>
        <w:jc w:val="both"/>
        <w:rPr>
          <w:rFonts w:hint="eastAsia"/>
        </w:rPr>
      </w:pPr>
    </w:p>
    <w:p w14:paraId="652B6FEC">
      <w:pPr>
        <w:widowControl w:val="0"/>
        <w:numPr>
          <w:numId w:val="0"/>
        </w:numPr>
        <w:jc w:val="both"/>
        <w:rPr>
          <w:rFonts w:hint="eastAsia"/>
        </w:rPr>
      </w:pPr>
      <w:r>
        <w:rPr>
          <w:rFonts w:hint="eastAsia"/>
        </w:rPr>
        <w:t>D.</w:t>
      </w:r>
      <w:r>
        <w:rPr>
          <w:rFonts w:hint="eastAsia"/>
        </w:rPr>
        <w:tab/>
      </w:r>
    </w:p>
    <w:p w14:paraId="1CE3214D">
      <w:pPr>
        <w:widowControl w:val="0"/>
        <w:numPr>
          <w:numId w:val="0"/>
        </w:numPr>
        <w:jc w:val="both"/>
        <w:rPr>
          <w:rFonts w:hint="eastAsia"/>
        </w:rPr>
      </w:pPr>
      <w:r>
        <w:rPr>
          <w:rFonts w:hint="eastAsia"/>
        </w:rPr>
        <w:t>实物证据</w:t>
      </w:r>
    </w:p>
    <w:p w14:paraId="786782BA">
      <w:pPr>
        <w:widowControl w:val="0"/>
        <w:numPr>
          <w:numId w:val="0"/>
        </w:numPr>
        <w:jc w:val="both"/>
        <w:rPr>
          <w:rFonts w:hint="eastAsia"/>
        </w:rPr>
      </w:pPr>
    </w:p>
    <w:p w14:paraId="5EEC1A05">
      <w:pPr>
        <w:widowControl w:val="0"/>
        <w:numPr>
          <w:numId w:val="0"/>
        </w:numPr>
        <w:jc w:val="both"/>
        <w:rPr>
          <w:rFonts w:hint="eastAsia"/>
        </w:rPr>
      </w:pPr>
      <w:r>
        <w:rPr>
          <w:rFonts w:hint="eastAsia"/>
        </w:rPr>
        <w:t>标准答案 :</w:t>
      </w:r>
    </w:p>
    <w:p w14:paraId="7651CB8C">
      <w:pPr>
        <w:widowControl w:val="0"/>
        <w:numPr>
          <w:numId w:val="0"/>
        </w:numPr>
        <w:jc w:val="both"/>
        <w:rPr>
          <w:rFonts w:hint="eastAsia"/>
        </w:rPr>
      </w:pPr>
      <w:r>
        <w:rPr>
          <w:rFonts w:hint="eastAsia"/>
        </w:rPr>
        <w:t>D</w:t>
      </w:r>
    </w:p>
    <w:p w14:paraId="5D7D6881">
      <w:pPr>
        <w:widowControl w:val="0"/>
        <w:numPr>
          <w:numId w:val="0"/>
        </w:numPr>
        <w:jc w:val="both"/>
        <w:rPr>
          <w:rFonts w:hint="eastAsia"/>
        </w:rPr>
      </w:pPr>
      <w:r>
        <w:rPr>
          <w:rFonts w:hint="eastAsia"/>
        </w:rPr>
        <w:t>12</w:t>
      </w:r>
    </w:p>
    <w:p w14:paraId="3E97A9B2">
      <w:pPr>
        <w:widowControl w:val="0"/>
        <w:numPr>
          <w:numId w:val="0"/>
        </w:numPr>
        <w:jc w:val="both"/>
        <w:rPr>
          <w:rFonts w:hint="eastAsia"/>
        </w:rPr>
      </w:pPr>
      <w:r>
        <w:rPr>
          <w:rFonts w:hint="eastAsia"/>
        </w:rPr>
        <w:t>某会计师事务所于2000年3月15日签发了对甲公司1999年度财务报表的审计报告。按规定，其在审计过程中填列的各调查表至少应保留至（）</w:t>
      </w:r>
    </w:p>
    <w:p w14:paraId="06CAD3C2">
      <w:pPr>
        <w:widowControl w:val="0"/>
        <w:numPr>
          <w:numId w:val="0"/>
        </w:numPr>
        <w:jc w:val="both"/>
        <w:rPr>
          <w:rFonts w:hint="eastAsia"/>
        </w:rPr>
      </w:pPr>
      <w:r>
        <w:rPr>
          <w:rFonts w:hint="eastAsia"/>
        </w:rPr>
        <w:t>A.</w:t>
      </w:r>
      <w:r>
        <w:rPr>
          <w:rFonts w:hint="eastAsia"/>
        </w:rPr>
        <w:tab/>
      </w:r>
    </w:p>
    <w:p w14:paraId="71E8EBBA">
      <w:pPr>
        <w:widowControl w:val="0"/>
        <w:numPr>
          <w:numId w:val="0"/>
        </w:numPr>
        <w:jc w:val="both"/>
        <w:rPr>
          <w:rFonts w:hint="eastAsia"/>
        </w:rPr>
      </w:pPr>
      <w:r>
        <w:rPr>
          <w:rFonts w:hint="eastAsia"/>
        </w:rPr>
        <w:t>2000年12月31日</w:t>
      </w:r>
    </w:p>
    <w:p w14:paraId="2B304AD8">
      <w:pPr>
        <w:widowControl w:val="0"/>
        <w:numPr>
          <w:numId w:val="0"/>
        </w:numPr>
        <w:jc w:val="both"/>
        <w:rPr>
          <w:rFonts w:hint="eastAsia"/>
        </w:rPr>
      </w:pPr>
    </w:p>
    <w:p w14:paraId="106D9F75">
      <w:pPr>
        <w:widowControl w:val="0"/>
        <w:numPr>
          <w:numId w:val="0"/>
        </w:numPr>
        <w:jc w:val="both"/>
        <w:rPr>
          <w:rFonts w:hint="eastAsia"/>
        </w:rPr>
      </w:pPr>
      <w:r>
        <w:rPr>
          <w:rFonts w:hint="eastAsia"/>
        </w:rPr>
        <w:t>B.</w:t>
      </w:r>
      <w:r>
        <w:rPr>
          <w:rFonts w:hint="eastAsia"/>
        </w:rPr>
        <w:tab/>
      </w:r>
    </w:p>
    <w:p w14:paraId="0FC4CDB3">
      <w:pPr>
        <w:widowControl w:val="0"/>
        <w:numPr>
          <w:numId w:val="0"/>
        </w:numPr>
        <w:jc w:val="both"/>
        <w:rPr>
          <w:rFonts w:hint="eastAsia"/>
        </w:rPr>
      </w:pPr>
      <w:r>
        <w:rPr>
          <w:rFonts w:hint="eastAsia"/>
        </w:rPr>
        <w:t>2009年3月15日</w:t>
      </w:r>
    </w:p>
    <w:p w14:paraId="407D045B">
      <w:pPr>
        <w:widowControl w:val="0"/>
        <w:numPr>
          <w:numId w:val="0"/>
        </w:numPr>
        <w:jc w:val="both"/>
        <w:rPr>
          <w:rFonts w:hint="eastAsia"/>
        </w:rPr>
      </w:pPr>
    </w:p>
    <w:p w14:paraId="798B4482">
      <w:pPr>
        <w:widowControl w:val="0"/>
        <w:numPr>
          <w:numId w:val="0"/>
        </w:numPr>
        <w:jc w:val="both"/>
        <w:rPr>
          <w:rFonts w:hint="eastAsia"/>
        </w:rPr>
      </w:pPr>
      <w:r>
        <w:rPr>
          <w:rFonts w:hint="eastAsia"/>
        </w:rPr>
        <w:t>C.</w:t>
      </w:r>
      <w:r>
        <w:rPr>
          <w:rFonts w:hint="eastAsia"/>
        </w:rPr>
        <w:tab/>
      </w:r>
    </w:p>
    <w:p w14:paraId="0C76A54A">
      <w:pPr>
        <w:widowControl w:val="0"/>
        <w:numPr>
          <w:numId w:val="0"/>
        </w:numPr>
        <w:jc w:val="both"/>
        <w:rPr>
          <w:rFonts w:hint="eastAsia"/>
        </w:rPr>
      </w:pPr>
      <w:r>
        <w:rPr>
          <w:rFonts w:hint="eastAsia"/>
        </w:rPr>
        <w:t>2009年12月31日</w:t>
      </w:r>
    </w:p>
    <w:p w14:paraId="634D6048">
      <w:pPr>
        <w:widowControl w:val="0"/>
        <w:numPr>
          <w:numId w:val="0"/>
        </w:numPr>
        <w:jc w:val="both"/>
        <w:rPr>
          <w:rFonts w:hint="eastAsia"/>
        </w:rPr>
      </w:pPr>
    </w:p>
    <w:p w14:paraId="2113B200">
      <w:pPr>
        <w:widowControl w:val="0"/>
        <w:numPr>
          <w:numId w:val="0"/>
        </w:numPr>
        <w:jc w:val="both"/>
        <w:rPr>
          <w:rFonts w:hint="eastAsia"/>
        </w:rPr>
      </w:pPr>
      <w:r>
        <w:rPr>
          <w:rFonts w:hint="eastAsia"/>
        </w:rPr>
        <w:t>D.</w:t>
      </w:r>
      <w:r>
        <w:rPr>
          <w:rFonts w:hint="eastAsia"/>
        </w:rPr>
        <w:tab/>
      </w:r>
    </w:p>
    <w:p w14:paraId="63D4BE16">
      <w:pPr>
        <w:widowControl w:val="0"/>
        <w:numPr>
          <w:numId w:val="0"/>
        </w:numPr>
        <w:jc w:val="both"/>
        <w:rPr>
          <w:rFonts w:hint="eastAsia"/>
        </w:rPr>
      </w:pPr>
      <w:r>
        <w:rPr>
          <w:rFonts w:hint="eastAsia"/>
        </w:rPr>
        <w:t>2010年3月15日</w:t>
      </w:r>
    </w:p>
    <w:p w14:paraId="11FEEC9E">
      <w:pPr>
        <w:widowControl w:val="0"/>
        <w:numPr>
          <w:numId w:val="0"/>
        </w:numPr>
        <w:jc w:val="both"/>
        <w:rPr>
          <w:rFonts w:hint="eastAsia"/>
        </w:rPr>
      </w:pPr>
    </w:p>
    <w:p w14:paraId="15E318BA">
      <w:pPr>
        <w:widowControl w:val="0"/>
        <w:numPr>
          <w:numId w:val="0"/>
        </w:numPr>
        <w:jc w:val="both"/>
        <w:rPr>
          <w:rFonts w:hint="eastAsia"/>
        </w:rPr>
      </w:pPr>
      <w:r>
        <w:rPr>
          <w:rFonts w:hint="eastAsia"/>
        </w:rPr>
        <w:t>标准答案 :</w:t>
      </w:r>
    </w:p>
    <w:p w14:paraId="0F11243F">
      <w:pPr>
        <w:widowControl w:val="0"/>
        <w:numPr>
          <w:numId w:val="0"/>
        </w:numPr>
        <w:jc w:val="both"/>
        <w:rPr>
          <w:rFonts w:hint="eastAsia"/>
        </w:rPr>
      </w:pPr>
      <w:r>
        <w:rPr>
          <w:rFonts w:hint="eastAsia"/>
        </w:rPr>
        <w:t>D</w:t>
      </w:r>
    </w:p>
    <w:p w14:paraId="17596410">
      <w:pPr>
        <w:widowControl w:val="0"/>
        <w:numPr>
          <w:numId w:val="0"/>
        </w:numPr>
        <w:jc w:val="both"/>
        <w:rPr>
          <w:rFonts w:hint="eastAsia"/>
        </w:rPr>
      </w:pPr>
      <w:r>
        <w:rPr>
          <w:rFonts w:hint="eastAsia"/>
        </w:rPr>
        <w:t>二、多选题 （本大题共3小题，每小题2分，共6分）</w:t>
      </w:r>
    </w:p>
    <w:p w14:paraId="4A30B21C">
      <w:pPr>
        <w:widowControl w:val="0"/>
        <w:numPr>
          <w:numId w:val="0"/>
        </w:numPr>
        <w:jc w:val="both"/>
        <w:rPr>
          <w:rFonts w:hint="eastAsia"/>
        </w:rPr>
      </w:pPr>
      <w:r>
        <w:rPr>
          <w:rFonts w:hint="eastAsia"/>
        </w:rPr>
        <w:t>13</w:t>
      </w:r>
    </w:p>
    <w:p w14:paraId="554BE673">
      <w:pPr>
        <w:widowControl w:val="0"/>
        <w:numPr>
          <w:numId w:val="0"/>
        </w:numPr>
        <w:jc w:val="both"/>
        <w:rPr>
          <w:rFonts w:hint="eastAsia"/>
        </w:rPr>
      </w:pPr>
      <w:r>
        <w:rPr>
          <w:rFonts w:hint="eastAsia"/>
        </w:rPr>
        <w:t>审计报告应当包括的内容有（　　 ）</w:t>
      </w:r>
    </w:p>
    <w:p w14:paraId="49A81D2A">
      <w:pPr>
        <w:widowControl w:val="0"/>
        <w:numPr>
          <w:numId w:val="0"/>
        </w:numPr>
        <w:jc w:val="both"/>
        <w:rPr>
          <w:rFonts w:hint="eastAsia"/>
        </w:rPr>
      </w:pPr>
      <w:r>
        <w:rPr>
          <w:rFonts w:hint="eastAsia"/>
        </w:rPr>
        <w:t>A.</w:t>
      </w:r>
      <w:r>
        <w:rPr>
          <w:rFonts w:hint="eastAsia"/>
        </w:rPr>
        <w:tab/>
      </w:r>
    </w:p>
    <w:p w14:paraId="4E2F8CEB">
      <w:pPr>
        <w:widowControl w:val="0"/>
        <w:numPr>
          <w:numId w:val="0"/>
        </w:numPr>
        <w:jc w:val="both"/>
        <w:rPr>
          <w:rFonts w:hint="eastAsia"/>
        </w:rPr>
      </w:pPr>
      <w:r>
        <w:rPr>
          <w:rFonts w:hint="eastAsia"/>
        </w:rPr>
        <w:t xml:space="preserve">     审计报告名称及收件人名称</w:t>
      </w:r>
    </w:p>
    <w:p w14:paraId="0A8A7D7E">
      <w:pPr>
        <w:widowControl w:val="0"/>
        <w:numPr>
          <w:numId w:val="0"/>
        </w:numPr>
        <w:jc w:val="both"/>
        <w:rPr>
          <w:rFonts w:hint="eastAsia"/>
        </w:rPr>
      </w:pPr>
      <w:r>
        <w:rPr>
          <w:rFonts w:hint="eastAsia"/>
        </w:rPr>
        <w:t>B.</w:t>
      </w:r>
      <w:r>
        <w:rPr>
          <w:rFonts w:hint="eastAsia"/>
        </w:rPr>
        <w:tab/>
      </w:r>
    </w:p>
    <w:p w14:paraId="150A10CC">
      <w:pPr>
        <w:widowControl w:val="0"/>
        <w:numPr>
          <w:numId w:val="0"/>
        </w:numPr>
        <w:jc w:val="both"/>
        <w:rPr>
          <w:rFonts w:hint="eastAsia"/>
        </w:rPr>
      </w:pPr>
      <w:r>
        <w:rPr>
          <w:rFonts w:hint="eastAsia"/>
        </w:rPr>
        <w:t xml:space="preserve">     审计范围段</w:t>
      </w:r>
    </w:p>
    <w:p w14:paraId="6D98E91D">
      <w:pPr>
        <w:widowControl w:val="0"/>
        <w:numPr>
          <w:numId w:val="0"/>
        </w:numPr>
        <w:jc w:val="both"/>
        <w:rPr>
          <w:rFonts w:hint="eastAsia"/>
        </w:rPr>
      </w:pPr>
      <w:r>
        <w:rPr>
          <w:rFonts w:hint="eastAsia"/>
        </w:rPr>
        <w:t>C.</w:t>
      </w:r>
      <w:r>
        <w:rPr>
          <w:rFonts w:hint="eastAsia"/>
        </w:rPr>
        <w:tab/>
      </w:r>
    </w:p>
    <w:p w14:paraId="70DB688E">
      <w:pPr>
        <w:widowControl w:val="0"/>
        <w:numPr>
          <w:numId w:val="0"/>
        </w:numPr>
        <w:jc w:val="both"/>
        <w:rPr>
          <w:rFonts w:hint="eastAsia"/>
        </w:rPr>
      </w:pPr>
      <w:r>
        <w:rPr>
          <w:rFonts w:hint="eastAsia"/>
        </w:rPr>
        <w:t xml:space="preserve">     审计意见段</w:t>
      </w:r>
    </w:p>
    <w:p w14:paraId="18584440">
      <w:pPr>
        <w:widowControl w:val="0"/>
        <w:numPr>
          <w:numId w:val="0"/>
        </w:numPr>
        <w:jc w:val="both"/>
        <w:rPr>
          <w:rFonts w:hint="eastAsia"/>
        </w:rPr>
      </w:pPr>
      <w:r>
        <w:rPr>
          <w:rFonts w:hint="eastAsia"/>
        </w:rPr>
        <w:t>D.</w:t>
      </w:r>
      <w:r>
        <w:rPr>
          <w:rFonts w:hint="eastAsia"/>
        </w:rPr>
        <w:tab/>
      </w:r>
    </w:p>
    <w:p w14:paraId="799C061A">
      <w:pPr>
        <w:widowControl w:val="0"/>
        <w:numPr>
          <w:numId w:val="0"/>
        </w:numPr>
        <w:jc w:val="both"/>
        <w:rPr>
          <w:rFonts w:hint="eastAsia"/>
        </w:rPr>
      </w:pPr>
      <w:r>
        <w:rPr>
          <w:rFonts w:hint="eastAsia"/>
        </w:rPr>
        <w:t xml:space="preserve">     审计机构和审计人员签章</w:t>
      </w:r>
    </w:p>
    <w:p w14:paraId="4CD05D86">
      <w:pPr>
        <w:widowControl w:val="0"/>
        <w:numPr>
          <w:numId w:val="0"/>
        </w:numPr>
        <w:jc w:val="both"/>
        <w:rPr>
          <w:rFonts w:hint="eastAsia"/>
        </w:rPr>
      </w:pPr>
      <w:r>
        <w:rPr>
          <w:rFonts w:hint="eastAsia"/>
        </w:rPr>
        <w:t>E.</w:t>
      </w:r>
      <w:r>
        <w:rPr>
          <w:rFonts w:hint="eastAsia"/>
        </w:rPr>
        <w:tab/>
      </w:r>
    </w:p>
    <w:p w14:paraId="365E555D">
      <w:pPr>
        <w:widowControl w:val="0"/>
        <w:numPr>
          <w:numId w:val="0"/>
        </w:numPr>
        <w:jc w:val="both"/>
        <w:rPr>
          <w:rFonts w:hint="eastAsia"/>
        </w:rPr>
      </w:pPr>
      <w:r>
        <w:rPr>
          <w:rFonts w:hint="eastAsia"/>
        </w:rPr>
        <w:t xml:space="preserve">     管理建议书</w:t>
      </w:r>
    </w:p>
    <w:p w14:paraId="062121C7">
      <w:pPr>
        <w:widowControl w:val="0"/>
        <w:numPr>
          <w:numId w:val="0"/>
        </w:numPr>
        <w:jc w:val="both"/>
        <w:rPr>
          <w:rFonts w:hint="eastAsia"/>
        </w:rPr>
      </w:pPr>
      <w:r>
        <w:rPr>
          <w:rFonts w:hint="eastAsia"/>
        </w:rPr>
        <w:t>标准答案 :</w:t>
      </w:r>
    </w:p>
    <w:p w14:paraId="7BF5750D">
      <w:pPr>
        <w:widowControl w:val="0"/>
        <w:numPr>
          <w:numId w:val="0"/>
        </w:numPr>
        <w:jc w:val="both"/>
        <w:rPr>
          <w:rFonts w:hint="eastAsia"/>
        </w:rPr>
      </w:pPr>
      <w:r>
        <w:rPr>
          <w:rFonts w:hint="eastAsia"/>
        </w:rPr>
        <w:t>ABCD</w:t>
      </w:r>
    </w:p>
    <w:p w14:paraId="6B04E4EB">
      <w:pPr>
        <w:widowControl w:val="0"/>
        <w:numPr>
          <w:numId w:val="0"/>
        </w:numPr>
        <w:jc w:val="both"/>
        <w:rPr>
          <w:rFonts w:hint="eastAsia"/>
        </w:rPr>
      </w:pPr>
      <w:r>
        <w:rPr>
          <w:rFonts w:hint="eastAsia"/>
        </w:rPr>
        <w:t>14</w:t>
      </w:r>
    </w:p>
    <w:p w14:paraId="563A27A2">
      <w:pPr>
        <w:widowControl w:val="0"/>
        <w:numPr>
          <w:numId w:val="0"/>
        </w:numPr>
        <w:jc w:val="both"/>
        <w:rPr>
          <w:rFonts w:hint="eastAsia"/>
        </w:rPr>
      </w:pPr>
      <w:r>
        <w:rPr>
          <w:rFonts w:hint="eastAsia"/>
        </w:rPr>
        <w:t>如果被审计单位的应收帐款是由于以下原因注销的，审计人员应提请其作帐面调整 （　　　 ）</w:t>
      </w:r>
    </w:p>
    <w:p w14:paraId="2AD48C2B">
      <w:pPr>
        <w:widowControl w:val="0"/>
        <w:numPr>
          <w:numId w:val="0"/>
        </w:numPr>
        <w:jc w:val="both"/>
        <w:rPr>
          <w:rFonts w:hint="eastAsia"/>
        </w:rPr>
      </w:pPr>
      <w:r>
        <w:rPr>
          <w:rFonts w:hint="eastAsia"/>
        </w:rPr>
        <w:t>A.</w:t>
      </w:r>
      <w:r>
        <w:rPr>
          <w:rFonts w:hint="eastAsia"/>
        </w:rPr>
        <w:tab/>
      </w:r>
    </w:p>
    <w:p w14:paraId="26AC17EB">
      <w:pPr>
        <w:widowControl w:val="0"/>
        <w:numPr>
          <w:numId w:val="0"/>
        </w:numPr>
        <w:jc w:val="both"/>
        <w:rPr>
          <w:rFonts w:hint="eastAsia"/>
        </w:rPr>
      </w:pPr>
      <w:r>
        <w:rPr>
          <w:rFonts w:hint="eastAsia"/>
        </w:rPr>
        <w:t xml:space="preserve">     债务人破产</w:t>
      </w:r>
    </w:p>
    <w:p w14:paraId="1B7411B2">
      <w:pPr>
        <w:widowControl w:val="0"/>
        <w:numPr>
          <w:numId w:val="0"/>
        </w:numPr>
        <w:jc w:val="both"/>
        <w:rPr>
          <w:rFonts w:hint="eastAsia"/>
        </w:rPr>
      </w:pPr>
      <w:r>
        <w:rPr>
          <w:rFonts w:hint="eastAsia"/>
        </w:rPr>
        <w:t>B.</w:t>
      </w:r>
      <w:r>
        <w:rPr>
          <w:rFonts w:hint="eastAsia"/>
        </w:rPr>
        <w:tab/>
      </w:r>
    </w:p>
    <w:p w14:paraId="7912626D">
      <w:pPr>
        <w:widowControl w:val="0"/>
        <w:numPr>
          <w:numId w:val="0"/>
        </w:numPr>
        <w:jc w:val="both"/>
        <w:rPr>
          <w:rFonts w:hint="eastAsia"/>
        </w:rPr>
      </w:pPr>
      <w:r>
        <w:rPr>
          <w:rFonts w:hint="eastAsia"/>
        </w:rPr>
        <w:t xml:space="preserve">     债务人死亡</w:t>
      </w:r>
    </w:p>
    <w:p w14:paraId="207E5189">
      <w:pPr>
        <w:widowControl w:val="0"/>
        <w:numPr>
          <w:numId w:val="0"/>
        </w:numPr>
        <w:jc w:val="both"/>
        <w:rPr>
          <w:rFonts w:hint="eastAsia"/>
        </w:rPr>
      </w:pPr>
      <w:r>
        <w:rPr>
          <w:rFonts w:hint="eastAsia"/>
        </w:rPr>
        <w:t>C.</w:t>
      </w:r>
      <w:r>
        <w:rPr>
          <w:rFonts w:hint="eastAsia"/>
        </w:rPr>
        <w:tab/>
      </w:r>
    </w:p>
    <w:p w14:paraId="0F9E93FA">
      <w:pPr>
        <w:widowControl w:val="0"/>
        <w:numPr>
          <w:numId w:val="0"/>
        </w:numPr>
        <w:jc w:val="both"/>
        <w:rPr>
          <w:rFonts w:hint="eastAsia"/>
        </w:rPr>
      </w:pPr>
      <w:r>
        <w:rPr>
          <w:rFonts w:hint="eastAsia"/>
        </w:rPr>
        <w:t xml:space="preserve">     债务人逃跑</w:t>
      </w:r>
    </w:p>
    <w:p w14:paraId="56509AFB">
      <w:pPr>
        <w:widowControl w:val="0"/>
        <w:numPr>
          <w:numId w:val="0"/>
        </w:numPr>
        <w:jc w:val="both"/>
        <w:rPr>
          <w:rFonts w:hint="eastAsia"/>
        </w:rPr>
      </w:pPr>
      <w:r>
        <w:rPr>
          <w:rFonts w:hint="eastAsia"/>
        </w:rPr>
        <w:t>D.</w:t>
      </w:r>
      <w:r>
        <w:rPr>
          <w:rFonts w:hint="eastAsia"/>
        </w:rPr>
        <w:tab/>
      </w:r>
    </w:p>
    <w:p w14:paraId="2E6D8873">
      <w:pPr>
        <w:widowControl w:val="0"/>
        <w:numPr>
          <w:numId w:val="0"/>
        </w:numPr>
        <w:jc w:val="both"/>
        <w:rPr>
          <w:rFonts w:hint="eastAsia"/>
        </w:rPr>
      </w:pPr>
      <w:r>
        <w:rPr>
          <w:rFonts w:hint="eastAsia"/>
        </w:rPr>
        <w:t xml:space="preserve">     债务人迁址</w:t>
      </w:r>
    </w:p>
    <w:p w14:paraId="558BEB1F">
      <w:pPr>
        <w:widowControl w:val="0"/>
        <w:numPr>
          <w:numId w:val="0"/>
        </w:numPr>
        <w:jc w:val="both"/>
        <w:rPr>
          <w:rFonts w:hint="eastAsia"/>
        </w:rPr>
      </w:pPr>
      <w:r>
        <w:rPr>
          <w:rFonts w:hint="eastAsia"/>
        </w:rPr>
        <w:t>E.</w:t>
      </w:r>
      <w:r>
        <w:rPr>
          <w:rFonts w:hint="eastAsia"/>
        </w:rPr>
        <w:tab/>
      </w:r>
    </w:p>
    <w:p w14:paraId="252E9168">
      <w:pPr>
        <w:widowControl w:val="0"/>
        <w:numPr>
          <w:numId w:val="0"/>
        </w:numPr>
        <w:jc w:val="both"/>
        <w:rPr>
          <w:rFonts w:hint="eastAsia"/>
        </w:rPr>
      </w:pPr>
      <w:r>
        <w:rPr>
          <w:rFonts w:hint="eastAsia"/>
        </w:rPr>
        <w:t xml:space="preserve">     债务人欠款已达三年</w:t>
      </w:r>
    </w:p>
    <w:p w14:paraId="4FC5731B">
      <w:pPr>
        <w:widowControl w:val="0"/>
        <w:numPr>
          <w:numId w:val="0"/>
        </w:numPr>
        <w:jc w:val="both"/>
        <w:rPr>
          <w:rFonts w:hint="eastAsia"/>
        </w:rPr>
      </w:pPr>
      <w:r>
        <w:rPr>
          <w:rFonts w:hint="eastAsia"/>
        </w:rPr>
        <w:t>标准答案 :</w:t>
      </w:r>
    </w:p>
    <w:p w14:paraId="3BACACAF">
      <w:pPr>
        <w:widowControl w:val="0"/>
        <w:numPr>
          <w:numId w:val="0"/>
        </w:numPr>
        <w:jc w:val="both"/>
        <w:rPr>
          <w:rFonts w:hint="eastAsia"/>
        </w:rPr>
      </w:pPr>
      <w:r>
        <w:rPr>
          <w:rFonts w:hint="eastAsia"/>
        </w:rPr>
        <w:t>CD</w:t>
      </w:r>
    </w:p>
    <w:p w14:paraId="5FCE96F3">
      <w:pPr>
        <w:widowControl w:val="0"/>
        <w:numPr>
          <w:numId w:val="0"/>
        </w:numPr>
        <w:jc w:val="both"/>
        <w:rPr>
          <w:rFonts w:hint="eastAsia"/>
        </w:rPr>
      </w:pPr>
      <w:r>
        <w:rPr>
          <w:rFonts w:hint="eastAsia"/>
        </w:rPr>
        <w:t>15</w:t>
      </w:r>
    </w:p>
    <w:p w14:paraId="565E9DFD">
      <w:pPr>
        <w:widowControl w:val="0"/>
        <w:numPr>
          <w:numId w:val="0"/>
        </w:numPr>
        <w:jc w:val="both"/>
        <w:rPr>
          <w:rFonts w:hint="eastAsia"/>
        </w:rPr>
      </w:pPr>
      <w:r>
        <w:rPr>
          <w:rFonts w:hint="eastAsia"/>
        </w:rPr>
        <w:t>发现以下情况，注册会计师可以出具保留意见审计报告（　　 ）</w:t>
      </w:r>
    </w:p>
    <w:p w14:paraId="4480E0D0">
      <w:pPr>
        <w:widowControl w:val="0"/>
        <w:numPr>
          <w:numId w:val="0"/>
        </w:numPr>
        <w:jc w:val="both"/>
        <w:rPr>
          <w:rFonts w:hint="eastAsia"/>
        </w:rPr>
      </w:pPr>
      <w:r>
        <w:rPr>
          <w:rFonts w:hint="eastAsia"/>
        </w:rPr>
        <w:t>A.</w:t>
      </w:r>
      <w:r>
        <w:rPr>
          <w:rFonts w:hint="eastAsia"/>
        </w:rPr>
        <w:tab/>
      </w:r>
    </w:p>
    <w:p w14:paraId="781380DF">
      <w:pPr>
        <w:widowControl w:val="0"/>
        <w:numPr>
          <w:numId w:val="0"/>
        </w:numPr>
        <w:jc w:val="both"/>
        <w:rPr>
          <w:rFonts w:hint="eastAsia"/>
        </w:rPr>
      </w:pPr>
      <w:r>
        <w:rPr>
          <w:rFonts w:hint="eastAsia"/>
        </w:rPr>
        <w:t xml:space="preserve">     审计范围受到重要局部限制，无法取得必要的审计证据</w:t>
      </w:r>
    </w:p>
    <w:p w14:paraId="61A63CE0">
      <w:pPr>
        <w:widowControl w:val="0"/>
        <w:numPr>
          <w:numId w:val="0"/>
        </w:numPr>
        <w:jc w:val="both"/>
        <w:rPr>
          <w:rFonts w:hint="eastAsia"/>
        </w:rPr>
      </w:pPr>
      <w:r>
        <w:rPr>
          <w:rFonts w:hint="eastAsia"/>
        </w:rPr>
        <w:t>B.</w:t>
      </w:r>
      <w:r>
        <w:rPr>
          <w:rFonts w:hint="eastAsia"/>
        </w:rPr>
        <w:tab/>
      </w:r>
    </w:p>
    <w:p w14:paraId="0F4ED515">
      <w:pPr>
        <w:widowControl w:val="0"/>
        <w:numPr>
          <w:numId w:val="0"/>
        </w:numPr>
        <w:jc w:val="both"/>
        <w:rPr>
          <w:rFonts w:hint="eastAsia"/>
        </w:rPr>
      </w:pPr>
      <w:r>
        <w:rPr>
          <w:rFonts w:hint="eastAsia"/>
        </w:rPr>
        <w:t xml:space="preserve">     会计报表严重歪曲被审计单位财务状况、经营成果和资金变动情况，被审计单位拒绝调整</w:t>
      </w:r>
    </w:p>
    <w:p w14:paraId="493D3256">
      <w:pPr>
        <w:widowControl w:val="0"/>
        <w:numPr>
          <w:numId w:val="0"/>
        </w:numPr>
        <w:jc w:val="both"/>
        <w:rPr>
          <w:rFonts w:hint="eastAsia"/>
        </w:rPr>
      </w:pPr>
      <w:r>
        <w:rPr>
          <w:rFonts w:hint="eastAsia"/>
        </w:rPr>
        <w:t>C.</w:t>
      </w:r>
      <w:r>
        <w:rPr>
          <w:rFonts w:hint="eastAsia"/>
        </w:rPr>
        <w:tab/>
      </w:r>
    </w:p>
    <w:p w14:paraId="7B6D1AA6">
      <w:pPr>
        <w:widowControl w:val="0"/>
        <w:numPr>
          <w:numId w:val="0"/>
        </w:numPr>
        <w:jc w:val="both"/>
        <w:rPr>
          <w:rFonts w:hint="eastAsia"/>
        </w:rPr>
      </w:pPr>
      <w:r>
        <w:rPr>
          <w:rFonts w:hint="eastAsia"/>
        </w:rPr>
        <w:t xml:space="preserve">     个别重要会计处理方法的选用不符合一贯性原则</w:t>
      </w:r>
    </w:p>
    <w:p w14:paraId="33386C03">
      <w:pPr>
        <w:widowControl w:val="0"/>
        <w:numPr>
          <w:numId w:val="0"/>
        </w:numPr>
        <w:jc w:val="both"/>
        <w:rPr>
          <w:rFonts w:hint="eastAsia"/>
        </w:rPr>
      </w:pPr>
      <w:r>
        <w:rPr>
          <w:rFonts w:hint="eastAsia"/>
        </w:rPr>
        <w:t>D.</w:t>
      </w:r>
      <w:r>
        <w:rPr>
          <w:rFonts w:hint="eastAsia"/>
        </w:rPr>
        <w:tab/>
      </w:r>
    </w:p>
    <w:p w14:paraId="2203D52D">
      <w:pPr>
        <w:widowControl w:val="0"/>
        <w:numPr>
          <w:numId w:val="0"/>
        </w:numPr>
        <w:jc w:val="both"/>
        <w:rPr>
          <w:rFonts w:hint="eastAsia"/>
        </w:rPr>
      </w:pPr>
      <w:r>
        <w:rPr>
          <w:rFonts w:hint="eastAsia"/>
        </w:rPr>
        <w:t xml:space="preserve">     审计范围受到严重限制，无法对会计报表整体发表审计意见</w:t>
      </w:r>
    </w:p>
    <w:p w14:paraId="20465472">
      <w:pPr>
        <w:widowControl w:val="0"/>
        <w:numPr>
          <w:numId w:val="0"/>
        </w:numPr>
        <w:jc w:val="both"/>
        <w:rPr>
          <w:rFonts w:hint="eastAsia"/>
        </w:rPr>
      </w:pPr>
      <w:r>
        <w:rPr>
          <w:rFonts w:hint="eastAsia"/>
        </w:rPr>
        <w:t>E.</w:t>
      </w:r>
      <w:r>
        <w:rPr>
          <w:rFonts w:hint="eastAsia"/>
        </w:rPr>
        <w:tab/>
      </w:r>
    </w:p>
    <w:p w14:paraId="1104C521">
      <w:pPr>
        <w:widowControl w:val="0"/>
        <w:numPr>
          <w:numId w:val="0"/>
        </w:numPr>
        <w:jc w:val="both"/>
        <w:rPr>
          <w:rFonts w:hint="eastAsia"/>
        </w:rPr>
      </w:pPr>
      <w:r>
        <w:rPr>
          <w:rFonts w:hint="eastAsia"/>
        </w:rPr>
        <w:t xml:space="preserve">     被审计单位面临重大诉讼，且无法适当估计其后果</w:t>
      </w:r>
    </w:p>
    <w:p w14:paraId="37003DB5">
      <w:pPr>
        <w:widowControl w:val="0"/>
        <w:numPr>
          <w:numId w:val="0"/>
        </w:numPr>
        <w:jc w:val="both"/>
        <w:rPr>
          <w:rFonts w:hint="eastAsia"/>
        </w:rPr>
      </w:pPr>
      <w:r>
        <w:rPr>
          <w:rFonts w:hint="eastAsia"/>
        </w:rPr>
        <w:t>标准答案 :</w:t>
      </w:r>
    </w:p>
    <w:p w14:paraId="431BBF59">
      <w:pPr>
        <w:widowControl w:val="0"/>
        <w:numPr>
          <w:numId w:val="0"/>
        </w:numPr>
        <w:jc w:val="both"/>
        <w:rPr>
          <w:rFonts w:hint="eastAsia"/>
        </w:rPr>
      </w:pPr>
      <w:r>
        <w:rPr>
          <w:rFonts w:hint="eastAsia"/>
        </w:rPr>
        <w:t>AC</w:t>
      </w:r>
    </w:p>
    <w:p w14:paraId="53F76470">
      <w:pPr>
        <w:widowControl w:val="0"/>
        <w:numPr>
          <w:numId w:val="0"/>
        </w:numPr>
        <w:jc w:val="both"/>
        <w:rPr>
          <w:rFonts w:hint="eastAsia"/>
        </w:rPr>
      </w:pPr>
      <w:r>
        <w:rPr>
          <w:rFonts w:hint="eastAsia"/>
        </w:rPr>
        <w:t>00160-审计学-作业5</w:t>
      </w:r>
    </w:p>
    <w:p w14:paraId="1AC7A71E">
      <w:pPr>
        <w:widowControl w:val="0"/>
        <w:numPr>
          <w:numId w:val="0"/>
        </w:numPr>
        <w:jc w:val="both"/>
        <w:rPr>
          <w:rFonts w:hint="eastAsia"/>
        </w:rPr>
      </w:pPr>
      <w:r>
        <w:rPr>
          <w:rFonts w:hint="eastAsia"/>
        </w:rPr>
        <w:t>普通试卷   考生试卷相同</w:t>
      </w:r>
    </w:p>
    <w:p w14:paraId="34CFAE70">
      <w:pPr>
        <w:widowControl w:val="0"/>
        <w:numPr>
          <w:numId w:val="0"/>
        </w:numPr>
        <w:jc w:val="both"/>
        <w:rPr>
          <w:rFonts w:hint="eastAsia"/>
        </w:rPr>
      </w:pPr>
      <w:r>
        <w:rPr>
          <w:rFonts w:hint="eastAsia"/>
        </w:rPr>
        <w:t>卷面总分 : 30    及格分数 : 18</w:t>
      </w:r>
    </w:p>
    <w:p w14:paraId="56FDAB74">
      <w:pPr>
        <w:widowControl w:val="0"/>
        <w:numPr>
          <w:numId w:val="0"/>
        </w:numPr>
        <w:jc w:val="both"/>
        <w:rPr>
          <w:rFonts w:hint="eastAsia"/>
        </w:rPr>
      </w:pPr>
      <w:r>
        <w:rPr>
          <w:rFonts w:hint="eastAsia"/>
        </w:rPr>
        <w:t>一、单选题 （本大题共12小题，每小题2分，共24分）</w:t>
      </w:r>
    </w:p>
    <w:p w14:paraId="35FBD4E8">
      <w:pPr>
        <w:widowControl w:val="0"/>
        <w:numPr>
          <w:numId w:val="0"/>
        </w:numPr>
        <w:jc w:val="both"/>
        <w:rPr>
          <w:rFonts w:hint="eastAsia"/>
        </w:rPr>
      </w:pPr>
      <w:r>
        <w:rPr>
          <w:rFonts w:hint="eastAsia"/>
        </w:rPr>
        <w:t>1</w:t>
      </w:r>
    </w:p>
    <w:p w14:paraId="3C319745">
      <w:pPr>
        <w:widowControl w:val="0"/>
        <w:numPr>
          <w:numId w:val="0"/>
        </w:numPr>
        <w:jc w:val="both"/>
        <w:rPr>
          <w:rFonts w:hint="eastAsia"/>
        </w:rPr>
      </w:pPr>
      <w:r>
        <w:rPr>
          <w:rFonts w:hint="eastAsia"/>
        </w:rPr>
        <w:t>当应收帐款金额较大、拖欠时间较长时，应当向债务人发生（）</w:t>
      </w:r>
    </w:p>
    <w:p w14:paraId="7555F6BD">
      <w:pPr>
        <w:widowControl w:val="0"/>
        <w:numPr>
          <w:numId w:val="0"/>
        </w:numPr>
        <w:jc w:val="both"/>
        <w:rPr>
          <w:rFonts w:hint="eastAsia"/>
        </w:rPr>
      </w:pPr>
      <w:r>
        <w:rPr>
          <w:rFonts w:hint="eastAsia"/>
        </w:rPr>
        <w:t>A.</w:t>
      </w:r>
      <w:r>
        <w:rPr>
          <w:rFonts w:hint="eastAsia"/>
        </w:rPr>
        <w:tab/>
      </w:r>
    </w:p>
    <w:p w14:paraId="32067C21">
      <w:pPr>
        <w:widowControl w:val="0"/>
        <w:numPr>
          <w:numId w:val="0"/>
        </w:numPr>
        <w:jc w:val="both"/>
        <w:rPr>
          <w:rFonts w:hint="eastAsia"/>
        </w:rPr>
      </w:pPr>
      <w:r>
        <w:rPr>
          <w:rFonts w:hint="eastAsia"/>
        </w:rPr>
        <w:t>肯定式函证</w:t>
      </w:r>
    </w:p>
    <w:p w14:paraId="36696BBE">
      <w:pPr>
        <w:widowControl w:val="0"/>
        <w:numPr>
          <w:numId w:val="0"/>
        </w:numPr>
        <w:jc w:val="both"/>
        <w:rPr>
          <w:rFonts w:hint="eastAsia"/>
        </w:rPr>
      </w:pPr>
    </w:p>
    <w:p w14:paraId="793F8DD4">
      <w:pPr>
        <w:widowControl w:val="0"/>
        <w:numPr>
          <w:numId w:val="0"/>
        </w:numPr>
        <w:jc w:val="both"/>
        <w:rPr>
          <w:rFonts w:hint="eastAsia"/>
        </w:rPr>
      </w:pPr>
      <w:r>
        <w:rPr>
          <w:rFonts w:hint="eastAsia"/>
        </w:rPr>
        <w:t>B.</w:t>
      </w:r>
      <w:r>
        <w:rPr>
          <w:rFonts w:hint="eastAsia"/>
        </w:rPr>
        <w:tab/>
      </w:r>
    </w:p>
    <w:p w14:paraId="255473C1">
      <w:pPr>
        <w:widowControl w:val="0"/>
        <w:numPr>
          <w:numId w:val="0"/>
        </w:numPr>
        <w:jc w:val="both"/>
        <w:rPr>
          <w:rFonts w:hint="eastAsia"/>
        </w:rPr>
      </w:pPr>
      <w:r>
        <w:rPr>
          <w:rFonts w:hint="eastAsia"/>
        </w:rPr>
        <w:t>否定式函证</w:t>
      </w:r>
    </w:p>
    <w:p w14:paraId="28FFAE17">
      <w:pPr>
        <w:widowControl w:val="0"/>
        <w:numPr>
          <w:numId w:val="0"/>
        </w:numPr>
        <w:jc w:val="both"/>
        <w:rPr>
          <w:rFonts w:hint="eastAsia"/>
        </w:rPr>
      </w:pPr>
    </w:p>
    <w:p w14:paraId="24C9A29C">
      <w:pPr>
        <w:widowControl w:val="0"/>
        <w:numPr>
          <w:numId w:val="0"/>
        </w:numPr>
        <w:jc w:val="both"/>
        <w:rPr>
          <w:rFonts w:hint="eastAsia"/>
        </w:rPr>
      </w:pPr>
      <w:r>
        <w:rPr>
          <w:rFonts w:hint="eastAsia"/>
        </w:rPr>
        <w:t>C.</w:t>
      </w:r>
      <w:r>
        <w:rPr>
          <w:rFonts w:hint="eastAsia"/>
        </w:rPr>
        <w:tab/>
      </w:r>
    </w:p>
    <w:p w14:paraId="5E3B07CF">
      <w:pPr>
        <w:widowControl w:val="0"/>
        <w:numPr>
          <w:numId w:val="0"/>
        </w:numPr>
        <w:jc w:val="both"/>
        <w:rPr>
          <w:rFonts w:hint="eastAsia"/>
        </w:rPr>
      </w:pPr>
      <w:r>
        <w:rPr>
          <w:rFonts w:hint="eastAsia"/>
        </w:rPr>
        <w:t>肯定式函证或否定式函证</w:t>
      </w:r>
    </w:p>
    <w:p w14:paraId="3D144F55">
      <w:pPr>
        <w:widowControl w:val="0"/>
        <w:numPr>
          <w:numId w:val="0"/>
        </w:numPr>
        <w:jc w:val="both"/>
        <w:rPr>
          <w:rFonts w:hint="eastAsia"/>
        </w:rPr>
      </w:pPr>
    </w:p>
    <w:p w14:paraId="331F8408">
      <w:pPr>
        <w:widowControl w:val="0"/>
        <w:numPr>
          <w:numId w:val="0"/>
        </w:numPr>
        <w:jc w:val="both"/>
        <w:rPr>
          <w:rFonts w:hint="eastAsia"/>
        </w:rPr>
      </w:pPr>
      <w:r>
        <w:rPr>
          <w:rFonts w:hint="eastAsia"/>
        </w:rPr>
        <w:t>D.</w:t>
      </w:r>
      <w:r>
        <w:rPr>
          <w:rFonts w:hint="eastAsia"/>
        </w:rPr>
        <w:tab/>
      </w:r>
    </w:p>
    <w:p w14:paraId="3B1A2420">
      <w:pPr>
        <w:widowControl w:val="0"/>
        <w:numPr>
          <w:numId w:val="0"/>
        </w:numPr>
        <w:jc w:val="both"/>
        <w:rPr>
          <w:rFonts w:hint="eastAsia"/>
        </w:rPr>
      </w:pPr>
      <w:r>
        <w:rPr>
          <w:rFonts w:hint="eastAsia"/>
        </w:rPr>
        <w:t>第一次发出肯定式函证，若没有回函，第二次发出否定式函证</w:t>
      </w:r>
    </w:p>
    <w:p w14:paraId="2DBEF9EC">
      <w:pPr>
        <w:widowControl w:val="0"/>
        <w:numPr>
          <w:numId w:val="0"/>
        </w:numPr>
        <w:jc w:val="both"/>
        <w:rPr>
          <w:rFonts w:hint="eastAsia"/>
        </w:rPr>
      </w:pPr>
    </w:p>
    <w:p w14:paraId="73499BF9">
      <w:pPr>
        <w:widowControl w:val="0"/>
        <w:numPr>
          <w:numId w:val="0"/>
        </w:numPr>
        <w:jc w:val="both"/>
        <w:rPr>
          <w:rFonts w:hint="eastAsia"/>
        </w:rPr>
      </w:pPr>
      <w:r>
        <w:rPr>
          <w:rFonts w:hint="eastAsia"/>
        </w:rPr>
        <w:t>标准答案 :</w:t>
      </w:r>
    </w:p>
    <w:p w14:paraId="30496A4D">
      <w:pPr>
        <w:widowControl w:val="0"/>
        <w:numPr>
          <w:numId w:val="0"/>
        </w:numPr>
        <w:jc w:val="both"/>
        <w:rPr>
          <w:rFonts w:hint="eastAsia"/>
        </w:rPr>
      </w:pPr>
      <w:r>
        <w:rPr>
          <w:rFonts w:hint="eastAsia"/>
        </w:rPr>
        <w:t>A</w:t>
      </w:r>
    </w:p>
    <w:p w14:paraId="6FB16B0A">
      <w:pPr>
        <w:widowControl w:val="0"/>
        <w:numPr>
          <w:numId w:val="0"/>
        </w:numPr>
        <w:jc w:val="both"/>
        <w:rPr>
          <w:rFonts w:hint="eastAsia"/>
        </w:rPr>
      </w:pPr>
      <w:r>
        <w:rPr>
          <w:rFonts w:hint="eastAsia"/>
        </w:rPr>
        <w:t>2</w:t>
      </w:r>
    </w:p>
    <w:p w14:paraId="01D3A172">
      <w:pPr>
        <w:widowControl w:val="0"/>
        <w:numPr>
          <w:numId w:val="0"/>
        </w:numPr>
        <w:jc w:val="both"/>
        <w:rPr>
          <w:rFonts w:hint="eastAsia"/>
        </w:rPr>
      </w:pPr>
      <w:r>
        <w:rPr>
          <w:rFonts w:hint="eastAsia"/>
        </w:rPr>
        <w:t>下列各项职能中，不属于内部审计职能的是（）</w:t>
      </w:r>
    </w:p>
    <w:p w14:paraId="2B54F7DE">
      <w:pPr>
        <w:widowControl w:val="0"/>
        <w:numPr>
          <w:numId w:val="0"/>
        </w:numPr>
        <w:jc w:val="both"/>
        <w:rPr>
          <w:rFonts w:hint="eastAsia"/>
        </w:rPr>
      </w:pPr>
      <w:r>
        <w:rPr>
          <w:rFonts w:hint="eastAsia"/>
        </w:rPr>
        <w:t>A.</w:t>
      </w:r>
      <w:r>
        <w:rPr>
          <w:rFonts w:hint="eastAsia"/>
        </w:rPr>
        <w:tab/>
      </w:r>
    </w:p>
    <w:p w14:paraId="58082F3E">
      <w:pPr>
        <w:widowControl w:val="0"/>
        <w:numPr>
          <w:numId w:val="0"/>
        </w:numPr>
        <w:jc w:val="both"/>
        <w:rPr>
          <w:rFonts w:hint="eastAsia"/>
        </w:rPr>
      </w:pPr>
      <w:r>
        <w:rPr>
          <w:rFonts w:hint="eastAsia"/>
        </w:rPr>
        <w:t>监督职能</w:t>
      </w:r>
    </w:p>
    <w:p w14:paraId="6CBDEF85">
      <w:pPr>
        <w:widowControl w:val="0"/>
        <w:numPr>
          <w:numId w:val="0"/>
        </w:numPr>
        <w:jc w:val="both"/>
        <w:rPr>
          <w:rFonts w:hint="eastAsia"/>
        </w:rPr>
      </w:pPr>
    </w:p>
    <w:p w14:paraId="3DEAB5F6">
      <w:pPr>
        <w:widowControl w:val="0"/>
        <w:numPr>
          <w:numId w:val="0"/>
        </w:numPr>
        <w:jc w:val="both"/>
        <w:rPr>
          <w:rFonts w:hint="eastAsia"/>
        </w:rPr>
      </w:pPr>
      <w:r>
        <w:rPr>
          <w:rFonts w:hint="eastAsia"/>
        </w:rPr>
        <w:t>B.</w:t>
      </w:r>
      <w:r>
        <w:rPr>
          <w:rFonts w:hint="eastAsia"/>
        </w:rPr>
        <w:tab/>
      </w:r>
    </w:p>
    <w:p w14:paraId="36BF49BE">
      <w:pPr>
        <w:widowControl w:val="0"/>
        <w:numPr>
          <w:numId w:val="0"/>
        </w:numPr>
        <w:jc w:val="both"/>
        <w:rPr>
          <w:rFonts w:hint="eastAsia"/>
        </w:rPr>
      </w:pPr>
      <w:r>
        <w:rPr>
          <w:rFonts w:hint="eastAsia"/>
        </w:rPr>
        <w:t>管理职能</w:t>
      </w:r>
    </w:p>
    <w:p w14:paraId="40D3E185">
      <w:pPr>
        <w:widowControl w:val="0"/>
        <w:numPr>
          <w:numId w:val="0"/>
        </w:numPr>
        <w:jc w:val="both"/>
        <w:rPr>
          <w:rFonts w:hint="eastAsia"/>
        </w:rPr>
      </w:pPr>
    </w:p>
    <w:p w14:paraId="71D044A7">
      <w:pPr>
        <w:widowControl w:val="0"/>
        <w:numPr>
          <w:numId w:val="0"/>
        </w:numPr>
        <w:jc w:val="both"/>
        <w:rPr>
          <w:rFonts w:hint="eastAsia"/>
        </w:rPr>
      </w:pPr>
      <w:r>
        <w:rPr>
          <w:rFonts w:hint="eastAsia"/>
        </w:rPr>
        <w:t>C.</w:t>
      </w:r>
      <w:r>
        <w:rPr>
          <w:rFonts w:hint="eastAsia"/>
        </w:rPr>
        <w:tab/>
      </w:r>
    </w:p>
    <w:p w14:paraId="424711BB">
      <w:pPr>
        <w:widowControl w:val="0"/>
        <w:numPr>
          <w:numId w:val="0"/>
        </w:numPr>
        <w:jc w:val="both"/>
        <w:rPr>
          <w:rFonts w:hint="eastAsia"/>
        </w:rPr>
      </w:pPr>
      <w:r>
        <w:rPr>
          <w:rFonts w:hint="eastAsia"/>
        </w:rPr>
        <w:t>评价职能</w:t>
      </w:r>
    </w:p>
    <w:p w14:paraId="71DD0031">
      <w:pPr>
        <w:widowControl w:val="0"/>
        <w:numPr>
          <w:numId w:val="0"/>
        </w:numPr>
        <w:jc w:val="both"/>
        <w:rPr>
          <w:rFonts w:hint="eastAsia"/>
        </w:rPr>
      </w:pPr>
    </w:p>
    <w:p w14:paraId="39AA42B7">
      <w:pPr>
        <w:widowControl w:val="0"/>
        <w:numPr>
          <w:numId w:val="0"/>
        </w:numPr>
        <w:jc w:val="both"/>
        <w:rPr>
          <w:rFonts w:hint="eastAsia"/>
        </w:rPr>
      </w:pPr>
      <w:r>
        <w:rPr>
          <w:rFonts w:hint="eastAsia"/>
        </w:rPr>
        <w:t>D.</w:t>
      </w:r>
      <w:r>
        <w:rPr>
          <w:rFonts w:hint="eastAsia"/>
        </w:rPr>
        <w:tab/>
      </w:r>
    </w:p>
    <w:p w14:paraId="5D685B90">
      <w:pPr>
        <w:widowControl w:val="0"/>
        <w:numPr>
          <w:numId w:val="0"/>
        </w:numPr>
        <w:jc w:val="both"/>
        <w:rPr>
          <w:rFonts w:hint="eastAsia"/>
        </w:rPr>
      </w:pPr>
      <w:r>
        <w:rPr>
          <w:rFonts w:hint="eastAsia"/>
        </w:rPr>
        <w:t>鉴证职能</w:t>
      </w:r>
    </w:p>
    <w:p w14:paraId="1B05522F">
      <w:pPr>
        <w:widowControl w:val="0"/>
        <w:numPr>
          <w:numId w:val="0"/>
        </w:numPr>
        <w:jc w:val="both"/>
        <w:rPr>
          <w:rFonts w:hint="eastAsia"/>
        </w:rPr>
      </w:pPr>
    </w:p>
    <w:p w14:paraId="448860FB">
      <w:pPr>
        <w:widowControl w:val="0"/>
        <w:numPr>
          <w:numId w:val="0"/>
        </w:numPr>
        <w:jc w:val="both"/>
        <w:rPr>
          <w:rFonts w:hint="eastAsia"/>
        </w:rPr>
      </w:pPr>
      <w:r>
        <w:rPr>
          <w:rFonts w:hint="eastAsia"/>
        </w:rPr>
        <w:t>标准答案 :</w:t>
      </w:r>
    </w:p>
    <w:p w14:paraId="3A713E30">
      <w:pPr>
        <w:widowControl w:val="0"/>
        <w:numPr>
          <w:numId w:val="0"/>
        </w:numPr>
        <w:jc w:val="both"/>
        <w:rPr>
          <w:rFonts w:hint="eastAsia"/>
        </w:rPr>
      </w:pPr>
      <w:r>
        <w:rPr>
          <w:rFonts w:hint="eastAsia"/>
        </w:rPr>
        <w:t>D</w:t>
      </w:r>
    </w:p>
    <w:p w14:paraId="0F7BEE16">
      <w:pPr>
        <w:widowControl w:val="0"/>
        <w:numPr>
          <w:numId w:val="0"/>
        </w:numPr>
        <w:jc w:val="both"/>
        <w:rPr>
          <w:rFonts w:hint="eastAsia"/>
        </w:rPr>
      </w:pPr>
      <w:r>
        <w:rPr>
          <w:rFonts w:hint="eastAsia"/>
        </w:rPr>
        <w:t>3</w:t>
      </w:r>
    </w:p>
    <w:p w14:paraId="55745CF8">
      <w:pPr>
        <w:widowControl w:val="0"/>
        <w:numPr>
          <w:numId w:val="0"/>
        </w:numPr>
        <w:jc w:val="both"/>
        <w:rPr>
          <w:rFonts w:hint="eastAsia"/>
        </w:rPr>
      </w:pPr>
      <w:r>
        <w:rPr>
          <w:rFonts w:hint="eastAsia"/>
        </w:rPr>
        <w:t>连续审计项目，以前年度审计调整较少的情况下，注册会计师实际执行的重要性通常为财务报表整体重要性的</w:t>
      </w:r>
    </w:p>
    <w:p w14:paraId="75D98641">
      <w:pPr>
        <w:widowControl w:val="0"/>
        <w:numPr>
          <w:numId w:val="0"/>
        </w:numPr>
        <w:jc w:val="both"/>
        <w:rPr>
          <w:rFonts w:hint="eastAsia"/>
        </w:rPr>
      </w:pPr>
      <w:r>
        <w:rPr>
          <w:rFonts w:hint="eastAsia"/>
        </w:rPr>
        <w:t>A.</w:t>
      </w:r>
      <w:r>
        <w:rPr>
          <w:rFonts w:hint="eastAsia"/>
        </w:rPr>
        <w:tab/>
      </w:r>
    </w:p>
    <w:p w14:paraId="12578ACC">
      <w:pPr>
        <w:widowControl w:val="0"/>
        <w:numPr>
          <w:numId w:val="0"/>
        </w:numPr>
        <w:jc w:val="both"/>
        <w:rPr>
          <w:rFonts w:hint="eastAsia"/>
        </w:rPr>
      </w:pPr>
      <w:r>
        <w:rPr>
          <w:rFonts w:hint="eastAsia"/>
        </w:rPr>
        <w:t>25%</w:t>
      </w:r>
    </w:p>
    <w:p w14:paraId="393254F8">
      <w:pPr>
        <w:widowControl w:val="0"/>
        <w:numPr>
          <w:numId w:val="0"/>
        </w:numPr>
        <w:jc w:val="both"/>
        <w:rPr>
          <w:rFonts w:hint="eastAsia"/>
        </w:rPr>
      </w:pPr>
    </w:p>
    <w:p w14:paraId="5C7539C4">
      <w:pPr>
        <w:widowControl w:val="0"/>
        <w:numPr>
          <w:numId w:val="0"/>
        </w:numPr>
        <w:jc w:val="both"/>
        <w:rPr>
          <w:rFonts w:hint="eastAsia"/>
        </w:rPr>
      </w:pPr>
      <w:r>
        <w:rPr>
          <w:rFonts w:hint="eastAsia"/>
        </w:rPr>
        <w:t>B.</w:t>
      </w:r>
      <w:r>
        <w:rPr>
          <w:rFonts w:hint="eastAsia"/>
        </w:rPr>
        <w:tab/>
      </w:r>
    </w:p>
    <w:p w14:paraId="1663CF94">
      <w:pPr>
        <w:widowControl w:val="0"/>
        <w:numPr>
          <w:numId w:val="0"/>
        </w:numPr>
        <w:jc w:val="both"/>
        <w:rPr>
          <w:rFonts w:hint="eastAsia"/>
        </w:rPr>
      </w:pPr>
      <w:r>
        <w:rPr>
          <w:rFonts w:hint="eastAsia"/>
        </w:rPr>
        <w:t>50%</w:t>
      </w:r>
    </w:p>
    <w:p w14:paraId="2A37F4F8">
      <w:pPr>
        <w:widowControl w:val="0"/>
        <w:numPr>
          <w:numId w:val="0"/>
        </w:numPr>
        <w:jc w:val="both"/>
        <w:rPr>
          <w:rFonts w:hint="eastAsia"/>
        </w:rPr>
      </w:pPr>
    </w:p>
    <w:p w14:paraId="754B39FA">
      <w:pPr>
        <w:widowControl w:val="0"/>
        <w:numPr>
          <w:numId w:val="0"/>
        </w:numPr>
        <w:jc w:val="both"/>
        <w:rPr>
          <w:rFonts w:hint="eastAsia"/>
        </w:rPr>
      </w:pPr>
      <w:r>
        <w:rPr>
          <w:rFonts w:hint="eastAsia"/>
        </w:rPr>
        <w:t>C.</w:t>
      </w:r>
      <w:r>
        <w:rPr>
          <w:rFonts w:hint="eastAsia"/>
        </w:rPr>
        <w:tab/>
      </w:r>
    </w:p>
    <w:p w14:paraId="545942A6">
      <w:pPr>
        <w:widowControl w:val="0"/>
        <w:numPr>
          <w:numId w:val="0"/>
        </w:numPr>
        <w:jc w:val="both"/>
        <w:rPr>
          <w:rFonts w:hint="eastAsia"/>
        </w:rPr>
      </w:pPr>
      <w:r>
        <w:rPr>
          <w:rFonts w:hint="eastAsia"/>
        </w:rPr>
        <w:t>75%</w:t>
      </w:r>
    </w:p>
    <w:p w14:paraId="3A33CE4C">
      <w:pPr>
        <w:widowControl w:val="0"/>
        <w:numPr>
          <w:numId w:val="0"/>
        </w:numPr>
        <w:jc w:val="both"/>
        <w:rPr>
          <w:rFonts w:hint="eastAsia"/>
        </w:rPr>
      </w:pPr>
    </w:p>
    <w:p w14:paraId="18E2EAA4">
      <w:pPr>
        <w:widowControl w:val="0"/>
        <w:numPr>
          <w:numId w:val="0"/>
        </w:numPr>
        <w:jc w:val="both"/>
        <w:rPr>
          <w:rFonts w:hint="eastAsia"/>
        </w:rPr>
      </w:pPr>
      <w:r>
        <w:rPr>
          <w:rFonts w:hint="eastAsia"/>
        </w:rPr>
        <w:t>D.</w:t>
      </w:r>
      <w:r>
        <w:rPr>
          <w:rFonts w:hint="eastAsia"/>
        </w:rPr>
        <w:tab/>
      </w:r>
    </w:p>
    <w:p w14:paraId="24F69CD9">
      <w:pPr>
        <w:widowControl w:val="0"/>
        <w:numPr>
          <w:numId w:val="0"/>
        </w:numPr>
        <w:jc w:val="both"/>
        <w:rPr>
          <w:rFonts w:hint="eastAsia"/>
        </w:rPr>
      </w:pPr>
      <w:r>
        <w:rPr>
          <w:rFonts w:hint="eastAsia"/>
        </w:rPr>
        <w:t>90%</w:t>
      </w:r>
    </w:p>
    <w:p w14:paraId="65C72A72">
      <w:pPr>
        <w:widowControl w:val="0"/>
        <w:numPr>
          <w:numId w:val="0"/>
        </w:numPr>
        <w:jc w:val="both"/>
        <w:rPr>
          <w:rFonts w:hint="eastAsia"/>
        </w:rPr>
      </w:pPr>
    </w:p>
    <w:p w14:paraId="35BB83E2">
      <w:pPr>
        <w:widowControl w:val="0"/>
        <w:numPr>
          <w:numId w:val="0"/>
        </w:numPr>
        <w:jc w:val="both"/>
        <w:rPr>
          <w:rFonts w:hint="eastAsia"/>
        </w:rPr>
      </w:pPr>
      <w:r>
        <w:rPr>
          <w:rFonts w:hint="eastAsia"/>
        </w:rPr>
        <w:t>标准答案 :</w:t>
      </w:r>
    </w:p>
    <w:p w14:paraId="0076D278">
      <w:pPr>
        <w:widowControl w:val="0"/>
        <w:numPr>
          <w:numId w:val="0"/>
        </w:numPr>
        <w:jc w:val="both"/>
        <w:rPr>
          <w:rFonts w:hint="eastAsia"/>
        </w:rPr>
      </w:pPr>
      <w:r>
        <w:rPr>
          <w:rFonts w:hint="eastAsia"/>
        </w:rPr>
        <w:t>C</w:t>
      </w:r>
    </w:p>
    <w:p w14:paraId="1206AE0C">
      <w:pPr>
        <w:widowControl w:val="0"/>
        <w:numPr>
          <w:numId w:val="0"/>
        </w:numPr>
        <w:jc w:val="both"/>
        <w:rPr>
          <w:rFonts w:hint="eastAsia"/>
        </w:rPr>
      </w:pPr>
      <w:r>
        <w:rPr>
          <w:rFonts w:hint="eastAsia"/>
        </w:rPr>
        <w:t>4</w:t>
      </w:r>
    </w:p>
    <w:p w14:paraId="4D04803C">
      <w:pPr>
        <w:widowControl w:val="0"/>
        <w:numPr>
          <w:numId w:val="0"/>
        </w:numPr>
        <w:jc w:val="both"/>
        <w:rPr>
          <w:rFonts w:hint="eastAsia"/>
        </w:rPr>
      </w:pPr>
      <w:r>
        <w:rPr>
          <w:rFonts w:hint="eastAsia"/>
        </w:rPr>
        <w:t>函证常用于审计</w:t>
      </w:r>
    </w:p>
    <w:p w14:paraId="13A0F7DF">
      <w:pPr>
        <w:widowControl w:val="0"/>
        <w:numPr>
          <w:numId w:val="0"/>
        </w:numPr>
        <w:jc w:val="both"/>
        <w:rPr>
          <w:rFonts w:hint="eastAsia"/>
        </w:rPr>
      </w:pPr>
      <w:r>
        <w:rPr>
          <w:rFonts w:hint="eastAsia"/>
        </w:rPr>
        <w:t>A.</w:t>
      </w:r>
      <w:r>
        <w:rPr>
          <w:rFonts w:hint="eastAsia"/>
        </w:rPr>
        <w:tab/>
      </w:r>
    </w:p>
    <w:p w14:paraId="12E0E4EC">
      <w:pPr>
        <w:widowControl w:val="0"/>
        <w:numPr>
          <w:numId w:val="0"/>
        </w:numPr>
        <w:jc w:val="both"/>
        <w:rPr>
          <w:rFonts w:hint="eastAsia"/>
        </w:rPr>
      </w:pPr>
      <w:r>
        <w:rPr>
          <w:rFonts w:hint="eastAsia"/>
        </w:rPr>
        <w:t>存货项目</w:t>
      </w:r>
    </w:p>
    <w:p w14:paraId="747331DF">
      <w:pPr>
        <w:widowControl w:val="0"/>
        <w:numPr>
          <w:numId w:val="0"/>
        </w:numPr>
        <w:jc w:val="both"/>
        <w:rPr>
          <w:rFonts w:hint="eastAsia"/>
        </w:rPr>
      </w:pPr>
    </w:p>
    <w:p w14:paraId="72DD2FBE">
      <w:pPr>
        <w:widowControl w:val="0"/>
        <w:numPr>
          <w:numId w:val="0"/>
        </w:numPr>
        <w:jc w:val="both"/>
        <w:rPr>
          <w:rFonts w:hint="eastAsia"/>
        </w:rPr>
      </w:pPr>
      <w:r>
        <w:rPr>
          <w:rFonts w:hint="eastAsia"/>
        </w:rPr>
        <w:t>B.</w:t>
      </w:r>
      <w:r>
        <w:rPr>
          <w:rFonts w:hint="eastAsia"/>
        </w:rPr>
        <w:tab/>
      </w:r>
    </w:p>
    <w:p w14:paraId="2114F27B">
      <w:pPr>
        <w:widowControl w:val="0"/>
        <w:numPr>
          <w:numId w:val="0"/>
        </w:numPr>
        <w:jc w:val="both"/>
        <w:rPr>
          <w:rFonts w:hint="eastAsia"/>
        </w:rPr>
      </w:pPr>
      <w:r>
        <w:rPr>
          <w:rFonts w:hint="eastAsia"/>
        </w:rPr>
        <w:t>银行存款项目</w:t>
      </w:r>
    </w:p>
    <w:p w14:paraId="469F0570">
      <w:pPr>
        <w:widowControl w:val="0"/>
        <w:numPr>
          <w:numId w:val="0"/>
        </w:numPr>
        <w:jc w:val="both"/>
        <w:rPr>
          <w:rFonts w:hint="eastAsia"/>
        </w:rPr>
      </w:pPr>
    </w:p>
    <w:p w14:paraId="5F0F5AD1">
      <w:pPr>
        <w:widowControl w:val="0"/>
        <w:numPr>
          <w:numId w:val="0"/>
        </w:numPr>
        <w:jc w:val="both"/>
        <w:rPr>
          <w:rFonts w:hint="eastAsia"/>
        </w:rPr>
      </w:pPr>
      <w:r>
        <w:rPr>
          <w:rFonts w:hint="eastAsia"/>
        </w:rPr>
        <w:t>C.</w:t>
      </w:r>
      <w:r>
        <w:rPr>
          <w:rFonts w:hint="eastAsia"/>
        </w:rPr>
        <w:tab/>
      </w:r>
    </w:p>
    <w:p w14:paraId="4E0CFD8D">
      <w:pPr>
        <w:widowControl w:val="0"/>
        <w:numPr>
          <w:numId w:val="0"/>
        </w:numPr>
        <w:jc w:val="both"/>
        <w:rPr>
          <w:rFonts w:hint="eastAsia"/>
        </w:rPr>
      </w:pPr>
      <w:r>
        <w:rPr>
          <w:rFonts w:hint="eastAsia"/>
        </w:rPr>
        <w:t>固定资产项目</w:t>
      </w:r>
    </w:p>
    <w:p w14:paraId="5FE05788">
      <w:pPr>
        <w:widowControl w:val="0"/>
        <w:numPr>
          <w:numId w:val="0"/>
        </w:numPr>
        <w:jc w:val="both"/>
        <w:rPr>
          <w:rFonts w:hint="eastAsia"/>
        </w:rPr>
      </w:pPr>
    </w:p>
    <w:p w14:paraId="6B6B8616">
      <w:pPr>
        <w:widowControl w:val="0"/>
        <w:numPr>
          <w:numId w:val="0"/>
        </w:numPr>
        <w:jc w:val="both"/>
        <w:rPr>
          <w:rFonts w:hint="eastAsia"/>
        </w:rPr>
      </w:pPr>
      <w:r>
        <w:rPr>
          <w:rFonts w:hint="eastAsia"/>
        </w:rPr>
        <w:t>D.</w:t>
      </w:r>
      <w:r>
        <w:rPr>
          <w:rFonts w:hint="eastAsia"/>
        </w:rPr>
        <w:tab/>
      </w:r>
    </w:p>
    <w:p w14:paraId="5E9B078F">
      <w:pPr>
        <w:widowControl w:val="0"/>
        <w:numPr>
          <w:numId w:val="0"/>
        </w:numPr>
        <w:jc w:val="both"/>
        <w:rPr>
          <w:rFonts w:hint="eastAsia"/>
        </w:rPr>
      </w:pPr>
      <w:r>
        <w:rPr>
          <w:rFonts w:hint="eastAsia"/>
        </w:rPr>
        <w:t>库存现金项目</w:t>
      </w:r>
    </w:p>
    <w:p w14:paraId="18E9A2D3">
      <w:pPr>
        <w:widowControl w:val="0"/>
        <w:numPr>
          <w:numId w:val="0"/>
        </w:numPr>
        <w:jc w:val="both"/>
        <w:rPr>
          <w:rFonts w:hint="eastAsia"/>
        </w:rPr>
      </w:pPr>
    </w:p>
    <w:p w14:paraId="477AD548">
      <w:pPr>
        <w:widowControl w:val="0"/>
        <w:numPr>
          <w:numId w:val="0"/>
        </w:numPr>
        <w:jc w:val="both"/>
        <w:rPr>
          <w:rFonts w:hint="eastAsia"/>
        </w:rPr>
      </w:pPr>
      <w:r>
        <w:rPr>
          <w:rFonts w:hint="eastAsia"/>
        </w:rPr>
        <w:t>标准答案 :</w:t>
      </w:r>
    </w:p>
    <w:p w14:paraId="1D69C4A9">
      <w:pPr>
        <w:widowControl w:val="0"/>
        <w:numPr>
          <w:numId w:val="0"/>
        </w:numPr>
        <w:jc w:val="both"/>
        <w:rPr>
          <w:rFonts w:hint="eastAsia"/>
        </w:rPr>
      </w:pPr>
      <w:r>
        <w:rPr>
          <w:rFonts w:hint="eastAsia"/>
        </w:rPr>
        <w:t>B</w:t>
      </w:r>
    </w:p>
    <w:p w14:paraId="22E75281">
      <w:pPr>
        <w:widowControl w:val="0"/>
        <w:numPr>
          <w:numId w:val="0"/>
        </w:numPr>
        <w:jc w:val="both"/>
        <w:rPr>
          <w:rFonts w:hint="eastAsia"/>
        </w:rPr>
      </w:pPr>
      <w:r>
        <w:rPr>
          <w:rFonts w:hint="eastAsia"/>
        </w:rPr>
        <w:t>5</w:t>
      </w:r>
    </w:p>
    <w:p w14:paraId="12F1B7F3">
      <w:pPr>
        <w:widowControl w:val="0"/>
        <w:numPr>
          <w:numId w:val="0"/>
        </w:numPr>
        <w:jc w:val="both"/>
        <w:rPr>
          <w:rFonts w:hint="eastAsia"/>
        </w:rPr>
      </w:pPr>
      <w:r>
        <w:rPr>
          <w:rFonts w:hint="eastAsia"/>
        </w:rPr>
        <w:t>根据《中国注册会计师审计准则第1201号——计划审计工作》的规定，具体审计计划的一项内容是</w:t>
      </w:r>
    </w:p>
    <w:p w14:paraId="782803CD">
      <w:pPr>
        <w:widowControl w:val="0"/>
        <w:numPr>
          <w:numId w:val="0"/>
        </w:numPr>
        <w:jc w:val="both"/>
        <w:rPr>
          <w:rFonts w:hint="eastAsia"/>
        </w:rPr>
      </w:pPr>
      <w:r>
        <w:rPr>
          <w:rFonts w:hint="eastAsia"/>
        </w:rPr>
        <w:t>A.</w:t>
      </w:r>
      <w:r>
        <w:rPr>
          <w:rFonts w:hint="eastAsia"/>
        </w:rPr>
        <w:tab/>
      </w:r>
    </w:p>
    <w:p w14:paraId="0A6F893E">
      <w:pPr>
        <w:widowControl w:val="0"/>
        <w:numPr>
          <w:numId w:val="0"/>
        </w:numPr>
        <w:jc w:val="both"/>
        <w:rPr>
          <w:rFonts w:hint="eastAsia"/>
        </w:rPr>
      </w:pPr>
      <w:r>
        <w:rPr>
          <w:rFonts w:hint="eastAsia"/>
        </w:rPr>
        <w:t>业务的特点</w:t>
      </w:r>
    </w:p>
    <w:p w14:paraId="68D80DAB">
      <w:pPr>
        <w:widowControl w:val="0"/>
        <w:numPr>
          <w:numId w:val="0"/>
        </w:numPr>
        <w:jc w:val="both"/>
        <w:rPr>
          <w:rFonts w:hint="eastAsia"/>
        </w:rPr>
      </w:pPr>
    </w:p>
    <w:p w14:paraId="5429A945">
      <w:pPr>
        <w:widowControl w:val="0"/>
        <w:numPr>
          <w:numId w:val="0"/>
        </w:numPr>
        <w:jc w:val="both"/>
        <w:rPr>
          <w:rFonts w:hint="eastAsia"/>
        </w:rPr>
      </w:pPr>
      <w:r>
        <w:rPr>
          <w:rFonts w:hint="eastAsia"/>
        </w:rPr>
        <w:t>B.</w:t>
      </w:r>
      <w:r>
        <w:rPr>
          <w:rFonts w:hint="eastAsia"/>
        </w:rPr>
        <w:tab/>
      </w:r>
    </w:p>
    <w:p w14:paraId="7B209E57">
      <w:pPr>
        <w:widowControl w:val="0"/>
        <w:numPr>
          <w:numId w:val="0"/>
        </w:numPr>
        <w:jc w:val="both"/>
        <w:rPr>
          <w:rFonts w:hint="eastAsia"/>
        </w:rPr>
      </w:pPr>
      <w:r>
        <w:rPr>
          <w:rFonts w:hint="eastAsia"/>
        </w:rPr>
        <w:t>审计资源调配</w:t>
      </w:r>
    </w:p>
    <w:p w14:paraId="4C4CF6EB">
      <w:pPr>
        <w:widowControl w:val="0"/>
        <w:numPr>
          <w:numId w:val="0"/>
        </w:numPr>
        <w:jc w:val="both"/>
        <w:rPr>
          <w:rFonts w:hint="eastAsia"/>
        </w:rPr>
      </w:pPr>
    </w:p>
    <w:p w14:paraId="61E77F8B">
      <w:pPr>
        <w:widowControl w:val="0"/>
        <w:numPr>
          <w:numId w:val="0"/>
        </w:numPr>
        <w:jc w:val="both"/>
        <w:rPr>
          <w:rFonts w:hint="eastAsia"/>
        </w:rPr>
      </w:pPr>
      <w:r>
        <w:rPr>
          <w:rFonts w:hint="eastAsia"/>
        </w:rPr>
        <w:t>C.</w:t>
      </w:r>
      <w:r>
        <w:rPr>
          <w:rFonts w:hint="eastAsia"/>
        </w:rPr>
        <w:tab/>
      </w:r>
    </w:p>
    <w:p w14:paraId="33C01F94">
      <w:pPr>
        <w:widowControl w:val="0"/>
        <w:numPr>
          <w:numId w:val="0"/>
        </w:numPr>
        <w:jc w:val="both"/>
        <w:rPr>
          <w:rFonts w:hint="eastAsia"/>
        </w:rPr>
      </w:pPr>
      <w:r>
        <w:rPr>
          <w:rFonts w:hint="eastAsia"/>
        </w:rPr>
        <w:t>重要因素、初步业务活动和从其他业务获得的经验</w:t>
      </w:r>
    </w:p>
    <w:p w14:paraId="25511AE0">
      <w:pPr>
        <w:widowControl w:val="0"/>
        <w:numPr>
          <w:numId w:val="0"/>
        </w:numPr>
        <w:jc w:val="both"/>
        <w:rPr>
          <w:rFonts w:hint="eastAsia"/>
        </w:rPr>
      </w:pPr>
    </w:p>
    <w:p w14:paraId="41E24862">
      <w:pPr>
        <w:widowControl w:val="0"/>
        <w:numPr>
          <w:numId w:val="0"/>
        </w:numPr>
        <w:jc w:val="both"/>
        <w:rPr>
          <w:rFonts w:hint="eastAsia"/>
        </w:rPr>
      </w:pPr>
      <w:r>
        <w:rPr>
          <w:rFonts w:hint="eastAsia"/>
        </w:rPr>
        <w:t>D.</w:t>
      </w:r>
      <w:r>
        <w:rPr>
          <w:rFonts w:hint="eastAsia"/>
        </w:rPr>
        <w:tab/>
      </w:r>
    </w:p>
    <w:p w14:paraId="1E1E8F26">
      <w:pPr>
        <w:widowControl w:val="0"/>
        <w:numPr>
          <w:numId w:val="0"/>
        </w:numPr>
        <w:jc w:val="both"/>
        <w:rPr>
          <w:rFonts w:hint="eastAsia"/>
        </w:rPr>
      </w:pPr>
      <w:r>
        <w:rPr>
          <w:rFonts w:hint="eastAsia"/>
        </w:rPr>
        <w:t>在认定层次计划实施的进一步审计程序的性质、时间安排和范围</w:t>
      </w:r>
    </w:p>
    <w:p w14:paraId="35FDAA98">
      <w:pPr>
        <w:widowControl w:val="0"/>
        <w:numPr>
          <w:numId w:val="0"/>
        </w:numPr>
        <w:jc w:val="both"/>
        <w:rPr>
          <w:rFonts w:hint="eastAsia"/>
        </w:rPr>
      </w:pPr>
    </w:p>
    <w:p w14:paraId="39B0BEF0">
      <w:pPr>
        <w:widowControl w:val="0"/>
        <w:numPr>
          <w:numId w:val="0"/>
        </w:numPr>
        <w:jc w:val="both"/>
        <w:rPr>
          <w:rFonts w:hint="eastAsia"/>
        </w:rPr>
      </w:pPr>
      <w:r>
        <w:rPr>
          <w:rFonts w:hint="eastAsia"/>
        </w:rPr>
        <w:t>标准答案 :</w:t>
      </w:r>
    </w:p>
    <w:p w14:paraId="49272629">
      <w:pPr>
        <w:widowControl w:val="0"/>
        <w:numPr>
          <w:numId w:val="0"/>
        </w:numPr>
        <w:jc w:val="both"/>
        <w:rPr>
          <w:rFonts w:hint="eastAsia"/>
        </w:rPr>
      </w:pPr>
      <w:r>
        <w:rPr>
          <w:rFonts w:hint="eastAsia"/>
        </w:rPr>
        <w:t>D</w:t>
      </w:r>
    </w:p>
    <w:p w14:paraId="1AF2D827">
      <w:pPr>
        <w:widowControl w:val="0"/>
        <w:numPr>
          <w:numId w:val="0"/>
        </w:numPr>
        <w:jc w:val="both"/>
        <w:rPr>
          <w:rFonts w:hint="eastAsia"/>
        </w:rPr>
      </w:pPr>
      <w:r>
        <w:rPr>
          <w:rFonts w:hint="eastAsia"/>
        </w:rPr>
        <w:t>6</w:t>
      </w:r>
    </w:p>
    <w:p w14:paraId="07BEA6EE">
      <w:pPr>
        <w:widowControl w:val="0"/>
        <w:numPr>
          <w:numId w:val="0"/>
        </w:numPr>
        <w:jc w:val="both"/>
        <w:rPr>
          <w:rFonts w:hint="eastAsia"/>
        </w:rPr>
      </w:pPr>
      <w:r>
        <w:rPr>
          <w:rFonts w:hint="eastAsia"/>
        </w:rPr>
        <w:t>最能体现审计鉴证职能的是（）</w:t>
      </w:r>
    </w:p>
    <w:p w14:paraId="7096D49D">
      <w:pPr>
        <w:widowControl w:val="0"/>
        <w:numPr>
          <w:numId w:val="0"/>
        </w:numPr>
        <w:jc w:val="both"/>
        <w:rPr>
          <w:rFonts w:hint="eastAsia"/>
        </w:rPr>
      </w:pPr>
      <w:r>
        <w:rPr>
          <w:rFonts w:hint="eastAsia"/>
        </w:rPr>
        <w:t>A.</w:t>
      </w:r>
      <w:r>
        <w:rPr>
          <w:rFonts w:hint="eastAsia"/>
        </w:rPr>
        <w:tab/>
      </w:r>
    </w:p>
    <w:p w14:paraId="52EA4574">
      <w:pPr>
        <w:widowControl w:val="0"/>
        <w:numPr>
          <w:numId w:val="0"/>
        </w:numPr>
        <w:jc w:val="both"/>
        <w:rPr>
          <w:rFonts w:hint="eastAsia"/>
        </w:rPr>
      </w:pPr>
      <w:r>
        <w:rPr>
          <w:rFonts w:hint="eastAsia"/>
        </w:rPr>
        <w:t>国家审计</w:t>
      </w:r>
    </w:p>
    <w:p w14:paraId="2A6F7C74">
      <w:pPr>
        <w:widowControl w:val="0"/>
        <w:numPr>
          <w:numId w:val="0"/>
        </w:numPr>
        <w:jc w:val="both"/>
        <w:rPr>
          <w:rFonts w:hint="eastAsia"/>
        </w:rPr>
      </w:pPr>
    </w:p>
    <w:p w14:paraId="30E6DCDC">
      <w:pPr>
        <w:widowControl w:val="0"/>
        <w:numPr>
          <w:numId w:val="0"/>
        </w:numPr>
        <w:jc w:val="both"/>
        <w:rPr>
          <w:rFonts w:hint="eastAsia"/>
        </w:rPr>
      </w:pPr>
      <w:r>
        <w:rPr>
          <w:rFonts w:hint="eastAsia"/>
        </w:rPr>
        <w:t>B.</w:t>
      </w:r>
      <w:r>
        <w:rPr>
          <w:rFonts w:hint="eastAsia"/>
        </w:rPr>
        <w:tab/>
      </w:r>
    </w:p>
    <w:p w14:paraId="7995177C">
      <w:pPr>
        <w:widowControl w:val="0"/>
        <w:numPr>
          <w:numId w:val="0"/>
        </w:numPr>
        <w:jc w:val="both"/>
        <w:rPr>
          <w:rFonts w:hint="eastAsia"/>
        </w:rPr>
      </w:pPr>
      <w:r>
        <w:rPr>
          <w:rFonts w:hint="eastAsia"/>
        </w:rPr>
        <w:t>内部审计</w:t>
      </w:r>
    </w:p>
    <w:p w14:paraId="4E150033">
      <w:pPr>
        <w:widowControl w:val="0"/>
        <w:numPr>
          <w:numId w:val="0"/>
        </w:numPr>
        <w:jc w:val="both"/>
        <w:rPr>
          <w:rFonts w:hint="eastAsia"/>
        </w:rPr>
      </w:pPr>
    </w:p>
    <w:p w14:paraId="028E8DC6">
      <w:pPr>
        <w:widowControl w:val="0"/>
        <w:numPr>
          <w:numId w:val="0"/>
        </w:numPr>
        <w:jc w:val="both"/>
        <w:rPr>
          <w:rFonts w:hint="eastAsia"/>
        </w:rPr>
      </w:pPr>
      <w:r>
        <w:rPr>
          <w:rFonts w:hint="eastAsia"/>
        </w:rPr>
        <w:t>C.</w:t>
      </w:r>
      <w:r>
        <w:rPr>
          <w:rFonts w:hint="eastAsia"/>
        </w:rPr>
        <w:tab/>
      </w:r>
    </w:p>
    <w:p w14:paraId="0E28C372">
      <w:pPr>
        <w:widowControl w:val="0"/>
        <w:numPr>
          <w:numId w:val="0"/>
        </w:numPr>
        <w:jc w:val="both"/>
        <w:rPr>
          <w:rFonts w:hint="eastAsia"/>
        </w:rPr>
      </w:pPr>
      <w:r>
        <w:rPr>
          <w:rFonts w:hint="eastAsia"/>
        </w:rPr>
        <w:t>社会审计</w:t>
      </w:r>
    </w:p>
    <w:p w14:paraId="786991F7">
      <w:pPr>
        <w:widowControl w:val="0"/>
        <w:numPr>
          <w:numId w:val="0"/>
        </w:numPr>
        <w:jc w:val="both"/>
        <w:rPr>
          <w:rFonts w:hint="eastAsia"/>
        </w:rPr>
      </w:pPr>
    </w:p>
    <w:p w14:paraId="34A7CD97">
      <w:pPr>
        <w:widowControl w:val="0"/>
        <w:numPr>
          <w:numId w:val="0"/>
        </w:numPr>
        <w:jc w:val="both"/>
        <w:rPr>
          <w:rFonts w:hint="eastAsia"/>
        </w:rPr>
      </w:pPr>
      <w:r>
        <w:rPr>
          <w:rFonts w:hint="eastAsia"/>
        </w:rPr>
        <w:t>D.</w:t>
      </w:r>
      <w:r>
        <w:rPr>
          <w:rFonts w:hint="eastAsia"/>
        </w:rPr>
        <w:tab/>
      </w:r>
    </w:p>
    <w:p w14:paraId="30B0CE46">
      <w:pPr>
        <w:widowControl w:val="0"/>
        <w:numPr>
          <w:numId w:val="0"/>
        </w:numPr>
        <w:jc w:val="both"/>
        <w:rPr>
          <w:rFonts w:hint="eastAsia"/>
        </w:rPr>
      </w:pPr>
      <w:r>
        <w:rPr>
          <w:rFonts w:hint="eastAsia"/>
        </w:rPr>
        <w:t xml:space="preserve"> 政府审计</w:t>
      </w:r>
    </w:p>
    <w:p w14:paraId="2A0DAAA6">
      <w:pPr>
        <w:widowControl w:val="0"/>
        <w:numPr>
          <w:numId w:val="0"/>
        </w:numPr>
        <w:jc w:val="both"/>
        <w:rPr>
          <w:rFonts w:hint="eastAsia"/>
        </w:rPr>
      </w:pPr>
    </w:p>
    <w:p w14:paraId="0426B993">
      <w:pPr>
        <w:widowControl w:val="0"/>
        <w:numPr>
          <w:numId w:val="0"/>
        </w:numPr>
        <w:jc w:val="both"/>
        <w:rPr>
          <w:rFonts w:hint="eastAsia"/>
        </w:rPr>
      </w:pPr>
      <w:r>
        <w:rPr>
          <w:rFonts w:hint="eastAsia"/>
        </w:rPr>
        <w:t>标准答案 :</w:t>
      </w:r>
    </w:p>
    <w:p w14:paraId="03C1C8A3">
      <w:pPr>
        <w:widowControl w:val="0"/>
        <w:numPr>
          <w:numId w:val="0"/>
        </w:numPr>
        <w:jc w:val="both"/>
        <w:rPr>
          <w:rFonts w:hint="eastAsia"/>
        </w:rPr>
      </w:pPr>
      <w:r>
        <w:rPr>
          <w:rFonts w:hint="eastAsia"/>
        </w:rPr>
        <w:t>C</w:t>
      </w:r>
    </w:p>
    <w:p w14:paraId="0B15F896">
      <w:pPr>
        <w:widowControl w:val="0"/>
        <w:numPr>
          <w:numId w:val="0"/>
        </w:numPr>
        <w:jc w:val="both"/>
        <w:rPr>
          <w:rFonts w:hint="eastAsia"/>
        </w:rPr>
      </w:pPr>
      <w:r>
        <w:rPr>
          <w:rFonts w:hint="eastAsia"/>
        </w:rPr>
        <w:t>7</w:t>
      </w:r>
    </w:p>
    <w:p w14:paraId="09ACC211">
      <w:pPr>
        <w:widowControl w:val="0"/>
        <w:numPr>
          <w:numId w:val="0"/>
        </w:numPr>
        <w:jc w:val="both"/>
        <w:rPr>
          <w:rFonts w:hint="eastAsia"/>
        </w:rPr>
      </w:pPr>
      <w:r>
        <w:rPr>
          <w:rFonts w:hint="eastAsia"/>
        </w:rPr>
        <w:t>下列关于注册会计师法律责任成因中被审计单位方面责任的表述，错误的是</w:t>
      </w:r>
    </w:p>
    <w:p w14:paraId="581E6809">
      <w:pPr>
        <w:widowControl w:val="0"/>
        <w:numPr>
          <w:numId w:val="0"/>
        </w:numPr>
        <w:jc w:val="both"/>
        <w:rPr>
          <w:rFonts w:hint="eastAsia"/>
        </w:rPr>
      </w:pPr>
      <w:r>
        <w:rPr>
          <w:rFonts w:hint="eastAsia"/>
        </w:rPr>
        <w:t>A.</w:t>
      </w:r>
      <w:r>
        <w:rPr>
          <w:rFonts w:hint="eastAsia"/>
        </w:rPr>
        <w:tab/>
      </w:r>
    </w:p>
    <w:p w14:paraId="67E83CCF">
      <w:pPr>
        <w:widowControl w:val="0"/>
        <w:numPr>
          <w:numId w:val="0"/>
        </w:numPr>
        <w:jc w:val="both"/>
        <w:rPr>
          <w:rFonts w:hint="eastAsia"/>
        </w:rPr>
      </w:pPr>
      <w:r>
        <w:rPr>
          <w:rFonts w:hint="eastAsia"/>
        </w:rPr>
        <w:t>被审计单位发生经营失败，则这些审计风险不会显化为审计失败</w:t>
      </w:r>
    </w:p>
    <w:p w14:paraId="7F4B8899">
      <w:pPr>
        <w:widowControl w:val="0"/>
        <w:numPr>
          <w:numId w:val="0"/>
        </w:numPr>
        <w:jc w:val="both"/>
        <w:rPr>
          <w:rFonts w:hint="eastAsia"/>
        </w:rPr>
      </w:pPr>
    </w:p>
    <w:p w14:paraId="7BA95C8C">
      <w:pPr>
        <w:widowControl w:val="0"/>
        <w:numPr>
          <w:numId w:val="0"/>
        </w:numPr>
        <w:jc w:val="both"/>
        <w:rPr>
          <w:rFonts w:hint="eastAsia"/>
        </w:rPr>
      </w:pPr>
      <w:r>
        <w:rPr>
          <w:rFonts w:hint="eastAsia"/>
        </w:rPr>
        <w:t>B.</w:t>
      </w:r>
      <w:r>
        <w:rPr>
          <w:rFonts w:hint="eastAsia"/>
        </w:rPr>
        <w:tab/>
      </w:r>
    </w:p>
    <w:p w14:paraId="7D97CFFF">
      <w:pPr>
        <w:widowControl w:val="0"/>
        <w:numPr>
          <w:numId w:val="0"/>
        </w:numPr>
        <w:jc w:val="both"/>
        <w:rPr>
          <w:rFonts w:hint="eastAsia"/>
        </w:rPr>
      </w:pPr>
      <w:r>
        <w:rPr>
          <w:rFonts w:hint="eastAsia"/>
        </w:rPr>
        <w:t>被审计单位的经营失败是导致审计诉讼、发生审计失败的主要导火线</w:t>
      </w:r>
    </w:p>
    <w:p w14:paraId="14CAA552">
      <w:pPr>
        <w:widowControl w:val="0"/>
        <w:numPr>
          <w:numId w:val="0"/>
        </w:numPr>
        <w:jc w:val="both"/>
        <w:rPr>
          <w:rFonts w:hint="eastAsia"/>
        </w:rPr>
      </w:pPr>
    </w:p>
    <w:p w14:paraId="3F67280A">
      <w:pPr>
        <w:widowControl w:val="0"/>
        <w:numPr>
          <w:numId w:val="0"/>
        </w:numPr>
        <w:jc w:val="both"/>
        <w:rPr>
          <w:rFonts w:hint="eastAsia"/>
        </w:rPr>
      </w:pPr>
      <w:r>
        <w:rPr>
          <w:rFonts w:hint="eastAsia"/>
        </w:rPr>
        <w:t>C.</w:t>
      </w:r>
      <w:r>
        <w:rPr>
          <w:rFonts w:hint="eastAsia"/>
        </w:rPr>
        <w:tab/>
      </w:r>
    </w:p>
    <w:p w14:paraId="4716E5C4">
      <w:pPr>
        <w:widowControl w:val="0"/>
        <w:numPr>
          <w:numId w:val="0"/>
        </w:numPr>
        <w:jc w:val="both"/>
        <w:rPr>
          <w:rFonts w:hint="eastAsia"/>
        </w:rPr>
      </w:pPr>
      <w:r>
        <w:rPr>
          <w:rFonts w:hint="eastAsia"/>
        </w:rPr>
        <w:t>可能发生经营失败的被审计单位，注册会计师发生过失的可能性较高</w:t>
      </w:r>
    </w:p>
    <w:p w14:paraId="5A6EF21E">
      <w:pPr>
        <w:widowControl w:val="0"/>
        <w:numPr>
          <w:numId w:val="0"/>
        </w:numPr>
        <w:jc w:val="both"/>
        <w:rPr>
          <w:rFonts w:hint="eastAsia"/>
        </w:rPr>
      </w:pPr>
    </w:p>
    <w:p w14:paraId="24C195CA">
      <w:pPr>
        <w:widowControl w:val="0"/>
        <w:numPr>
          <w:numId w:val="0"/>
        </w:numPr>
        <w:jc w:val="both"/>
        <w:rPr>
          <w:rFonts w:hint="eastAsia"/>
        </w:rPr>
      </w:pPr>
      <w:r>
        <w:rPr>
          <w:rFonts w:hint="eastAsia"/>
        </w:rPr>
        <w:t>D.</w:t>
      </w:r>
      <w:r>
        <w:rPr>
          <w:rFonts w:hint="eastAsia"/>
        </w:rPr>
        <w:tab/>
      </w:r>
    </w:p>
    <w:p w14:paraId="4ED06D59">
      <w:pPr>
        <w:widowControl w:val="0"/>
        <w:numPr>
          <w:numId w:val="0"/>
        </w:numPr>
        <w:jc w:val="both"/>
        <w:rPr>
          <w:rFonts w:hint="eastAsia"/>
        </w:rPr>
      </w:pPr>
      <w:r>
        <w:rPr>
          <w:rFonts w:hint="eastAsia"/>
        </w:rPr>
        <w:t>被审计单位存在错误、舞弊与违法行为是形成注册会计师法律责任的前提条件</w:t>
      </w:r>
    </w:p>
    <w:p w14:paraId="4233169F">
      <w:pPr>
        <w:widowControl w:val="0"/>
        <w:numPr>
          <w:numId w:val="0"/>
        </w:numPr>
        <w:jc w:val="both"/>
        <w:rPr>
          <w:rFonts w:hint="eastAsia"/>
        </w:rPr>
      </w:pPr>
    </w:p>
    <w:p w14:paraId="32B5EE8E">
      <w:pPr>
        <w:widowControl w:val="0"/>
        <w:numPr>
          <w:numId w:val="0"/>
        </w:numPr>
        <w:jc w:val="both"/>
        <w:rPr>
          <w:rFonts w:hint="eastAsia"/>
        </w:rPr>
      </w:pPr>
      <w:r>
        <w:rPr>
          <w:rFonts w:hint="eastAsia"/>
        </w:rPr>
        <w:t>标准答案 :</w:t>
      </w:r>
    </w:p>
    <w:p w14:paraId="1C26EE14">
      <w:pPr>
        <w:widowControl w:val="0"/>
        <w:numPr>
          <w:numId w:val="0"/>
        </w:numPr>
        <w:jc w:val="both"/>
        <w:rPr>
          <w:rFonts w:hint="eastAsia"/>
        </w:rPr>
      </w:pPr>
      <w:r>
        <w:rPr>
          <w:rFonts w:hint="eastAsia"/>
        </w:rPr>
        <w:t>A</w:t>
      </w:r>
    </w:p>
    <w:p w14:paraId="6EE24E2A">
      <w:pPr>
        <w:widowControl w:val="0"/>
        <w:numPr>
          <w:numId w:val="0"/>
        </w:numPr>
        <w:jc w:val="both"/>
        <w:rPr>
          <w:rFonts w:hint="eastAsia"/>
        </w:rPr>
      </w:pPr>
      <w:r>
        <w:rPr>
          <w:rFonts w:hint="eastAsia"/>
        </w:rPr>
        <w:t>8</w:t>
      </w:r>
    </w:p>
    <w:p w14:paraId="3028870F">
      <w:pPr>
        <w:widowControl w:val="0"/>
        <w:numPr>
          <w:numId w:val="0"/>
        </w:numPr>
        <w:jc w:val="both"/>
        <w:rPr>
          <w:rFonts w:hint="eastAsia"/>
        </w:rPr>
      </w:pPr>
      <w:r>
        <w:rPr>
          <w:rFonts w:hint="eastAsia"/>
        </w:rPr>
        <w:t>下列各项，属于审计实施阶段工作内容的是（）</w:t>
      </w:r>
    </w:p>
    <w:p w14:paraId="14214F89">
      <w:pPr>
        <w:widowControl w:val="0"/>
        <w:numPr>
          <w:numId w:val="0"/>
        </w:numPr>
        <w:jc w:val="both"/>
        <w:rPr>
          <w:rFonts w:hint="eastAsia"/>
        </w:rPr>
      </w:pPr>
      <w:r>
        <w:rPr>
          <w:rFonts w:hint="eastAsia"/>
        </w:rPr>
        <w:t>A.</w:t>
      </w:r>
      <w:r>
        <w:rPr>
          <w:rFonts w:hint="eastAsia"/>
        </w:rPr>
        <w:tab/>
      </w:r>
    </w:p>
    <w:p w14:paraId="1F35A0EA">
      <w:pPr>
        <w:widowControl w:val="0"/>
        <w:numPr>
          <w:numId w:val="0"/>
        </w:numPr>
        <w:jc w:val="both"/>
        <w:rPr>
          <w:rFonts w:hint="eastAsia"/>
        </w:rPr>
      </w:pPr>
      <w:r>
        <w:rPr>
          <w:rFonts w:hint="eastAsia"/>
        </w:rPr>
        <w:t>签订审计业务约定书</w:t>
      </w:r>
    </w:p>
    <w:p w14:paraId="312F35DE">
      <w:pPr>
        <w:widowControl w:val="0"/>
        <w:numPr>
          <w:numId w:val="0"/>
        </w:numPr>
        <w:jc w:val="both"/>
        <w:rPr>
          <w:rFonts w:hint="eastAsia"/>
        </w:rPr>
      </w:pPr>
    </w:p>
    <w:p w14:paraId="2A445170">
      <w:pPr>
        <w:widowControl w:val="0"/>
        <w:numPr>
          <w:numId w:val="0"/>
        </w:numPr>
        <w:jc w:val="both"/>
        <w:rPr>
          <w:rFonts w:hint="eastAsia"/>
        </w:rPr>
      </w:pPr>
      <w:r>
        <w:rPr>
          <w:rFonts w:hint="eastAsia"/>
        </w:rPr>
        <w:t>B.</w:t>
      </w:r>
      <w:r>
        <w:rPr>
          <w:rFonts w:hint="eastAsia"/>
        </w:rPr>
        <w:tab/>
      </w:r>
    </w:p>
    <w:p w14:paraId="42AF66B7">
      <w:pPr>
        <w:widowControl w:val="0"/>
        <w:numPr>
          <w:numId w:val="0"/>
        </w:numPr>
        <w:jc w:val="both"/>
        <w:rPr>
          <w:rFonts w:hint="eastAsia"/>
        </w:rPr>
      </w:pPr>
      <w:r>
        <w:rPr>
          <w:rFonts w:hint="eastAsia"/>
        </w:rPr>
        <w:t>对重要性标准进行初步评估</w:t>
      </w:r>
    </w:p>
    <w:p w14:paraId="6669F366">
      <w:pPr>
        <w:widowControl w:val="0"/>
        <w:numPr>
          <w:numId w:val="0"/>
        </w:numPr>
        <w:jc w:val="both"/>
        <w:rPr>
          <w:rFonts w:hint="eastAsia"/>
        </w:rPr>
      </w:pPr>
    </w:p>
    <w:p w14:paraId="25C874A1">
      <w:pPr>
        <w:widowControl w:val="0"/>
        <w:numPr>
          <w:numId w:val="0"/>
        </w:numPr>
        <w:jc w:val="both"/>
        <w:rPr>
          <w:rFonts w:hint="eastAsia"/>
        </w:rPr>
      </w:pPr>
      <w:r>
        <w:rPr>
          <w:rFonts w:hint="eastAsia"/>
        </w:rPr>
        <w:t>C.</w:t>
      </w:r>
      <w:r>
        <w:rPr>
          <w:rFonts w:hint="eastAsia"/>
        </w:rPr>
        <w:tab/>
      </w:r>
    </w:p>
    <w:p w14:paraId="2147D22E">
      <w:pPr>
        <w:widowControl w:val="0"/>
        <w:numPr>
          <w:numId w:val="0"/>
        </w:numPr>
        <w:jc w:val="both"/>
        <w:rPr>
          <w:rFonts w:hint="eastAsia"/>
        </w:rPr>
      </w:pPr>
      <w:r>
        <w:rPr>
          <w:rFonts w:hint="eastAsia"/>
        </w:rPr>
        <w:t>初步分析审计风险</w:t>
      </w:r>
    </w:p>
    <w:p w14:paraId="69DF55F1">
      <w:pPr>
        <w:widowControl w:val="0"/>
        <w:numPr>
          <w:numId w:val="0"/>
        </w:numPr>
        <w:jc w:val="both"/>
        <w:rPr>
          <w:rFonts w:hint="eastAsia"/>
        </w:rPr>
      </w:pPr>
    </w:p>
    <w:p w14:paraId="7B10C89E">
      <w:pPr>
        <w:widowControl w:val="0"/>
        <w:numPr>
          <w:numId w:val="0"/>
        </w:numPr>
        <w:jc w:val="both"/>
        <w:rPr>
          <w:rFonts w:hint="eastAsia"/>
        </w:rPr>
      </w:pPr>
      <w:r>
        <w:rPr>
          <w:rFonts w:hint="eastAsia"/>
        </w:rPr>
        <w:t>D.</w:t>
      </w:r>
      <w:r>
        <w:rPr>
          <w:rFonts w:hint="eastAsia"/>
        </w:rPr>
        <w:tab/>
      </w:r>
    </w:p>
    <w:p w14:paraId="4F1BCA20">
      <w:pPr>
        <w:widowControl w:val="0"/>
        <w:numPr>
          <w:numId w:val="0"/>
        </w:numPr>
        <w:jc w:val="both"/>
        <w:rPr>
          <w:rFonts w:hint="eastAsia"/>
        </w:rPr>
      </w:pPr>
      <w:r>
        <w:rPr>
          <w:rFonts w:hint="eastAsia"/>
        </w:rPr>
        <w:t>符合性测试</w:t>
      </w:r>
    </w:p>
    <w:p w14:paraId="3CFE6236">
      <w:pPr>
        <w:widowControl w:val="0"/>
        <w:numPr>
          <w:numId w:val="0"/>
        </w:numPr>
        <w:jc w:val="both"/>
        <w:rPr>
          <w:rFonts w:hint="eastAsia"/>
        </w:rPr>
      </w:pPr>
    </w:p>
    <w:p w14:paraId="56AD7C47">
      <w:pPr>
        <w:widowControl w:val="0"/>
        <w:numPr>
          <w:numId w:val="0"/>
        </w:numPr>
        <w:jc w:val="both"/>
        <w:rPr>
          <w:rFonts w:hint="eastAsia"/>
        </w:rPr>
      </w:pPr>
      <w:r>
        <w:rPr>
          <w:rFonts w:hint="eastAsia"/>
        </w:rPr>
        <w:t>标准答案 :</w:t>
      </w:r>
    </w:p>
    <w:p w14:paraId="62D8DD6B">
      <w:pPr>
        <w:widowControl w:val="0"/>
        <w:numPr>
          <w:numId w:val="0"/>
        </w:numPr>
        <w:jc w:val="both"/>
        <w:rPr>
          <w:rFonts w:hint="eastAsia"/>
        </w:rPr>
      </w:pPr>
      <w:r>
        <w:rPr>
          <w:rFonts w:hint="eastAsia"/>
        </w:rPr>
        <w:t>D</w:t>
      </w:r>
    </w:p>
    <w:p w14:paraId="601F6596">
      <w:pPr>
        <w:widowControl w:val="0"/>
        <w:numPr>
          <w:numId w:val="0"/>
        </w:numPr>
        <w:jc w:val="both"/>
        <w:rPr>
          <w:rFonts w:hint="eastAsia"/>
        </w:rPr>
      </w:pPr>
      <w:r>
        <w:rPr>
          <w:rFonts w:hint="eastAsia"/>
        </w:rPr>
        <w:t>9</w:t>
      </w:r>
    </w:p>
    <w:p w14:paraId="5464E9DA">
      <w:pPr>
        <w:widowControl w:val="0"/>
        <w:numPr>
          <w:numId w:val="0"/>
        </w:numPr>
        <w:jc w:val="both"/>
        <w:rPr>
          <w:rFonts w:hint="eastAsia"/>
        </w:rPr>
      </w:pPr>
      <w:r>
        <w:rPr>
          <w:rFonts w:hint="eastAsia"/>
        </w:rPr>
        <w:t>审计人员对审计证据进行鉴定时不应考虑的因素是（）</w:t>
      </w:r>
    </w:p>
    <w:p w14:paraId="79DD2304">
      <w:pPr>
        <w:widowControl w:val="0"/>
        <w:numPr>
          <w:numId w:val="0"/>
        </w:numPr>
        <w:jc w:val="both"/>
        <w:rPr>
          <w:rFonts w:hint="eastAsia"/>
        </w:rPr>
      </w:pPr>
      <w:r>
        <w:rPr>
          <w:rFonts w:hint="eastAsia"/>
        </w:rPr>
        <w:t>A.</w:t>
      </w:r>
      <w:r>
        <w:rPr>
          <w:rFonts w:hint="eastAsia"/>
        </w:rPr>
        <w:tab/>
      </w:r>
    </w:p>
    <w:p w14:paraId="1525EC43">
      <w:pPr>
        <w:widowControl w:val="0"/>
        <w:numPr>
          <w:numId w:val="0"/>
        </w:numPr>
        <w:jc w:val="both"/>
        <w:rPr>
          <w:rFonts w:hint="eastAsia"/>
        </w:rPr>
      </w:pPr>
      <w:r>
        <w:rPr>
          <w:rFonts w:hint="eastAsia"/>
        </w:rPr>
        <w:t>审计证据的真实性</w:t>
      </w:r>
    </w:p>
    <w:p w14:paraId="5DDD648B">
      <w:pPr>
        <w:widowControl w:val="0"/>
        <w:numPr>
          <w:numId w:val="0"/>
        </w:numPr>
        <w:jc w:val="both"/>
        <w:rPr>
          <w:rFonts w:hint="eastAsia"/>
        </w:rPr>
      </w:pPr>
    </w:p>
    <w:p w14:paraId="2BD8764E">
      <w:pPr>
        <w:widowControl w:val="0"/>
        <w:numPr>
          <w:numId w:val="0"/>
        </w:numPr>
        <w:jc w:val="both"/>
        <w:rPr>
          <w:rFonts w:hint="eastAsia"/>
        </w:rPr>
      </w:pPr>
      <w:r>
        <w:rPr>
          <w:rFonts w:hint="eastAsia"/>
        </w:rPr>
        <w:t>B.</w:t>
      </w:r>
      <w:r>
        <w:rPr>
          <w:rFonts w:hint="eastAsia"/>
        </w:rPr>
        <w:tab/>
      </w:r>
    </w:p>
    <w:p w14:paraId="3AC68819">
      <w:pPr>
        <w:widowControl w:val="0"/>
        <w:numPr>
          <w:numId w:val="0"/>
        </w:numPr>
        <w:jc w:val="both"/>
        <w:rPr>
          <w:rFonts w:hint="eastAsia"/>
        </w:rPr>
      </w:pPr>
      <w:r>
        <w:rPr>
          <w:rFonts w:hint="eastAsia"/>
        </w:rPr>
        <w:t>审计证据的相关性</w:t>
      </w:r>
    </w:p>
    <w:p w14:paraId="3F7463EF">
      <w:pPr>
        <w:widowControl w:val="0"/>
        <w:numPr>
          <w:numId w:val="0"/>
        </w:numPr>
        <w:jc w:val="both"/>
        <w:rPr>
          <w:rFonts w:hint="eastAsia"/>
        </w:rPr>
      </w:pPr>
    </w:p>
    <w:p w14:paraId="7F8CDF9B">
      <w:pPr>
        <w:widowControl w:val="0"/>
        <w:numPr>
          <w:numId w:val="0"/>
        </w:numPr>
        <w:jc w:val="both"/>
        <w:rPr>
          <w:rFonts w:hint="eastAsia"/>
        </w:rPr>
      </w:pPr>
      <w:r>
        <w:rPr>
          <w:rFonts w:hint="eastAsia"/>
        </w:rPr>
        <w:t>C.</w:t>
      </w:r>
      <w:r>
        <w:rPr>
          <w:rFonts w:hint="eastAsia"/>
        </w:rPr>
        <w:tab/>
      </w:r>
    </w:p>
    <w:p w14:paraId="4867356C">
      <w:pPr>
        <w:widowControl w:val="0"/>
        <w:numPr>
          <w:numId w:val="0"/>
        </w:numPr>
        <w:jc w:val="both"/>
        <w:rPr>
          <w:rFonts w:hint="eastAsia"/>
        </w:rPr>
      </w:pPr>
      <w:r>
        <w:rPr>
          <w:rFonts w:hint="eastAsia"/>
        </w:rPr>
        <w:t>审计证据的重要性</w:t>
      </w:r>
    </w:p>
    <w:p w14:paraId="1D29FAF9">
      <w:pPr>
        <w:widowControl w:val="0"/>
        <w:numPr>
          <w:numId w:val="0"/>
        </w:numPr>
        <w:jc w:val="both"/>
        <w:rPr>
          <w:rFonts w:hint="eastAsia"/>
        </w:rPr>
      </w:pPr>
    </w:p>
    <w:p w14:paraId="289976E4">
      <w:pPr>
        <w:widowControl w:val="0"/>
        <w:numPr>
          <w:numId w:val="0"/>
        </w:numPr>
        <w:jc w:val="both"/>
        <w:rPr>
          <w:rFonts w:hint="eastAsia"/>
        </w:rPr>
      </w:pPr>
      <w:r>
        <w:rPr>
          <w:rFonts w:hint="eastAsia"/>
        </w:rPr>
        <w:t>D.</w:t>
      </w:r>
      <w:r>
        <w:rPr>
          <w:rFonts w:hint="eastAsia"/>
        </w:rPr>
        <w:tab/>
      </w:r>
    </w:p>
    <w:p w14:paraId="608CADDA">
      <w:pPr>
        <w:widowControl w:val="0"/>
        <w:numPr>
          <w:numId w:val="0"/>
        </w:numPr>
        <w:jc w:val="both"/>
        <w:rPr>
          <w:rFonts w:hint="eastAsia"/>
        </w:rPr>
      </w:pPr>
      <w:r>
        <w:rPr>
          <w:rFonts w:hint="eastAsia"/>
        </w:rPr>
        <w:t>取得审计证据的成本与效益</w:t>
      </w:r>
    </w:p>
    <w:p w14:paraId="0728B12E">
      <w:pPr>
        <w:widowControl w:val="0"/>
        <w:numPr>
          <w:numId w:val="0"/>
        </w:numPr>
        <w:jc w:val="both"/>
        <w:rPr>
          <w:rFonts w:hint="eastAsia"/>
        </w:rPr>
      </w:pPr>
    </w:p>
    <w:p w14:paraId="14EFCC80">
      <w:pPr>
        <w:widowControl w:val="0"/>
        <w:numPr>
          <w:numId w:val="0"/>
        </w:numPr>
        <w:jc w:val="both"/>
        <w:rPr>
          <w:rFonts w:hint="eastAsia"/>
        </w:rPr>
      </w:pPr>
      <w:r>
        <w:rPr>
          <w:rFonts w:hint="eastAsia"/>
        </w:rPr>
        <w:t>标准答案 :</w:t>
      </w:r>
    </w:p>
    <w:p w14:paraId="386C8C06">
      <w:pPr>
        <w:widowControl w:val="0"/>
        <w:numPr>
          <w:numId w:val="0"/>
        </w:numPr>
        <w:jc w:val="both"/>
        <w:rPr>
          <w:rFonts w:hint="eastAsia"/>
        </w:rPr>
      </w:pPr>
      <w:r>
        <w:rPr>
          <w:rFonts w:hint="eastAsia"/>
        </w:rPr>
        <w:t>D</w:t>
      </w:r>
    </w:p>
    <w:p w14:paraId="069F90BF">
      <w:pPr>
        <w:widowControl w:val="0"/>
        <w:numPr>
          <w:numId w:val="0"/>
        </w:numPr>
        <w:jc w:val="both"/>
        <w:rPr>
          <w:rFonts w:hint="eastAsia"/>
        </w:rPr>
      </w:pPr>
      <w:r>
        <w:rPr>
          <w:rFonts w:hint="eastAsia"/>
        </w:rPr>
        <w:t>10</w:t>
      </w:r>
    </w:p>
    <w:p w14:paraId="16B48741">
      <w:pPr>
        <w:widowControl w:val="0"/>
        <w:numPr>
          <w:numId w:val="0"/>
        </w:numPr>
        <w:jc w:val="both"/>
        <w:rPr>
          <w:rFonts w:hint="eastAsia"/>
        </w:rPr>
      </w:pPr>
      <w:r>
        <w:rPr>
          <w:rFonts w:hint="eastAsia"/>
        </w:rPr>
        <w:t>上一级审计机关作出复审结论和决定，应当在收到复审申请之日起的（）</w:t>
      </w:r>
    </w:p>
    <w:p w14:paraId="1119914C">
      <w:pPr>
        <w:widowControl w:val="0"/>
        <w:numPr>
          <w:numId w:val="0"/>
        </w:numPr>
        <w:jc w:val="both"/>
        <w:rPr>
          <w:rFonts w:hint="eastAsia"/>
        </w:rPr>
      </w:pPr>
      <w:r>
        <w:rPr>
          <w:rFonts w:hint="eastAsia"/>
        </w:rPr>
        <w:t>A.</w:t>
      </w:r>
      <w:r>
        <w:rPr>
          <w:rFonts w:hint="eastAsia"/>
        </w:rPr>
        <w:tab/>
      </w:r>
    </w:p>
    <w:p w14:paraId="72CA64F8">
      <w:pPr>
        <w:widowControl w:val="0"/>
        <w:numPr>
          <w:numId w:val="0"/>
        </w:numPr>
        <w:jc w:val="both"/>
        <w:rPr>
          <w:rFonts w:hint="eastAsia"/>
        </w:rPr>
      </w:pPr>
      <w:r>
        <w:rPr>
          <w:rFonts w:hint="eastAsia"/>
        </w:rPr>
        <w:t>十日内</w:t>
      </w:r>
    </w:p>
    <w:p w14:paraId="0C5B8A9F">
      <w:pPr>
        <w:widowControl w:val="0"/>
        <w:numPr>
          <w:numId w:val="0"/>
        </w:numPr>
        <w:jc w:val="both"/>
        <w:rPr>
          <w:rFonts w:hint="eastAsia"/>
        </w:rPr>
      </w:pPr>
    </w:p>
    <w:p w14:paraId="5175126D">
      <w:pPr>
        <w:widowControl w:val="0"/>
        <w:numPr>
          <w:numId w:val="0"/>
        </w:numPr>
        <w:jc w:val="both"/>
        <w:rPr>
          <w:rFonts w:hint="eastAsia"/>
        </w:rPr>
      </w:pPr>
      <w:r>
        <w:rPr>
          <w:rFonts w:hint="eastAsia"/>
        </w:rPr>
        <w:t>B.</w:t>
      </w:r>
      <w:r>
        <w:rPr>
          <w:rFonts w:hint="eastAsia"/>
        </w:rPr>
        <w:tab/>
      </w:r>
    </w:p>
    <w:p w14:paraId="7A53535B">
      <w:pPr>
        <w:widowControl w:val="0"/>
        <w:numPr>
          <w:numId w:val="0"/>
        </w:numPr>
        <w:jc w:val="both"/>
        <w:rPr>
          <w:rFonts w:hint="eastAsia"/>
        </w:rPr>
      </w:pPr>
      <w:r>
        <w:rPr>
          <w:rFonts w:hint="eastAsia"/>
        </w:rPr>
        <w:t>十五日内</w:t>
      </w:r>
    </w:p>
    <w:p w14:paraId="3AFF159B">
      <w:pPr>
        <w:widowControl w:val="0"/>
        <w:numPr>
          <w:numId w:val="0"/>
        </w:numPr>
        <w:jc w:val="both"/>
        <w:rPr>
          <w:rFonts w:hint="eastAsia"/>
        </w:rPr>
      </w:pPr>
    </w:p>
    <w:p w14:paraId="70EDA3D7">
      <w:pPr>
        <w:widowControl w:val="0"/>
        <w:numPr>
          <w:numId w:val="0"/>
        </w:numPr>
        <w:jc w:val="both"/>
        <w:rPr>
          <w:rFonts w:hint="eastAsia"/>
        </w:rPr>
      </w:pPr>
      <w:r>
        <w:rPr>
          <w:rFonts w:hint="eastAsia"/>
        </w:rPr>
        <w:t>C.</w:t>
      </w:r>
      <w:r>
        <w:rPr>
          <w:rFonts w:hint="eastAsia"/>
        </w:rPr>
        <w:tab/>
      </w:r>
    </w:p>
    <w:p w14:paraId="473FB5F9">
      <w:pPr>
        <w:widowControl w:val="0"/>
        <w:numPr>
          <w:numId w:val="0"/>
        </w:numPr>
        <w:jc w:val="both"/>
        <w:rPr>
          <w:rFonts w:hint="eastAsia"/>
        </w:rPr>
      </w:pPr>
      <w:r>
        <w:rPr>
          <w:rFonts w:hint="eastAsia"/>
        </w:rPr>
        <w:t>三十日内</w:t>
      </w:r>
    </w:p>
    <w:p w14:paraId="3F0DDB4D">
      <w:pPr>
        <w:widowControl w:val="0"/>
        <w:numPr>
          <w:numId w:val="0"/>
        </w:numPr>
        <w:jc w:val="both"/>
        <w:rPr>
          <w:rFonts w:hint="eastAsia"/>
        </w:rPr>
      </w:pPr>
    </w:p>
    <w:p w14:paraId="7B283CA0">
      <w:pPr>
        <w:widowControl w:val="0"/>
        <w:numPr>
          <w:numId w:val="0"/>
        </w:numPr>
        <w:jc w:val="both"/>
        <w:rPr>
          <w:rFonts w:hint="eastAsia"/>
        </w:rPr>
      </w:pPr>
      <w:r>
        <w:rPr>
          <w:rFonts w:hint="eastAsia"/>
        </w:rPr>
        <w:t>D.</w:t>
      </w:r>
      <w:r>
        <w:rPr>
          <w:rFonts w:hint="eastAsia"/>
        </w:rPr>
        <w:tab/>
      </w:r>
    </w:p>
    <w:p w14:paraId="3067A5A5">
      <w:pPr>
        <w:widowControl w:val="0"/>
        <w:numPr>
          <w:numId w:val="0"/>
        </w:numPr>
        <w:jc w:val="both"/>
        <w:rPr>
          <w:rFonts w:hint="eastAsia"/>
        </w:rPr>
      </w:pPr>
      <w:r>
        <w:rPr>
          <w:rFonts w:hint="eastAsia"/>
        </w:rPr>
        <w:t>三个月内</w:t>
      </w:r>
    </w:p>
    <w:p w14:paraId="2692FFD7">
      <w:pPr>
        <w:widowControl w:val="0"/>
        <w:numPr>
          <w:numId w:val="0"/>
        </w:numPr>
        <w:jc w:val="both"/>
        <w:rPr>
          <w:rFonts w:hint="eastAsia"/>
        </w:rPr>
      </w:pPr>
    </w:p>
    <w:p w14:paraId="73FE9C26">
      <w:pPr>
        <w:widowControl w:val="0"/>
        <w:numPr>
          <w:numId w:val="0"/>
        </w:numPr>
        <w:jc w:val="both"/>
        <w:rPr>
          <w:rFonts w:hint="eastAsia"/>
        </w:rPr>
      </w:pPr>
      <w:r>
        <w:rPr>
          <w:rFonts w:hint="eastAsia"/>
        </w:rPr>
        <w:t>标准答案 :</w:t>
      </w:r>
    </w:p>
    <w:p w14:paraId="3CEC411C">
      <w:pPr>
        <w:widowControl w:val="0"/>
        <w:numPr>
          <w:numId w:val="0"/>
        </w:numPr>
        <w:jc w:val="both"/>
        <w:rPr>
          <w:rFonts w:hint="eastAsia"/>
        </w:rPr>
      </w:pPr>
      <w:r>
        <w:rPr>
          <w:rFonts w:hint="eastAsia"/>
        </w:rPr>
        <w:t>C</w:t>
      </w:r>
    </w:p>
    <w:p w14:paraId="5FB5D6E4">
      <w:pPr>
        <w:widowControl w:val="0"/>
        <w:numPr>
          <w:numId w:val="0"/>
        </w:numPr>
        <w:jc w:val="both"/>
        <w:rPr>
          <w:rFonts w:hint="eastAsia"/>
        </w:rPr>
      </w:pPr>
      <w:r>
        <w:rPr>
          <w:rFonts w:hint="eastAsia"/>
        </w:rPr>
        <w:t>11</w:t>
      </w:r>
    </w:p>
    <w:p w14:paraId="536DB4E0">
      <w:pPr>
        <w:widowControl w:val="0"/>
        <w:numPr>
          <w:numId w:val="0"/>
        </w:numPr>
        <w:jc w:val="both"/>
        <w:rPr>
          <w:rFonts w:hint="eastAsia"/>
        </w:rPr>
      </w:pPr>
      <w:r>
        <w:rPr>
          <w:rFonts w:hint="eastAsia"/>
        </w:rPr>
        <w:t>A注册会计师担任某项审计业务的外勤负责人，如在执业过程中发现自己无法胜任，则应要求其所在会计师事务所（）</w:t>
      </w:r>
    </w:p>
    <w:p w14:paraId="14C8A1CC">
      <w:pPr>
        <w:widowControl w:val="0"/>
        <w:numPr>
          <w:numId w:val="0"/>
        </w:numPr>
        <w:jc w:val="both"/>
        <w:rPr>
          <w:rFonts w:hint="eastAsia"/>
        </w:rPr>
      </w:pPr>
      <w:r>
        <w:rPr>
          <w:rFonts w:hint="eastAsia"/>
        </w:rPr>
        <w:t>A.</w:t>
      </w:r>
      <w:r>
        <w:rPr>
          <w:rFonts w:hint="eastAsia"/>
        </w:rPr>
        <w:tab/>
      </w:r>
    </w:p>
    <w:p w14:paraId="543568BF">
      <w:pPr>
        <w:widowControl w:val="0"/>
        <w:numPr>
          <w:numId w:val="0"/>
        </w:numPr>
        <w:jc w:val="both"/>
        <w:rPr>
          <w:rFonts w:hint="eastAsia"/>
        </w:rPr>
      </w:pPr>
      <w:r>
        <w:rPr>
          <w:rFonts w:hint="eastAsia"/>
        </w:rPr>
        <w:t>聘请相关专家</w:t>
      </w:r>
    </w:p>
    <w:p w14:paraId="09FCEE48">
      <w:pPr>
        <w:widowControl w:val="0"/>
        <w:numPr>
          <w:numId w:val="0"/>
        </w:numPr>
        <w:jc w:val="both"/>
        <w:rPr>
          <w:rFonts w:hint="eastAsia"/>
        </w:rPr>
      </w:pPr>
    </w:p>
    <w:p w14:paraId="7A1F17BF">
      <w:pPr>
        <w:widowControl w:val="0"/>
        <w:numPr>
          <w:numId w:val="0"/>
        </w:numPr>
        <w:jc w:val="both"/>
        <w:rPr>
          <w:rFonts w:hint="eastAsia"/>
        </w:rPr>
      </w:pPr>
      <w:r>
        <w:rPr>
          <w:rFonts w:hint="eastAsia"/>
        </w:rPr>
        <w:t>B.</w:t>
      </w:r>
      <w:r>
        <w:rPr>
          <w:rFonts w:hint="eastAsia"/>
        </w:rPr>
        <w:tab/>
      </w:r>
    </w:p>
    <w:p w14:paraId="0AB0EE9E">
      <w:pPr>
        <w:widowControl w:val="0"/>
        <w:numPr>
          <w:numId w:val="0"/>
        </w:numPr>
        <w:jc w:val="both"/>
        <w:rPr>
          <w:rFonts w:hint="eastAsia"/>
        </w:rPr>
      </w:pPr>
      <w:r>
        <w:rPr>
          <w:rFonts w:hint="eastAsia"/>
        </w:rPr>
        <w:t>改派其他注册会计师</w:t>
      </w:r>
    </w:p>
    <w:p w14:paraId="5A366758">
      <w:pPr>
        <w:widowControl w:val="0"/>
        <w:numPr>
          <w:numId w:val="0"/>
        </w:numPr>
        <w:jc w:val="both"/>
        <w:rPr>
          <w:rFonts w:hint="eastAsia"/>
        </w:rPr>
      </w:pPr>
    </w:p>
    <w:p w14:paraId="35A2604C">
      <w:pPr>
        <w:widowControl w:val="0"/>
        <w:numPr>
          <w:numId w:val="0"/>
        </w:numPr>
        <w:jc w:val="both"/>
        <w:rPr>
          <w:rFonts w:hint="eastAsia"/>
        </w:rPr>
      </w:pPr>
      <w:r>
        <w:rPr>
          <w:rFonts w:hint="eastAsia"/>
        </w:rPr>
        <w:t>C.</w:t>
      </w:r>
      <w:r>
        <w:rPr>
          <w:rFonts w:hint="eastAsia"/>
        </w:rPr>
        <w:tab/>
      </w:r>
    </w:p>
    <w:p w14:paraId="47BA5E23">
      <w:pPr>
        <w:widowControl w:val="0"/>
        <w:numPr>
          <w:numId w:val="0"/>
        </w:numPr>
        <w:jc w:val="both"/>
        <w:rPr>
          <w:rFonts w:hint="eastAsia"/>
        </w:rPr>
      </w:pPr>
      <w:r>
        <w:rPr>
          <w:rFonts w:hint="eastAsia"/>
        </w:rPr>
        <w:t>终止该项审计业务约定</w:t>
      </w:r>
    </w:p>
    <w:p w14:paraId="2213399E">
      <w:pPr>
        <w:widowControl w:val="0"/>
        <w:numPr>
          <w:numId w:val="0"/>
        </w:numPr>
        <w:jc w:val="both"/>
        <w:rPr>
          <w:rFonts w:hint="eastAsia"/>
        </w:rPr>
      </w:pPr>
    </w:p>
    <w:p w14:paraId="1F0CF971">
      <w:pPr>
        <w:widowControl w:val="0"/>
        <w:numPr>
          <w:numId w:val="0"/>
        </w:numPr>
        <w:jc w:val="both"/>
        <w:rPr>
          <w:rFonts w:hint="eastAsia"/>
        </w:rPr>
      </w:pPr>
      <w:r>
        <w:rPr>
          <w:rFonts w:hint="eastAsia"/>
        </w:rPr>
        <w:t>D.</w:t>
      </w:r>
      <w:r>
        <w:rPr>
          <w:rFonts w:hint="eastAsia"/>
        </w:rPr>
        <w:tab/>
      </w:r>
    </w:p>
    <w:p w14:paraId="32C9B263">
      <w:pPr>
        <w:widowControl w:val="0"/>
        <w:numPr>
          <w:numId w:val="0"/>
        </w:numPr>
        <w:jc w:val="both"/>
        <w:rPr>
          <w:rFonts w:hint="eastAsia"/>
        </w:rPr>
      </w:pPr>
      <w:r>
        <w:rPr>
          <w:rFonts w:hint="eastAsia"/>
        </w:rPr>
        <w:t>出具拒绝表示意见的审计报告</w:t>
      </w:r>
    </w:p>
    <w:p w14:paraId="079D3F7C">
      <w:pPr>
        <w:widowControl w:val="0"/>
        <w:numPr>
          <w:numId w:val="0"/>
        </w:numPr>
        <w:jc w:val="both"/>
        <w:rPr>
          <w:rFonts w:hint="eastAsia"/>
        </w:rPr>
      </w:pPr>
    </w:p>
    <w:p w14:paraId="0D82EF4D">
      <w:pPr>
        <w:widowControl w:val="0"/>
        <w:numPr>
          <w:numId w:val="0"/>
        </w:numPr>
        <w:jc w:val="both"/>
        <w:rPr>
          <w:rFonts w:hint="eastAsia"/>
        </w:rPr>
      </w:pPr>
      <w:r>
        <w:rPr>
          <w:rFonts w:hint="eastAsia"/>
        </w:rPr>
        <w:t>标准答案 :</w:t>
      </w:r>
    </w:p>
    <w:p w14:paraId="27283440">
      <w:pPr>
        <w:widowControl w:val="0"/>
        <w:numPr>
          <w:numId w:val="0"/>
        </w:numPr>
        <w:jc w:val="both"/>
        <w:rPr>
          <w:rFonts w:hint="eastAsia"/>
        </w:rPr>
      </w:pPr>
      <w:r>
        <w:rPr>
          <w:rFonts w:hint="eastAsia"/>
        </w:rPr>
        <w:t>B</w:t>
      </w:r>
    </w:p>
    <w:p w14:paraId="4FF32346">
      <w:pPr>
        <w:widowControl w:val="0"/>
        <w:numPr>
          <w:numId w:val="0"/>
        </w:numPr>
        <w:jc w:val="both"/>
        <w:rPr>
          <w:rFonts w:hint="eastAsia"/>
        </w:rPr>
      </w:pPr>
      <w:r>
        <w:rPr>
          <w:rFonts w:hint="eastAsia"/>
        </w:rPr>
        <w:t>12</w:t>
      </w:r>
    </w:p>
    <w:p w14:paraId="3FC1BCC4">
      <w:pPr>
        <w:widowControl w:val="0"/>
        <w:numPr>
          <w:numId w:val="0"/>
        </w:numPr>
        <w:jc w:val="both"/>
        <w:rPr>
          <w:rFonts w:hint="eastAsia"/>
        </w:rPr>
      </w:pPr>
      <w:r>
        <w:rPr>
          <w:rFonts w:hint="eastAsia"/>
        </w:rPr>
        <w:t>如果随机选样选出的样本号码为15、25、35、45、55、…，那么该选样方法极有可能是（　　）</w:t>
      </w:r>
    </w:p>
    <w:p w14:paraId="158B835C">
      <w:pPr>
        <w:widowControl w:val="0"/>
        <w:numPr>
          <w:numId w:val="0"/>
        </w:numPr>
        <w:jc w:val="both"/>
        <w:rPr>
          <w:rFonts w:hint="eastAsia"/>
        </w:rPr>
      </w:pPr>
      <w:r>
        <w:rPr>
          <w:rFonts w:hint="eastAsia"/>
        </w:rPr>
        <w:t>A.</w:t>
      </w:r>
      <w:r>
        <w:rPr>
          <w:rFonts w:hint="eastAsia"/>
        </w:rPr>
        <w:tab/>
      </w:r>
    </w:p>
    <w:p w14:paraId="2E44A004">
      <w:pPr>
        <w:widowControl w:val="0"/>
        <w:numPr>
          <w:numId w:val="0"/>
        </w:numPr>
        <w:jc w:val="both"/>
        <w:rPr>
          <w:rFonts w:hint="eastAsia"/>
        </w:rPr>
      </w:pPr>
      <w:r>
        <w:rPr>
          <w:rFonts w:hint="eastAsia"/>
        </w:rPr>
        <w:t>编号选样法</w:t>
      </w:r>
    </w:p>
    <w:p w14:paraId="5A6DCCF8">
      <w:pPr>
        <w:widowControl w:val="0"/>
        <w:numPr>
          <w:numId w:val="0"/>
        </w:numPr>
        <w:jc w:val="both"/>
        <w:rPr>
          <w:rFonts w:hint="eastAsia"/>
        </w:rPr>
      </w:pPr>
    </w:p>
    <w:p w14:paraId="7D7A6989">
      <w:pPr>
        <w:widowControl w:val="0"/>
        <w:numPr>
          <w:numId w:val="0"/>
        </w:numPr>
        <w:jc w:val="both"/>
        <w:rPr>
          <w:rFonts w:hint="eastAsia"/>
        </w:rPr>
      </w:pPr>
      <w:r>
        <w:rPr>
          <w:rFonts w:hint="eastAsia"/>
        </w:rPr>
        <w:t>B.</w:t>
      </w:r>
      <w:r>
        <w:rPr>
          <w:rFonts w:hint="eastAsia"/>
        </w:rPr>
        <w:tab/>
      </w:r>
    </w:p>
    <w:p w14:paraId="77FA1B24">
      <w:pPr>
        <w:widowControl w:val="0"/>
        <w:numPr>
          <w:numId w:val="0"/>
        </w:numPr>
        <w:jc w:val="both"/>
        <w:rPr>
          <w:rFonts w:hint="eastAsia"/>
        </w:rPr>
      </w:pPr>
      <w:r>
        <w:rPr>
          <w:rFonts w:hint="eastAsia"/>
        </w:rPr>
        <w:t>随机数表法</w:t>
      </w:r>
    </w:p>
    <w:p w14:paraId="23FE356C">
      <w:pPr>
        <w:widowControl w:val="0"/>
        <w:numPr>
          <w:numId w:val="0"/>
        </w:numPr>
        <w:jc w:val="both"/>
        <w:rPr>
          <w:rFonts w:hint="eastAsia"/>
        </w:rPr>
      </w:pPr>
    </w:p>
    <w:p w14:paraId="3BABAC8F">
      <w:pPr>
        <w:widowControl w:val="0"/>
        <w:numPr>
          <w:numId w:val="0"/>
        </w:numPr>
        <w:jc w:val="both"/>
        <w:rPr>
          <w:rFonts w:hint="eastAsia"/>
        </w:rPr>
      </w:pPr>
      <w:r>
        <w:rPr>
          <w:rFonts w:hint="eastAsia"/>
        </w:rPr>
        <w:t>C.</w:t>
      </w:r>
      <w:r>
        <w:rPr>
          <w:rFonts w:hint="eastAsia"/>
        </w:rPr>
        <w:tab/>
      </w:r>
    </w:p>
    <w:p w14:paraId="28D3E665">
      <w:pPr>
        <w:widowControl w:val="0"/>
        <w:numPr>
          <w:numId w:val="0"/>
        </w:numPr>
        <w:jc w:val="both"/>
        <w:rPr>
          <w:rFonts w:hint="eastAsia"/>
        </w:rPr>
      </w:pPr>
      <w:r>
        <w:rPr>
          <w:rFonts w:hint="eastAsia"/>
        </w:rPr>
        <w:t>系统随机选样法</w:t>
      </w:r>
    </w:p>
    <w:p w14:paraId="72C9C1C3">
      <w:pPr>
        <w:widowControl w:val="0"/>
        <w:numPr>
          <w:numId w:val="0"/>
        </w:numPr>
        <w:jc w:val="both"/>
        <w:rPr>
          <w:rFonts w:hint="eastAsia"/>
        </w:rPr>
      </w:pPr>
    </w:p>
    <w:p w14:paraId="576DE562">
      <w:pPr>
        <w:widowControl w:val="0"/>
        <w:numPr>
          <w:numId w:val="0"/>
        </w:numPr>
        <w:jc w:val="both"/>
        <w:rPr>
          <w:rFonts w:hint="eastAsia"/>
        </w:rPr>
      </w:pPr>
      <w:r>
        <w:rPr>
          <w:rFonts w:hint="eastAsia"/>
        </w:rPr>
        <w:t>D.</w:t>
      </w:r>
      <w:r>
        <w:rPr>
          <w:rFonts w:hint="eastAsia"/>
        </w:rPr>
        <w:tab/>
      </w:r>
    </w:p>
    <w:p w14:paraId="1760E246">
      <w:pPr>
        <w:widowControl w:val="0"/>
        <w:numPr>
          <w:numId w:val="0"/>
        </w:numPr>
        <w:jc w:val="both"/>
        <w:rPr>
          <w:rFonts w:hint="eastAsia"/>
        </w:rPr>
      </w:pPr>
      <w:r>
        <w:rPr>
          <w:rFonts w:hint="eastAsia"/>
        </w:rPr>
        <w:t>整群随机选样法</w:t>
      </w:r>
    </w:p>
    <w:p w14:paraId="50367496">
      <w:pPr>
        <w:widowControl w:val="0"/>
        <w:numPr>
          <w:numId w:val="0"/>
        </w:numPr>
        <w:jc w:val="both"/>
        <w:rPr>
          <w:rFonts w:hint="eastAsia"/>
        </w:rPr>
      </w:pPr>
    </w:p>
    <w:p w14:paraId="5B7ED2D0">
      <w:pPr>
        <w:widowControl w:val="0"/>
        <w:numPr>
          <w:numId w:val="0"/>
        </w:numPr>
        <w:jc w:val="both"/>
        <w:rPr>
          <w:rFonts w:hint="eastAsia"/>
        </w:rPr>
      </w:pPr>
      <w:r>
        <w:rPr>
          <w:rFonts w:hint="eastAsia"/>
        </w:rPr>
        <w:t>标准答案 :</w:t>
      </w:r>
    </w:p>
    <w:p w14:paraId="2E04530A">
      <w:pPr>
        <w:widowControl w:val="0"/>
        <w:numPr>
          <w:numId w:val="0"/>
        </w:numPr>
        <w:jc w:val="both"/>
        <w:rPr>
          <w:rFonts w:hint="eastAsia"/>
        </w:rPr>
      </w:pPr>
      <w:r>
        <w:rPr>
          <w:rFonts w:hint="eastAsia"/>
        </w:rPr>
        <w:t>C</w:t>
      </w:r>
    </w:p>
    <w:p w14:paraId="0D22F91E">
      <w:pPr>
        <w:widowControl w:val="0"/>
        <w:numPr>
          <w:numId w:val="0"/>
        </w:numPr>
        <w:jc w:val="both"/>
        <w:rPr>
          <w:rFonts w:hint="eastAsia"/>
        </w:rPr>
      </w:pPr>
      <w:r>
        <w:rPr>
          <w:rFonts w:hint="eastAsia"/>
        </w:rPr>
        <w:t>二、多选题 （本大题共3小题，每小题2分，共6分）</w:t>
      </w:r>
    </w:p>
    <w:p w14:paraId="0A40BCD5">
      <w:pPr>
        <w:widowControl w:val="0"/>
        <w:numPr>
          <w:numId w:val="0"/>
        </w:numPr>
        <w:jc w:val="both"/>
        <w:rPr>
          <w:rFonts w:hint="eastAsia"/>
        </w:rPr>
      </w:pPr>
      <w:r>
        <w:rPr>
          <w:rFonts w:hint="eastAsia"/>
        </w:rPr>
        <w:t>13</w:t>
      </w:r>
    </w:p>
    <w:p w14:paraId="51E8D1CD">
      <w:pPr>
        <w:widowControl w:val="0"/>
        <w:numPr>
          <w:numId w:val="0"/>
        </w:numPr>
        <w:jc w:val="both"/>
        <w:rPr>
          <w:rFonts w:hint="eastAsia"/>
        </w:rPr>
      </w:pPr>
      <w:r>
        <w:rPr>
          <w:rFonts w:hint="eastAsia"/>
        </w:rPr>
        <w:t>审计证据按其形式可以分为（ 　）</w:t>
      </w:r>
    </w:p>
    <w:p w14:paraId="4E3B48E9">
      <w:pPr>
        <w:widowControl w:val="0"/>
        <w:numPr>
          <w:numId w:val="0"/>
        </w:numPr>
        <w:jc w:val="both"/>
        <w:rPr>
          <w:rFonts w:hint="eastAsia"/>
        </w:rPr>
      </w:pPr>
      <w:r>
        <w:rPr>
          <w:rFonts w:hint="eastAsia"/>
        </w:rPr>
        <w:t>A.</w:t>
      </w:r>
      <w:r>
        <w:rPr>
          <w:rFonts w:hint="eastAsia"/>
        </w:rPr>
        <w:tab/>
      </w:r>
    </w:p>
    <w:p w14:paraId="6EB46619">
      <w:pPr>
        <w:widowControl w:val="0"/>
        <w:numPr>
          <w:numId w:val="0"/>
        </w:numPr>
        <w:jc w:val="both"/>
        <w:rPr>
          <w:rFonts w:hint="eastAsia"/>
        </w:rPr>
      </w:pPr>
      <w:r>
        <w:rPr>
          <w:rFonts w:hint="eastAsia"/>
        </w:rPr>
        <w:t xml:space="preserve">     测试证据</w:t>
      </w:r>
    </w:p>
    <w:p w14:paraId="1F1CF7BF">
      <w:pPr>
        <w:widowControl w:val="0"/>
        <w:numPr>
          <w:numId w:val="0"/>
        </w:numPr>
        <w:jc w:val="both"/>
        <w:rPr>
          <w:rFonts w:hint="eastAsia"/>
        </w:rPr>
      </w:pPr>
      <w:r>
        <w:rPr>
          <w:rFonts w:hint="eastAsia"/>
        </w:rPr>
        <w:t>B.</w:t>
      </w:r>
      <w:r>
        <w:rPr>
          <w:rFonts w:hint="eastAsia"/>
        </w:rPr>
        <w:tab/>
      </w:r>
    </w:p>
    <w:p w14:paraId="7B9CBD94">
      <w:pPr>
        <w:widowControl w:val="0"/>
        <w:numPr>
          <w:numId w:val="0"/>
        </w:numPr>
        <w:jc w:val="both"/>
        <w:rPr>
          <w:rFonts w:hint="eastAsia"/>
        </w:rPr>
      </w:pPr>
      <w:r>
        <w:rPr>
          <w:rFonts w:hint="eastAsia"/>
        </w:rPr>
        <w:t xml:space="preserve">     实物证据</w:t>
      </w:r>
    </w:p>
    <w:p w14:paraId="432B0B40">
      <w:pPr>
        <w:widowControl w:val="0"/>
        <w:numPr>
          <w:numId w:val="0"/>
        </w:numPr>
        <w:jc w:val="both"/>
        <w:rPr>
          <w:rFonts w:hint="eastAsia"/>
        </w:rPr>
      </w:pPr>
      <w:r>
        <w:rPr>
          <w:rFonts w:hint="eastAsia"/>
        </w:rPr>
        <w:t>C.</w:t>
      </w:r>
      <w:r>
        <w:rPr>
          <w:rFonts w:hint="eastAsia"/>
        </w:rPr>
        <w:tab/>
      </w:r>
    </w:p>
    <w:p w14:paraId="23468F8E">
      <w:pPr>
        <w:widowControl w:val="0"/>
        <w:numPr>
          <w:numId w:val="0"/>
        </w:numPr>
        <w:jc w:val="both"/>
        <w:rPr>
          <w:rFonts w:hint="eastAsia"/>
        </w:rPr>
      </w:pPr>
      <w:r>
        <w:rPr>
          <w:rFonts w:hint="eastAsia"/>
        </w:rPr>
        <w:t xml:space="preserve">     书面证据</w:t>
      </w:r>
    </w:p>
    <w:p w14:paraId="0F01FFF2">
      <w:pPr>
        <w:widowControl w:val="0"/>
        <w:numPr>
          <w:numId w:val="0"/>
        </w:numPr>
        <w:jc w:val="both"/>
        <w:rPr>
          <w:rFonts w:hint="eastAsia"/>
        </w:rPr>
      </w:pPr>
      <w:r>
        <w:rPr>
          <w:rFonts w:hint="eastAsia"/>
        </w:rPr>
        <w:t>D.</w:t>
      </w:r>
      <w:r>
        <w:rPr>
          <w:rFonts w:hint="eastAsia"/>
        </w:rPr>
        <w:tab/>
      </w:r>
    </w:p>
    <w:p w14:paraId="7E3239D4">
      <w:pPr>
        <w:widowControl w:val="0"/>
        <w:numPr>
          <w:numId w:val="0"/>
        </w:numPr>
        <w:jc w:val="both"/>
        <w:rPr>
          <w:rFonts w:hint="eastAsia"/>
        </w:rPr>
      </w:pPr>
      <w:r>
        <w:rPr>
          <w:rFonts w:hint="eastAsia"/>
        </w:rPr>
        <w:t xml:space="preserve">     口头证据</w:t>
      </w:r>
    </w:p>
    <w:p w14:paraId="1CC6C02D">
      <w:pPr>
        <w:widowControl w:val="0"/>
        <w:numPr>
          <w:numId w:val="0"/>
        </w:numPr>
        <w:jc w:val="both"/>
        <w:rPr>
          <w:rFonts w:hint="eastAsia"/>
        </w:rPr>
      </w:pPr>
      <w:r>
        <w:rPr>
          <w:rFonts w:hint="eastAsia"/>
        </w:rPr>
        <w:t>E.</w:t>
      </w:r>
      <w:r>
        <w:rPr>
          <w:rFonts w:hint="eastAsia"/>
        </w:rPr>
        <w:tab/>
      </w:r>
    </w:p>
    <w:p w14:paraId="670208A6">
      <w:pPr>
        <w:widowControl w:val="0"/>
        <w:numPr>
          <w:numId w:val="0"/>
        </w:numPr>
        <w:jc w:val="both"/>
        <w:rPr>
          <w:rFonts w:hint="eastAsia"/>
        </w:rPr>
      </w:pPr>
      <w:r>
        <w:rPr>
          <w:rFonts w:hint="eastAsia"/>
        </w:rPr>
        <w:t xml:space="preserve">     环境证据</w:t>
      </w:r>
    </w:p>
    <w:p w14:paraId="71D52F18">
      <w:pPr>
        <w:widowControl w:val="0"/>
        <w:numPr>
          <w:numId w:val="0"/>
        </w:numPr>
        <w:jc w:val="both"/>
        <w:rPr>
          <w:rFonts w:hint="eastAsia"/>
        </w:rPr>
      </w:pPr>
      <w:r>
        <w:rPr>
          <w:rFonts w:hint="eastAsia"/>
        </w:rPr>
        <w:t>标准答案 :</w:t>
      </w:r>
    </w:p>
    <w:p w14:paraId="30D608E4">
      <w:pPr>
        <w:widowControl w:val="0"/>
        <w:numPr>
          <w:numId w:val="0"/>
        </w:numPr>
        <w:jc w:val="both"/>
        <w:rPr>
          <w:rFonts w:hint="eastAsia"/>
        </w:rPr>
      </w:pPr>
      <w:r>
        <w:rPr>
          <w:rFonts w:hint="eastAsia"/>
        </w:rPr>
        <w:t>BCDE</w:t>
      </w:r>
    </w:p>
    <w:p w14:paraId="056EB025">
      <w:pPr>
        <w:widowControl w:val="0"/>
        <w:numPr>
          <w:numId w:val="0"/>
        </w:numPr>
        <w:jc w:val="both"/>
        <w:rPr>
          <w:rFonts w:hint="eastAsia"/>
        </w:rPr>
      </w:pPr>
      <w:r>
        <w:rPr>
          <w:rFonts w:hint="eastAsia"/>
        </w:rPr>
        <w:t>14</w:t>
      </w:r>
    </w:p>
    <w:p w14:paraId="394CD1BE">
      <w:pPr>
        <w:widowControl w:val="0"/>
        <w:numPr>
          <w:numId w:val="0"/>
        </w:numPr>
        <w:jc w:val="both"/>
        <w:rPr>
          <w:rFonts w:hint="eastAsia"/>
        </w:rPr>
      </w:pPr>
      <w:r>
        <w:rPr>
          <w:rFonts w:hint="eastAsia"/>
        </w:rPr>
        <w:t>审计最早产生是由于（）</w:t>
      </w:r>
    </w:p>
    <w:p w14:paraId="04E07F78">
      <w:pPr>
        <w:widowControl w:val="0"/>
        <w:numPr>
          <w:numId w:val="0"/>
        </w:numPr>
        <w:jc w:val="both"/>
        <w:rPr>
          <w:rFonts w:hint="eastAsia"/>
        </w:rPr>
      </w:pPr>
      <w:r>
        <w:rPr>
          <w:rFonts w:hint="eastAsia"/>
        </w:rPr>
        <w:t>A.</w:t>
      </w:r>
      <w:r>
        <w:rPr>
          <w:rFonts w:hint="eastAsia"/>
        </w:rPr>
        <w:tab/>
      </w:r>
    </w:p>
    <w:p w14:paraId="23792C69">
      <w:pPr>
        <w:widowControl w:val="0"/>
        <w:numPr>
          <w:numId w:val="0"/>
        </w:numPr>
        <w:jc w:val="both"/>
        <w:rPr>
          <w:rFonts w:hint="eastAsia"/>
        </w:rPr>
      </w:pPr>
      <w:r>
        <w:rPr>
          <w:rFonts w:hint="eastAsia"/>
        </w:rPr>
        <w:t xml:space="preserve">     私有制产生</w:t>
      </w:r>
    </w:p>
    <w:p w14:paraId="25D87735">
      <w:pPr>
        <w:widowControl w:val="0"/>
        <w:numPr>
          <w:numId w:val="0"/>
        </w:numPr>
        <w:jc w:val="both"/>
        <w:rPr>
          <w:rFonts w:hint="eastAsia"/>
        </w:rPr>
      </w:pPr>
      <w:r>
        <w:rPr>
          <w:rFonts w:hint="eastAsia"/>
        </w:rPr>
        <w:t>B.</w:t>
      </w:r>
      <w:r>
        <w:rPr>
          <w:rFonts w:hint="eastAsia"/>
        </w:rPr>
        <w:tab/>
      </w:r>
    </w:p>
    <w:p w14:paraId="1AC85243">
      <w:pPr>
        <w:widowControl w:val="0"/>
        <w:numPr>
          <w:numId w:val="0"/>
        </w:numPr>
        <w:jc w:val="both"/>
        <w:rPr>
          <w:rFonts w:hint="eastAsia"/>
        </w:rPr>
      </w:pPr>
      <w:r>
        <w:rPr>
          <w:rFonts w:hint="eastAsia"/>
        </w:rPr>
        <w:t xml:space="preserve">     皇室的出现</w:t>
      </w:r>
    </w:p>
    <w:p w14:paraId="7F098D1E">
      <w:pPr>
        <w:widowControl w:val="0"/>
        <w:numPr>
          <w:numId w:val="0"/>
        </w:numPr>
        <w:jc w:val="both"/>
        <w:rPr>
          <w:rFonts w:hint="eastAsia"/>
        </w:rPr>
      </w:pPr>
      <w:r>
        <w:rPr>
          <w:rFonts w:hint="eastAsia"/>
        </w:rPr>
        <w:t>C.</w:t>
      </w:r>
      <w:r>
        <w:rPr>
          <w:rFonts w:hint="eastAsia"/>
        </w:rPr>
        <w:tab/>
      </w:r>
    </w:p>
    <w:p w14:paraId="6B3BFDA7">
      <w:pPr>
        <w:widowControl w:val="0"/>
        <w:numPr>
          <w:numId w:val="0"/>
        </w:numPr>
        <w:jc w:val="both"/>
        <w:rPr>
          <w:rFonts w:hint="eastAsia"/>
        </w:rPr>
      </w:pPr>
      <w:r>
        <w:rPr>
          <w:rFonts w:hint="eastAsia"/>
        </w:rPr>
        <w:t xml:space="preserve">     财产所有权与财产经营权分离</w:t>
      </w:r>
    </w:p>
    <w:p w14:paraId="0544D1DA">
      <w:pPr>
        <w:widowControl w:val="0"/>
        <w:numPr>
          <w:numId w:val="0"/>
        </w:numPr>
        <w:jc w:val="both"/>
        <w:rPr>
          <w:rFonts w:hint="eastAsia"/>
        </w:rPr>
      </w:pPr>
      <w:r>
        <w:rPr>
          <w:rFonts w:hint="eastAsia"/>
        </w:rPr>
        <w:t>D.</w:t>
      </w:r>
      <w:r>
        <w:rPr>
          <w:rFonts w:hint="eastAsia"/>
        </w:rPr>
        <w:tab/>
      </w:r>
    </w:p>
    <w:p w14:paraId="2CF310E8">
      <w:pPr>
        <w:widowControl w:val="0"/>
        <w:numPr>
          <w:numId w:val="0"/>
        </w:numPr>
        <w:jc w:val="both"/>
        <w:rPr>
          <w:rFonts w:hint="eastAsia"/>
        </w:rPr>
      </w:pPr>
      <w:r>
        <w:rPr>
          <w:rFonts w:hint="eastAsia"/>
        </w:rPr>
        <w:t xml:space="preserve">     财产所有权与财产保管权分离</w:t>
      </w:r>
    </w:p>
    <w:p w14:paraId="7F13E647">
      <w:pPr>
        <w:widowControl w:val="0"/>
        <w:numPr>
          <w:numId w:val="0"/>
        </w:numPr>
        <w:jc w:val="both"/>
        <w:rPr>
          <w:rFonts w:hint="eastAsia"/>
        </w:rPr>
      </w:pPr>
      <w:r>
        <w:rPr>
          <w:rFonts w:hint="eastAsia"/>
        </w:rPr>
        <w:t>E.</w:t>
      </w:r>
      <w:r>
        <w:rPr>
          <w:rFonts w:hint="eastAsia"/>
        </w:rPr>
        <w:tab/>
      </w:r>
    </w:p>
    <w:p w14:paraId="047C0B75">
      <w:pPr>
        <w:widowControl w:val="0"/>
        <w:numPr>
          <w:numId w:val="0"/>
        </w:numPr>
        <w:jc w:val="both"/>
        <w:rPr>
          <w:rFonts w:hint="eastAsia"/>
        </w:rPr>
      </w:pPr>
      <w:r>
        <w:rPr>
          <w:rFonts w:hint="eastAsia"/>
        </w:rPr>
        <w:t xml:space="preserve">     股份有限公司产生</w:t>
      </w:r>
    </w:p>
    <w:p w14:paraId="62CDAE32">
      <w:pPr>
        <w:widowControl w:val="0"/>
        <w:numPr>
          <w:numId w:val="0"/>
        </w:numPr>
        <w:jc w:val="both"/>
        <w:rPr>
          <w:rFonts w:hint="eastAsia"/>
        </w:rPr>
      </w:pPr>
      <w:r>
        <w:rPr>
          <w:rFonts w:hint="eastAsia"/>
        </w:rPr>
        <w:t>标准答案 :</w:t>
      </w:r>
    </w:p>
    <w:p w14:paraId="7BBC9009">
      <w:pPr>
        <w:widowControl w:val="0"/>
        <w:numPr>
          <w:numId w:val="0"/>
        </w:numPr>
        <w:jc w:val="both"/>
        <w:rPr>
          <w:rFonts w:hint="eastAsia"/>
        </w:rPr>
      </w:pPr>
      <w:r>
        <w:rPr>
          <w:rFonts w:hint="eastAsia"/>
        </w:rPr>
        <w:t>AD</w:t>
      </w:r>
    </w:p>
    <w:p w14:paraId="4D0832DA">
      <w:pPr>
        <w:widowControl w:val="0"/>
        <w:numPr>
          <w:numId w:val="0"/>
        </w:numPr>
        <w:jc w:val="both"/>
        <w:rPr>
          <w:rFonts w:hint="eastAsia"/>
        </w:rPr>
      </w:pPr>
      <w:r>
        <w:rPr>
          <w:rFonts w:hint="eastAsia"/>
        </w:rPr>
        <w:t>15</w:t>
      </w:r>
    </w:p>
    <w:p w14:paraId="01B4612A">
      <w:pPr>
        <w:widowControl w:val="0"/>
        <w:numPr>
          <w:numId w:val="0"/>
        </w:numPr>
        <w:jc w:val="both"/>
        <w:rPr>
          <w:rFonts w:hint="eastAsia"/>
        </w:rPr>
      </w:pPr>
      <w:r>
        <w:rPr>
          <w:rFonts w:hint="eastAsia"/>
        </w:rPr>
        <w:t>下列各项，属于库存现金实质性测试内容的有（　　 ）</w:t>
      </w:r>
    </w:p>
    <w:p w14:paraId="439AF874">
      <w:pPr>
        <w:widowControl w:val="0"/>
        <w:numPr>
          <w:numId w:val="0"/>
        </w:numPr>
        <w:jc w:val="both"/>
        <w:rPr>
          <w:rFonts w:hint="eastAsia"/>
        </w:rPr>
      </w:pPr>
      <w:r>
        <w:rPr>
          <w:rFonts w:hint="eastAsia"/>
        </w:rPr>
        <w:t>A.</w:t>
      </w:r>
      <w:r>
        <w:rPr>
          <w:rFonts w:hint="eastAsia"/>
        </w:rPr>
        <w:tab/>
      </w:r>
    </w:p>
    <w:p w14:paraId="0E7BE450">
      <w:pPr>
        <w:widowControl w:val="0"/>
        <w:numPr>
          <w:numId w:val="0"/>
        </w:numPr>
        <w:jc w:val="both"/>
        <w:rPr>
          <w:rFonts w:hint="eastAsia"/>
        </w:rPr>
      </w:pPr>
      <w:r>
        <w:rPr>
          <w:rFonts w:hint="eastAsia"/>
        </w:rPr>
        <w:t xml:space="preserve">     了解库存现金的内部控制制度</w:t>
      </w:r>
    </w:p>
    <w:p w14:paraId="08EFB146">
      <w:pPr>
        <w:widowControl w:val="0"/>
        <w:numPr>
          <w:numId w:val="0"/>
        </w:numPr>
        <w:jc w:val="both"/>
        <w:rPr>
          <w:rFonts w:hint="eastAsia"/>
        </w:rPr>
      </w:pPr>
      <w:r>
        <w:rPr>
          <w:rFonts w:hint="eastAsia"/>
        </w:rPr>
        <w:t>B.</w:t>
      </w:r>
      <w:r>
        <w:rPr>
          <w:rFonts w:hint="eastAsia"/>
        </w:rPr>
        <w:tab/>
      </w:r>
    </w:p>
    <w:p w14:paraId="0A85791B">
      <w:pPr>
        <w:widowControl w:val="0"/>
        <w:numPr>
          <w:numId w:val="0"/>
        </w:numPr>
        <w:jc w:val="both"/>
        <w:rPr>
          <w:rFonts w:hint="eastAsia"/>
        </w:rPr>
      </w:pPr>
      <w:r>
        <w:rPr>
          <w:rFonts w:hint="eastAsia"/>
        </w:rPr>
        <w:t xml:space="preserve">     评价库存现金的内部控制制度</w:t>
      </w:r>
    </w:p>
    <w:p w14:paraId="113F351D">
      <w:pPr>
        <w:widowControl w:val="0"/>
        <w:numPr>
          <w:numId w:val="0"/>
        </w:numPr>
        <w:jc w:val="both"/>
        <w:rPr>
          <w:rFonts w:hint="eastAsia"/>
        </w:rPr>
      </w:pPr>
      <w:r>
        <w:rPr>
          <w:rFonts w:hint="eastAsia"/>
        </w:rPr>
        <w:t>C.</w:t>
      </w:r>
      <w:r>
        <w:rPr>
          <w:rFonts w:hint="eastAsia"/>
        </w:rPr>
        <w:tab/>
      </w:r>
    </w:p>
    <w:p w14:paraId="7108D650">
      <w:pPr>
        <w:widowControl w:val="0"/>
        <w:numPr>
          <w:numId w:val="0"/>
        </w:numPr>
        <w:jc w:val="both"/>
        <w:rPr>
          <w:rFonts w:hint="eastAsia"/>
        </w:rPr>
      </w:pPr>
      <w:r>
        <w:rPr>
          <w:rFonts w:hint="eastAsia"/>
        </w:rPr>
        <w:t xml:space="preserve">     盘点库存现金</w:t>
      </w:r>
    </w:p>
    <w:p w14:paraId="120FDF7C">
      <w:pPr>
        <w:widowControl w:val="0"/>
        <w:numPr>
          <w:numId w:val="0"/>
        </w:numPr>
        <w:jc w:val="both"/>
        <w:rPr>
          <w:rFonts w:hint="eastAsia"/>
        </w:rPr>
      </w:pPr>
      <w:r>
        <w:rPr>
          <w:rFonts w:hint="eastAsia"/>
        </w:rPr>
        <w:t>D.</w:t>
      </w:r>
      <w:r>
        <w:rPr>
          <w:rFonts w:hint="eastAsia"/>
        </w:rPr>
        <w:tab/>
      </w:r>
    </w:p>
    <w:p w14:paraId="16DFB3E5">
      <w:pPr>
        <w:widowControl w:val="0"/>
        <w:numPr>
          <w:numId w:val="0"/>
        </w:numPr>
        <w:jc w:val="both"/>
        <w:rPr>
          <w:rFonts w:hint="eastAsia"/>
        </w:rPr>
      </w:pPr>
      <w:r>
        <w:rPr>
          <w:rFonts w:hint="eastAsia"/>
        </w:rPr>
        <w:t xml:space="preserve">     审查外币现金的折算是否正确</w:t>
      </w:r>
    </w:p>
    <w:p w14:paraId="4E7923EA">
      <w:pPr>
        <w:widowControl w:val="0"/>
        <w:numPr>
          <w:numId w:val="0"/>
        </w:numPr>
        <w:jc w:val="both"/>
        <w:rPr>
          <w:rFonts w:hint="eastAsia"/>
        </w:rPr>
      </w:pPr>
      <w:r>
        <w:rPr>
          <w:rFonts w:hint="eastAsia"/>
        </w:rPr>
        <w:t>E.</w:t>
      </w:r>
      <w:r>
        <w:rPr>
          <w:rFonts w:hint="eastAsia"/>
        </w:rPr>
        <w:tab/>
      </w:r>
    </w:p>
    <w:p w14:paraId="4FC74081">
      <w:pPr>
        <w:widowControl w:val="0"/>
        <w:numPr>
          <w:numId w:val="0"/>
        </w:numPr>
        <w:jc w:val="both"/>
        <w:rPr>
          <w:rFonts w:hint="eastAsia"/>
        </w:rPr>
      </w:pPr>
      <w:r>
        <w:rPr>
          <w:rFonts w:hint="eastAsia"/>
        </w:rPr>
        <w:t xml:space="preserve">     确定现金在会计报表上的披露是否恰当</w:t>
      </w:r>
    </w:p>
    <w:p w14:paraId="5729E8AD">
      <w:pPr>
        <w:widowControl w:val="0"/>
        <w:numPr>
          <w:numId w:val="0"/>
        </w:numPr>
        <w:jc w:val="both"/>
        <w:rPr>
          <w:rFonts w:hint="eastAsia"/>
        </w:rPr>
      </w:pPr>
      <w:r>
        <w:rPr>
          <w:rFonts w:hint="eastAsia"/>
        </w:rPr>
        <w:t>标准答案 :</w:t>
      </w:r>
    </w:p>
    <w:p w14:paraId="4CAE041C">
      <w:pPr>
        <w:widowControl w:val="0"/>
        <w:numPr>
          <w:numId w:val="0"/>
        </w:numPr>
        <w:jc w:val="both"/>
        <w:rPr>
          <w:rFonts w:hint="eastAsia"/>
        </w:rPr>
      </w:pPr>
      <w:r>
        <w:rPr>
          <w:rFonts w:hint="eastAsia"/>
        </w:rPr>
        <w:t>CDE</w:t>
      </w:r>
    </w:p>
    <w:p w14:paraId="75C93B6F">
      <w:pPr>
        <w:widowControl w:val="0"/>
        <w:numPr>
          <w:numId w:val="0"/>
        </w:numPr>
        <w:jc w:val="both"/>
        <w:rPr>
          <w:rFonts w:hint="eastAsia"/>
        </w:rPr>
      </w:pPr>
      <w:r>
        <w:rPr>
          <w:rFonts w:hint="eastAsia"/>
        </w:rPr>
        <w:t>00160-审计学-作业4</w:t>
      </w:r>
    </w:p>
    <w:p w14:paraId="1194FEAF">
      <w:pPr>
        <w:widowControl w:val="0"/>
        <w:numPr>
          <w:numId w:val="0"/>
        </w:numPr>
        <w:jc w:val="both"/>
        <w:rPr>
          <w:rFonts w:hint="eastAsia"/>
        </w:rPr>
      </w:pPr>
      <w:r>
        <w:rPr>
          <w:rFonts w:hint="eastAsia"/>
        </w:rPr>
        <w:t>普通试卷   考生试卷相同</w:t>
      </w:r>
    </w:p>
    <w:p w14:paraId="105E8436">
      <w:pPr>
        <w:widowControl w:val="0"/>
        <w:numPr>
          <w:numId w:val="0"/>
        </w:numPr>
        <w:jc w:val="both"/>
        <w:rPr>
          <w:rFonts w:hint="eastAsia"/>
        </w:rPr>
      </w:pPr>
      <w:r>
        <w:rPr>
          <w:rFonts w:hint="eastAsia"/>
        </w:rPr>
        <w:t>卷面总分 : 30    及格分数 : 18</w:t>
      </w:r>
    </w:p>
    <w:p w14:paraId="5533A2AE">
      <w:pPr>
        <w:widowControl w:val="0"/>
        <w:numPr>
          <w:numId w:val="0"/>
        </w:numPr>
        <w:jc w:val="both"/>
        <w:rPr>
          <w:rFonts w:hint="eastAsia"/>
        </w:rPr>
      </w:pPr>
      <w:r>
        <w:rPr>
          <w:rFonts w:hint="eastAsia"/>
        </w:rPr>
        <w:t>一、单选题 （本大题共12小题，每小题2分，共24分）</w:t>
      </w:r>
    </w:p>
    <w:p w14:paraId="2FD65A85">
      <w:pPr>
        <w:widowControl w:val="0"/>
        <w:numPr>
          <w:numId w:val="0"/>
        </w:numPr>
        <w:jc w:val="both"/>
        <w:rPr>
          <w:rFonts w:hint="eastAsia"/>
        </w:rPr>
      </w:pPr>
      <w:r>
        <w:rPr>
          <w:rFonts w:hint="eastAsia"/>
        </w:rPr>
        <w:t>1</w:t>
      </w:r>
    </w:p>
    <w:p w14:paraId="337A72CD">
      <w:pPr>
        <w:widowControl w:val="0"/>
        <w:numPr>
          <w:numId w:val="0"/>
        </w:numPr>
        <w:jc w:val="both"/>
        <w:rPr>
          <w:rFonts w:hint="eastAsia"/>
        </w:rPr>
      </w:pPr>
      <w:r>
        <w:rPr>
          <w:rFonts w:hint="eastAsia"/>
        </w:rPr>
        <w:t>一般情况下，符合性测试的范围和数量取决于（）</w:t>
      </w:r>
    </w:p>
    <w:p w14:paraId="3EC2FCB8">
      <w:pPr>
        <w:widowControl w:val="0"/>
        <w:numPr>
          <w:numId w:val="0"/>
        </w:numPr>
        <w:jc w:val="both"/>
        <w:rPr>
          <w:rFonts w:hint="eastAsia"/>
        </w:rPr>
      </w:pPr>
      <w:r>
        <w:rPr>
          <w:rFonts w:hint="eastAsia"/>
        </w:rPr>
        <w:t>A.</w:t>
      </w:r>
      <w:r>
        <w:rPr>
          <w:rFonts w:hint="eastAsia"/>
        </w:rPr>
        <w:tab/>
      </w:r>
    </w:p>
    <w:p w14:paraId="6FBA4AFA">
      <w:pPr>
        <w:widowControl w:val="0"/>
        <w:numPr>
          <w:numId w:val="0"/>
        </w:numPr>
        <w:jc w:val="both"/>
        <w:rPr>
          <w:rFonts w:hint="eastAsia"/>
        </w:rPr>
      </w:pPr>
      <w:r>
        <w:rPr>
          <w:rFonts w:hint="eastAsia"/>
        </w:rPr>
        <w:t>被审计单位规模大小</w:t>
      </w:r>
    </w:p>
    <w:p w14:paraId="2B5D5C50">
      <w:pPr>
        <w:widowControl w:val="0"/>
        <w:numPr>
          <w:numId w:val="0"/>
        </w:numPr>
        <w:jc w:val="both"/>
        <w:rPr>
          <w:rFonts w:hint="eastAsia"/>
        </w:rPr>
      </w:pPr>
    </w:p>
    <w:p w14:paraId="07757C3B">
      <w:pPr>
        <w:widowControl w:val="0"/>
        <w:numPr>
          <w:numId w:val="0"/>
        </w:numPr>
        <w:jc w:val="both"/>
        <w:rPr>
          <w:rFonts w:hint="eastAsia"/>
        </w:rPr>
      </w:pPr>
      <w:r>
        <w:rPr>
          <w:rFonts w:hint="eastAsia"/>
        </w:rPr>
        <w:t>B.</w:t>
      </w:r>
      <w:r>
        <w:rPr>
          <w:rFonts w:hint="eastAsia"/>
        </w:rPr>
        <w:tab/>
      </w:r>
    </w:p>
    <w:p w14:paraId="4349C913">
      <w:pPr>
        <w:widowControl w:val="0"/>
        <w:numPr>
          <w:numId w:val="0"/>
        </w:numPr>
        <w:jc w:val="both"/>
        <w:rPr>
          <w:rFonts w:hint="eastAsia"/>
        </w:rPr>
      </w:pPr>
      <w:r>
        <w:rPr>
          <w:rFonts w:hint="eastAsia"/>
        </w:rPr>
        <w:t>审计收费的高低</w:t>
      </w:r>
    </w:p>
    <w:p w14:paraId="70A43422">
      <w:pPr>
        <w:widowControl w:val="0"/>
        <w:numPr>
          <w:numId w:val="0"/>
        </w:numPr>
        <w:jc w:val="both"/>
        <w:rPr>
          <w:rFonts w:hint="eastAsia"/>
        </w:rPr>
      </w:pPr>
    </w:p>
    <w:p w14:paraId="59888991">
      <w:pPr>
        <w:widowControl w:val="0"/>
        <w:numPr>
          <w:numId w:val="0"/>
        </w:numPr>
        <w:jc w:val="both"/>
        <w:rPr>
          <w:rFonts w:hint="eastAsia"/>
        </w:rPr>
      </w:pPr>
      <w:r>
        <w:rPr>
          <w:rFonts w:hint="eastAsia"/>
        </w:rPr>
        <w:t>C.</w:t>
      </w:r>
      <w:r>
        <w:rPr>
          <w:rFonts w:hint="eastAsia"/>
        </w:rPr>
        <w:tab/>
      </w:r>
    </w:p>
    <w:p w14:paraId="0495327A">
      <w:pPr>
        <w:widowControl w:val="0"/>
        <w:numPr>
          <w:numId w:val="0"/>
        </w:numPr>
        <w:jc w:val="both"/>
        <w:rPr>
          <w:rFonts w:hint="eastAsia"/>
        </w:rPr>
      </w:pPr>
      <w:r>
        <w:rPr>
          <w:rFonts w:hint="eastAsia"/>
        </w:rPr>
        <w:t>对内部控制的初步评价结果</w:t>
      </w:r>
    </w:p>
    <w:p w14:paraId="53F5C838">
      <w:pPr>
        <w:widowControl w:val="0"/>
        <w:numPr>
          <w:numId w:val="0"/>
        </w:numPr>
        <w:jc w:val="both"/>
        <w:rPr>
          <w:rFonts w:hint="eastAsia"/>
        </w:rPr>
      </w:pPr>
    </w:p>
    <w:p w14:paraId="192848BF">
      <w:pPr>
        <w:widowControl w:val="0"/>
        <w:numPr>
          <w:numId w:val="0"/>
        </w:numPr>
        <w:jc w:val="both"/>
        <w:rPr>
          <w:rFonts w:hint="eastAsia"/>
        </w:rPr>
      </w:pPr>
      <w:r>
        <w:rPr>
          <w:rFonts w:hint="eastAsia"/>
        </w:rPr>
        <w:t>D.</w:t>
      </w:r>
      <w:r>
        <w:rPr>
          <w:rFonts w:hint="eastAsia"/>
        </w:rPr>
        <w:tab/>
      </w:r>
    </w:p>
    <w:p w14:paraId="0C286BD1">
      <w:pPr>
        <w:widowControl w:val="0"/>
        <w:numPr>
          <w:numId w:val="0"/>
        </w:numPr>
        <w:jc w:val="both"/>
        <w:rPr>
          <w:rFonts w:hint="eastAsia"/>
        </w:rPr>
      </w:pPr>
      <w:r>
        <w:rPr>
          <w:rFonts w:hint="eastAsia"/>
        </w:rPr>
        <w:t>审计时间的长短</w:t>
      </w:r>
    </w:p>
    <w:p w14:paraId="4339A753">
      <w:pPr>
        <w:widowControl w:val="0"/>
        <w:numPr>
          <w:numId w:val="0"/>
        </w:numPr>
        <w:jc w:val="both"/>
        <w:rPr>
          <w:rFonts w:hint="eastAsia"/>
        </w:rPr>
      </w:pPr>
    </w:p>
    <w:p w14:paraId="4061506E">
      <w:pPr>
        <w:widowControl w:val="0"/>
        <w:numPr>
          <w:numId w:val="0"/>
        </w:numPr>
        <w:jc w:val="both"/>
        <w:rPr>
          <w:rFonts w:hint="eastAsia"/>
        </w:rPr>
      </w:pPr>
      <w:r>
        <w:rPr>
          <w:rFonts w:hint="eastAsia"/>
        </w:rPr>
        <w:t>标准答案 :</w:t>
      </w:r>
    </w:p>
    <w:p w14:paraId="3562A979">
      <w:pPr>
        <w:widowControl w:val="0"/>
        <w:numPr>
          <w:numId w:val="0"/>
        </w:numPr>
        <w:jc w:val="both"/>
        <w:rPr>
          <w:rFonts w:hint="eastAsia"/>
        </w:rPr>
      </w:pPr>
      <w:r>
        <w:rPr>
          <w:rFonts w:hint="eastAsia"/>
        </w:rPr>
        <w:t>C</w:t>
      </w:r>
    </w:p>
    <w:p w14:paraId="498562AC">
      <w:pPr>
        <w:widowControl w:val="0"/>
        <w:numPr>
          <w:numId w:val="0"/>
        </w:numPr>
        <w:jc w:val="both"/>
        <w:rPr>
          <w:rFonts w:hint="eastAsia"/>
        </w:rPr>
      </w:pPr>
      <w:r>
        <w:rPr>
          <w:rFonts w:hint="eastAsia"/>
        </w:rPr>
        <w:t>2</w:t>
      </w:r>
    </w:p>
    <w:p w14:paraId="1F3BCBE4">
      <w:pPr>
        <w:widowControl w:val="0"/>
        <w:numPr>
          <w:numId w:val="0"/>
        </w:numPr>
        <w:jc w:val="both"/>
        <w:rPr>
          <w:rFonts w:hint="eastAsia"/>
        </w:rPr>
      </w:pPr>
      <w:r>
        <w:rPr>
          <w:rFonts w:hint="eastAsia"/>
        </w:rPr>
        <w:t>下列各项审计工作底稿，应归入永久性档案的是（）</w:t>
      </w:r>
    </w:p>
    <w:p w14:paraId="1D611395">
      <w:pPr>
        <w:widowControl w:val="0"/>
        <w:numPr>
          <w:numId w:val="0"/>
        </w:numPr>
        <w:jc w:val="both"/>
        <w:rPr>
          <w:rFonts w:hint="eastAsia"/>
        </w:rPr>
      </w:pPr>
      <w:r>
        <w:rPr>
          <w:rFonts w:hint="eastAsia"/>
        </w:rPr>
        <w:t>A.</w:t>
      </w:r>
      <w:r>
        <w:rPr>
          <w:rFonts w:hint="eastAsia"/>
        </w:rPr>
        <w:tab/>
      </w:r>
    </w:p>
    <w:p w14:paraId="4B6475A4">
      <w:pPr>
        <w:widowControl w:val="0"/>
        <w:numPr>
          <w:numId w:val="0"/>
        </w:numPr>
        <w:jc w:val="both"/>
        <w:rPr>
          <w:rFonts w:hint="eastAsia"/>
        </w:rPr>
      </w:pPr>
      <w:r>
        <w:rPr>
          <w:rFonts w:hint="eastAsia"/>
        </w:rPr>
        <w:t>审计报告书副本</w:t>
      </w:r>
    </w:p>
    <w:p w14:paraId="5FEEAE39">
      <w:pPr>
        <w:widowControl w:val="0"/>
        <w:numPr>
          <w:numId w:val="0"/>
        </w:numPr>
        <w:jc w:val="both"/>
        <w:rPr>
          <w:rFonts w:hint="eastAsia"/>
        </w:rPr>
      </w:pPr>
    </w:p>
    <w:p w14:paraId="6778FD40">
      <w:pPr>
        <w:widowControl w:val="0"/>
        <w:numPr>
          <w:numId w:val="0"/>
        </w:numPr>
        <w:jc w:val="both"/>
        <w:rPr>
          <w:rFonts w:hint="eastAsia"/>
        </w:rPr>
      </w:pPr>
      <w:r>
        <w:rPr>
          <w:rFonts w:hint="eastAsia"/>
        </w:rPr>
        <w:t>B.</w:t>
      </w:r>
      <w:r>
        <w:rPr>
          <w:rFonts w:hint="eastAsia"/>
        </w:rPr>
        <w:tab/>
      </w:r>
    </w:p>
    <w:p w14:paraId="761C747E">
      <w:pPr>
        <w:widowControl w:val="0"/>
        <w:numPr>
          <w:numId w:val="0"/>
        </w:numPr>
        <w:jc w:val="both"/>
        <w:rPr>
          <w:rFonts w:hint="eastAsia"/>
        </w:rPr>
      </w:pPr>
      <w:r>
        <w:rPr>
          <w:rFonts w:hint="eastAsia"/>
        </w:rPr>
        <w:t>库存现金盘点表</w:t>
      </w:r>
    </w:p>
    <w:p w14:paraId="788B91BB">
      <w:pPr>
        <w:widowControl w:val="0"/>
        <w:numPr>
          <w:numId w:val="0"/>
        </w:numPr>
        <w:jc w:val="both"/>
        <w:rPr>
          <w:rFonts w:hint="eastAsia"/>
        </w:rPr>
      </w:pPr>
    </w:p>
    <w:p w14:paraId="42EC9680">
      <w:pPr>
        <w:widowControl w:val="0"/>
        <w:numPr>
          <w:numId w:val="0"/>
        </w:numPr>
        <w:jc w:val="both"/>
        <w:rPr>
          <w:rFonts w:hint="eastAsia"/>
        </w:rPr>
      </w:pPr>
      <w:r>
        <w:rPr>
          <w:rFonts w:hint="eastAsia"/>
        </w:rPr>
        <w:t>C.</w:t>
      </w:r>
      <w:r>
        <w:rPr>
          <w:rFonts w:hint="eastAsia"/>
        </w:rPr>
        <w:tab/>
      </w:r>
    </w:p>
    <w:p w14:paraId="55DA4815">
      <w:pPr>
        <w:widowControl w:val="0"/>
        <w:numPr>
          <w:numId w:val="0"/>
        </w:numPr>
        <w:jc w:val="both"/>
        <w:rPr>
          <w:rFonts w:hint="eastAsia"/>
        </w:rPr>
      </w:pPr>
      <w:r>
        <w:rPr>
          <w:rFonts w:hint="eastAsia"/>
        </w:rPr>
        <w:t>应收帐款询证函</w:t>
      </w:r>
    </w:p>
    <w:p w14:paraId="0102443B">
      <w:pPr>
        <w:widowControl w:val="0"/>
        <w:numPr>
          <w:numId w:val="0"/>
        </w:numPr>
        <w:jc w:val="both"/>
        <w:rPr>
          <w:rFonts w:hint="eastAsia"/>
        </w:rPr>
      </w:pPr>
    </w:p>
    <w:p w14:paraId="335C3F1C">
      <w:pPr>
        <w:widowControl w:val="0"/>
        <w:numPr>
          <w:numId w:val="0"/>
        </w:numPr>
        <w:jc w:val="both"/>
        <w:rPr>
          <w:rFonts w:hint="eastAsia"/>
        </w:rPr>
      </w:pPr>
      <w:r>
        <w:rPr>
          <w:rFonts w:hint="eastAsia"/>
        </w:rPr>
        <w:t>D.</w:t>
      </w:r>
      <w:r>
        <w:rPr>
          <w:rFonts w:hint="eastAsia"/>
        </w:rPr>
        <w:tab/>
      </w:r>
    </w:p>
    <w:p w14:paraId="07FC6120">
      <w:pPr>
        <w:widowControl w:val="0"/>
        <w:numPr>
          <w:numId w:val="0"/>
        </w:numPr>
        <w:jc w:val="both"/>
        <w:rPr>
          <w:rFonts w:hint="eastAsia"/>
        </w:rPr>
      </w:pPr>
      <w:r>
        <w:rPr>
          <w:rFonts w:hint="eastAsia"/>
        </w:rPr>
        <w:t>现金收支系统内部控制问题调查表</w:t>
      </w:r>
    </w:p>
    <w:p w14:paraId="2C15574F">
      <w:pPr>
        <w:widowControl w:val="0"/>
        <w:numPr>
          <w:numId w:val="0"/>
        </w:numPr>
        <w:jc w:val="both"/>
        <w:rPr>
          <w:rFonts w:hint="eastAsia"/>
        </w:rPr>
      </w:pPr>
    </w:p>
    <w:p w14:paraId="6CBB7463">
      <w:pPr>
        <w:widowControl w:val="0"/>
        <w:numPr>
          <w:numId w:val="0"/>
        </w:numPr>
        <w:jc w:val="both"/>
        <w:rPr>
          <w:rFonts w:hint="eastAsia"/>
        </w:rPr>
      </w:pPr>
      <w:r>
        <w:rPr>
          <w:rFonts w:hint="eastAsia"/>
        </w:rPr>
        <w:t>标准答案 :</w:t>
      </w:r>
    </w:p>
    <w:p w14:paraId="618B2CC3">
      <w:pPr>
        <w:widowControl w:val="0"/>
        <w:numPr>
          <w:numId w:val="0"/>
        </w:numPr>
        <w:jc w:val="both"/>
        <w:rPr>
          <w:rFonts w:hint="eastAsia"/>
        </w:rPr>
      </w:pPr>
      <w:r>
        <w:rPr>
          <w:rFonts w:hint="eastAsia"/>
        </w:rPr>
        <w:t>A</w:t>
      </w:r>
    </w:p>
    <w:p w14:paraId="4850C5D6">
      <w:pPr>
        <w:widowControl w:val="0"/>
        <w:numPr>
          <w:numId w:val="0"/>
        </w:numPr>
        <w:jc w:val="both"/>
        <w:rPr>
          <w:rFonts w:hint="eastAsia"/>
        </w:rPr>
      </w:pPr>
      <w:r>
        <w:rPr>
          <w:rFonts w:hint="eastAsia"/>
        </w:rPr>
        <w:t>3</w:t>
      </w:r>
    </w:p>
    <w:p w14:paraId="3A1307AF">
      <w:pPr>
        <w:widowControl w:val="0"/>
        <w:numPr>
          <w:numId w:val="0"/>
        </w:numPr>
        <w:jc w:val="both"/>
        <w:rPr>
          <w:rFonts w:hint="eastAsia"/>
        </w:rPr>
      </w:pPr>
      <w:r>
        <w:rPr>
          <w:rFonts w:hint="eastAsia"/>
        </w:rPr>
        <w:t>国家审计机关应当在实施审计多少日之前向被审单位送达审计通知书？（）</w:t>
      </w:r>
    </w:p>
    <w:p w14:paraId="08ADEFB9">
      <w:pPr>
        <w:widowControl w:val="0"/>
        <w:numPr>
          <w:numId w:val="0"/>
        </w:numPr>
        <w:jc w:val="both"/>
        <w:rPr>
          <w:rFonts w:hint="eastAsia"/>
        </w:rPr>
      </w:pPr>
      <w:r>
        <w:rPr>
          <w:rFonts w:hint="eastAsia"/>
        </w:rPr>
        <w:t>A.</w:t>
      </w:r>
      <w:r>
        <w:rPr>
          <w:rFonts w:hint="eastAsia"/>
        </w:rPr>
        <w:tab/>
      </w:r>
    </w:p>
    <w:p w14:paraId="1732183B">
      <w:pPr>
        <w:widowControl w:val="0"/>
        <w:numPr>
          <w:numId w:val="0"/>
        </w:numPr>
        <w:jc w:val="both"/>
        <w:rPr>
          <w:rFonts w:hint="eastAsia"/>
        </w:rPr>
      </w:pPr>
      <w:r>
        <w:rPr>
          <w:rFonts w:hint="eastAsia"/>
        </w:rPr>
        <w:t>15日</w:t>
      </w:r>
    </w:p>
    <w:p w14:paraId="74845F5B">
      <w:pPr>
        <w:widowControl w:val="0"/>
        <w:numPr>
          <w:numId w:val="0"/>
        </w:numPr>
        <w:jc w:val="both"/>
        <w:rPr>
          <w:rFonts w:hint="eastAsia"/>
        </w:rPr>
      </w:pPr>
    </w:p>
    <w:p w14:paraId="0F2EF8AF">
      <w:pPr>
        <w:widowControl w:val="0"/>
        <w:numPr>
          <w:numId w:val="0"/>
        </w:numPr>
        <w:jc w:val="both"/>
        <w:rPr>
          <w:rFonts w:hint="eastAsia"/>
        </w:rPr>
      </w:pPr>
      <w:r>
        <w:rPr>
          <w:rFonts w:hint="eastAsia"/>
        </w:rPr>
        <w:t>B.</w:t>
      </w:r>
      <w:r>
        <w:rPr>
          <w:rFonts w:hint="eastAsia"/>
        </w:rPr>
        <w:tab/>
      </w:r>
    </w:p>
    <w:p w14:paraId="3D08E5AB">
      <w:pPr>
        <w:widowControl w:val="0"/>
        <w:numPr>
          <w:numId w:val="0"/>
        </w:numPr>
        <w:jc w:val="both"/>
        <w:rPr>
          <w:rFonts w:hint="eastAsia"/>
        </w:rPr>
      </w:pPr>
      <w:r>
        <w:rPr>
          <w:rFonts w:hint="eastAsia"/>
        </w:rPr>
        <w:t>10日</w:t>
      </w:r>
    </w:p>
    <w:p w14:paraId="50459458">
      <w:pPr>
        <w:widowControl w:val="0"/>
        <w:numPr>
          <w:numId w:val="0"/>
        </w:numPr>
        <w:jc w:val="both"/>
        <w:rPr>
          <w:rFonts w:hint="eastAsia"/>
        </w:rPr>
      </w:pPr>
    </w:p>
    <w:p w14:paraId="7F6B5AD8">
      <w:pPr>
        <w:widowControl w:val="0"/>
        <w:numPr>
          <w:numId w:val="0"/>
        </w:numPr>
        <w:jc w:val="both"/>
        <w:rPr>
          <w:rFonts w:hint="eastAsia"/>
        </w:rPr>
      </w:pPr>
      <w:r>
        <w:rPr>
          <w:rFonts w:hint="eastAsia"/>
        </w:rPr>
        <w:t>C.</w:t>
      </w:r>
      <w:r>
        <w:rPr>
          <w:rFonts w:hint="eastAsia"/>
        </w:rPr>
        <w:tab/>
      </w:r>
    </w:p>
    <w:p w14:paraId="6C9D0C0F">
      <w:pPr>
        <w:widowControl w:val="0"/>
        <w:numPr>
          <w:numId w:val="0"/>
        </w:numPr>
        <w:jc w:val="both"/>
        <w:rPr>
          <w:rFonts w:hint="eastAsia"/>
        </w:rPr>
      </w:pPr>
      <w:r>
        <w:rPr>
          <w:rFonts w:hint="eastAsia"/>
        </w:rPr>
        <w:t>20日</w:t>
      </w:r>
    </w:p>
    <w:p w14:paraId="40D230AB">
      <w:pPr>
        <w:widowControl w:val="0"/>
        <w:numPr>
          <w:numId w:val="0"/>
        </w:numPr>
        <w:jc w:val="both"/>
        <w:rPr>
          <w:rFonts w:hint="eastAsia"/>
        </w:rPr>
      </w:pPr>
    </w:p>
    <w:p w14:paraId="17C7ED63">
      <w:pPr>
        <w:widowControl w:val="0"/>
        <w:numPr>
          <w:numId w:val="0"/>
        </w:numPr>
        <w:jc w:val="both"/>
        <w:rPr>
          <w:rFonts w:hint="eastAsia"/>
        </w:rPr>
      </w:pPr>
      <w:r>
        <w:rPr>
          <w:rFonts w:hint="eastAsia"/>
        </w:rPr>
        <w:t>D.</w:t>
      </w:r>
      <w:r>
        <w:rPr>
          <w:rFonts w:hint="eastAsia"/>
        </w:rPr>
        <w:tab/>
      </w:r>
    </w:p>
    <w:p w14:paraId="0E01E3C0">
      <w:pPr>
        <w:widowControl w:val="0"/>
        <w:numPr>
          <w:numId w:val="0"/>
        </w:numPr>
        <w:jc w:val="both"/>
        <w:rPr>
          <w:rFonts w:hint="eastAsia"/>
        </w:rPr>
      </w:pPr>
      <w:r>
        <w:rPr>
          <w:rFonts w:hint="eastAsia"/>
        </w:rPr>
        <w:t>3日</w:t>
      </w:r>
    </w:p>
    <w:p w14:paraId="52C23A3F">
      <w:pPr>
        <w:widowControl w:val="0"/>
        <w:numPr>
          <w:numId w:val="0"/>
        </w:numPr>
        <w:jc w:val="both"/>
        <w:rPr>
          <w:rFonts w:hint="eastAsia"/>
        </w:rPr>
      </w:pPr>
    </w:p>
    <w:p w14:paraId="0CB8633B">
      <w:pPr>
        <w:widowControl w:val="0"/>
        <w:numPr>
          <w:numId w:val="0"/>
        </w:numPr>
        <w:jc w:val="both"/>
        <w:rPr>
          <w:rFonts w:hint="eastAsia"/>
        </w:rPr>
      </w:pPr>
      <w:r>
        <w:rPr>
          <w:rFonts w:hint="eastAsia"/>
        </w:rPr>
        <w:t>标准答案 :</w:t>
      </w:r>
    </w:p>
    <w:p w14:paraId="117F6494">
      <w:pPr>
        <w:widowControl w:val="0"/>
        <w:numPr>
          <w:numId w:val="0"/>
        </w:numPr>
        <w:jc w:val="both"/>
        <w:rPr>
          <w:rFonts w:hint="eastAsia"/>
        </w:rPr>
      </w:pPr>
      <w:r>
        <w:rPr>
          <w:rFonts w:hint="eastAsia"/>
        </w:rPr>
        <w:t>D</w:t>
      </w:r>
    </w:p>
    <w:p w14:paraId="0BCAF0FA">
      <w:pPr>
        <w:widowControl w:val="0"/>
        <w:numPr>
          <w:numId w:val="0"/>
        </w:numPr>
        <w:jc w:val="both"/>
        <w:rPr>
          <w:rFonts w:hint="eastAsia"/>
        </w:rPr>
      </w:pPr>
      <w:r>
        <w:rPr>
          <w:rFonts w:hint="eastAsia"/>
        </w:rPr>
        <w:t>4</w:t>
      </w:r>
    </w:p>
    <w:p w14:paraId="0F83B74A">
      <w:pPr>
        <w:widowControl w:val="0"/>
        <w:numPr>
          <w:numId w:val="0"/>
        </w:numPr>
        <w:jc w:val="both"/>
        <w:rPr>
          <w:rFonts w:hint="eastAsia"/>
        </w:rPr>
      </w:pPr>
      <w:r>
        <w:rPr>
          <w:rFonts w:hint="eastAsia"/>
        </w:rPr>
        <w:t>下列职务中，不属于不相容职务的是（）</w:t>
      </w:r>
    </w:p>
    <w:p w14:paraId="6B64232F">
      <w:pPr>
        <w:widowControl w:val="0"/>
        <w:numPr>
          <w:numId w:val="0"/>
        </w:numPr>
        <w:jc w:val="both"/>
        <w:rPr>
          <w:rFonts w:hint="eastAsia"/>
        </w:rPr>
      </w:pPr>
      <w:r>
        <w:rPr>
          <w:rFonts w:hint="eastAsia"/>
        </w:rPr>
        <w:t>A.</w:t>
      </w:r>
      <w:r>
        <w:rPr>
          <w:rFonts w:hint="eastAsia"/>
        </w:rPr>
        <w:tab/>
      </w:r>
    </w:p>
    <w:p w14:paraId="577FDDA8">
      <w:pPr>
        <w:widowControl w:val="0"/>
        <w:numPr>
          <w:numId w:val="0"/>
        </w:numPr>
        <w:jc w:val="both"/>
        <w:rPr>
          <w:rFonts w:hint="eastAsia"/>
        </w:rPr>
      </w:pPr>
      <w:r>
        <w:rPr>
          <w:rFonts w:hint="eastAsia"/>
        </w:rPr>
        <w:t>授权业务与执行业务</w:t>
      </w:r>
    </w:p>
    <w:p w14:paraId="225E7CC1">
      <w:pPr>
        <w:widowControl w:val="0"/>
        <w:numPr>
          <w:numId w:val="0"/>
        </w:numPr>
        <w:jc w:val="both"/>
        <w:rPr>
          <w:rFonts w:hint="eastAsia"/>
        </w:rPr>
      </w:pPr>
    </w:p>
    <w:p w14:paraId="183B89AC">
      <w:pPr>
        <w:widowControl w:val="0"/>
        <w:numPr>
          <w:numId w:val="0"/>
        </w:numPr>
        <w:jc w:val="both"/>
        <w:rPr>
          <w:rFonts w:hint="eastAsia"/>
        </w:rPr>
      </w:pPr>
      <w:r>
        <w:rPr>
          <w:rFonts w:hint="eastAsia"/>
        </w:rPr>
        <w:t>B.</w:t>
      </w:r>
      <w:r>
        <w:rPr>
          <w:rFonts w:hint="eastAsia"/>
        </w:rPr>
        <w:tab/>
      </w:r>
    </w:p>
    <w:p w14:paraId="063B3DEB">
      <w:pPr>
        <w:widowControl w:val="0"/>
        <w:numPr>
          <w:numId w:val="0"/>
        </w:numPr>
        <w:jc w:val="both"/>
        <w:rPr>
          <w:rFonts w:hint="eastAsia"/>
        </w:rPr>
      </w:pPr>
      <w:r>
        <w:rPr>
          <w:rFonts w:hint="eastAsia"/>
        </w:rPr>
        <w:t>记录业务与审核业务</w:t>
      </w:r>
    </w:p>
    <w:p w14:paraId="140011D7">
      <w:pPr>
        <w:widowControl w:val="0"/>
        <w:numPr>
          <w:numId w:val="0"/>
        </w:numPr>
        <w:jc w:val="both"/>
        <w:rPr>
          <w:rFonts w:hint="eastAsia"/>
        </w:rPr>
      </w:pPr>
    </w:p>
    <w:p w14:paraId="7F221AA0">
      <w:pPr>
        <w:widowControl w:val="0"/>
        <w:numPr>
          <w:numId w:val="0"/>
        </w:numPr>
        <w:jc w:val="both"/>
        <w:rPr>
          <w:rFonts w:hint="eastAsia"/>
        </w:rPr>
      </w:pPr>
      <w:r>
        <w:rPr>
          <w:rFonts w:hint="eastAsia"/>
        </w:rPr>
        <w:t>C.</w:t>
      </w:r>
      <w:r>
        <w:rPr>
          <w:rFonts w:hint="eastAsia"/>
        </w:rPr>
        <w:tab/>
      </w:r>
    </w:p>
    <w:p w14:paraId="632AA80D">
      <w:pPr>
        <w:widowControl w:val="0"/>
        <w:numPr>
          <w:numId w:val="0"/>
        </w:numPr>
        <w:jc w:val="both"/>
        <w:rPr>
          <w:rFonts w:hint="eastAsia"/>
        </w:rPr>
      </w:pPr>
      <w:r>
        <w:rPr>
          <w:rFonts w:hint="eastAsia"/>
        </w:rPr>
        <w:t>记录资产与保管资产</w:t>
      </w:r>
    </w:p>
    <w:p w14:paraId="55FB0A13">
      <w:pPr>
        <w:widowControl w:val="0"/>
        <w:numPr>
          <w:numId w:val="0"/>
        </w:numPr>
        <w:jc w:val="both"/>
        <w:rPr>
          <w:rFonts w:hint="eastAsia"/>
        </w:rPr>
      </w:pPr>
    </w:p>
    <w:p w14:paraId="1996C4A0">
      <w:pPr>
        <w:widowControl w:val="0"/>
        <w:numPr>
          <w:numId w:val="0"/>
        </w:numPr>
        <w:jc w:val="both"/>
        <w:rPr>
          <w:rFonts w:hint="eastAsia"/>
        </w:rPr>
      </w:pPr>
      <w:r>
        <w:rPr>
          <w:rFonts w:hint="eastAsia"/>
        </w:rPr>
        <w:t>D.</w:t>
      </w:r>
      <w:r>
        <w:rPr>
          <w:rFonts w:hint="eastAsia"/>
        </w:rPr>
        <w:tab/>
      </w:r>
    </w:p>
    <w:p w14:paraId="2076A480">
      <w:pPr>
        <w:widowControl w:val="0"/>
        <w:numPr>
          <w:numId w:val="0"/>
        </w:numPr>
        <w:jc w:val="both"/>
        <w:rPr>
          <w:rFonts w:hint="eastAsia"/>
        </w:rPr>
      </w:pPr>
      <w:r>
        <w:rPr>
          <w:rFonts w:hint="eastAsia"/>
        </w:rPr>
        <w:t>授权业务与审核业务</w:t>
      </w:r>
    </w:p>
    <w:p w14:paraId="4568FC21">
      <w:pPr>
        <w:widowControl w:val="0"/>
        <w:numPr>
          <w:numId w:val="0"/>
        </w:numPr>
        <w:jc w:val="both"/>
        <w:rPr>
          <w:rFonts w:hint="eastAsia"/>
        </w:rPr>
      </w:pPr>
    </w:p>
    <w:p w14:paraId="64DC19DE">
      <w:pPr>
        <w:widowControl w:val="0"/>
        <w:numPr>
          <w:numId w:val="0"/>
        </w:numPr>
        <w:jc w:val="both"/>
        <w:rPr>
          <w:rFonts w:hint="eastAsia"/>
        </w:rPr>
      </w:pPr>
      <w:r>
        <w:rPr>
          <w:rFonts w:hint="eastAsia"/>
        </w:rPr>
        <w:t>标准答案 :</w:t>
      </w:r>
    </w:p>
    <w:p w14:paraId="157041F6">
      <w:pPr>
        <w:widowControl w:val="0"/>
        <w:numPr>
          <w:numId w:val="0"/>
        </w:numPr>
        <w:jc w:val="both"/>
        <w:rPr>
          <w:rFonts w:hint="eastAsia"/>
        </w:rPr>
      </w:pPr>
      <w:r>
        <w:rPr>
          <w:rFonts w:hint="eastAsia"/>
        </w:rPr>
        <w:t>D</w:t>
      </w:r>
    </w:p>
    <w:p w14:paraId="6C09FD8E">
      <w:pPr>
        <w:widowControl w:val="0"/>
        <w:numPr>
          <w:numId w:val="0"/>
        </w:numPr>
        <w:jc w:val="both"/>
        <w:rPr>
          <w:rFonts w:hint="eastAsia"/>
        </w:rPr>
      </w:pPr>
      <w:r>
        <w:rPr>
          <w:rFonts w:hint="eastAsia"/>
        </w:rPr>
        <w:t>5</w:t>
      </w:r>
    </w:p>
    <w:p w14:paraId="22092B93">
      <w:pPr>
        <w:widowControl w:val="0"/>
        <w:numPr>
          <w:numId w:val="0"/>
        </w:numPr>
        <w:jc w:val="both"/>
        <w:rPr>
          <w:rFonts w:hint="eastAsia"/>
        </w:rPr>
      </w:pPr>
      <w:r>
        <w:rPr>
          <w:rFonts w:hint="eastAsia"/>
        </w:rPr>
        <w:t>甲会计师事务所于2002年2月15日对A公司2001年度会计报表出具了审计报告，该审计报告副本作为审计档案应当（）</w:t>
      </w:r>
    </w:p>
    <w:p w14:paraId="384247F2">
      <w:pPr>
        <w:widowControl w:val="0"/>
        <w:numPr>
          <w:numId w:val="0"/>
        </w:numPr>
        <w:jc w:val="both"/>
        <w:rPr>
          <w:rFonts w:hint="eastAsia"/>
        </w:rPr>
      </w:pPr>
      <w:r>
        <w:rPr>
          <w:rFonts w:hint="eastAsia"/>
        </w:rPr>
        <w:t>A.</w:t>
      </w:r>
      <w:r>
        <w:rPr>
          <w:rFonts w:hint="eastAsia"/>
        </w:rPr>
        <w:tab/>
      </w:r>
    </w:p>
    <w:p w14:paraId="6D636AEA">
      <w:pPr>
        <w:widowControl w:val="0"/>
        <w:numPr>
          <w:numId w:val="0"/>
        </w:numPr>
        <w:jc w:val="both"/>
        <w:rPr>
          <w:rFonts w:hint="eastAsia"/>
        </w:rPr>
      </w:pPr>
      <w:r>
        <w:rPr>
          <w:rFonts w:hint="eastAsia"/>
        </w:rPr>
        <w:t>至少保存至2003年2月15日</w:t>
      </w:r>
    </w:p>
    <w:p w14:paraId="75495147">
      <w:pPr>
        <w:widowControl w:val="0"/>
        <w:numPr>
          <w:numId w:val="0"/>
        </w:numPr>
        <w:jc w:val="both"/>
        <w:rPr>
          <w:rFonts w:hint="eastAsia"/>
        </w:rPr>
      </w:pPr>
    </w:p>
    <w:p w14:paraId="3BC695D1">
      <w:pPr>
        <w:widowControl w:val="0"/>
        <w:numPr>
          <w:numId w:val="0"/>
        </w:numPr>
        <w:jc w:val="both"/>
        <w:rPr>
          <w:rFonts w:hint="eastAsia"/>
        </w:rPr>
      </w:pPr>
      <w:r>
        <w:rPr>
          <w:rFonts w:hint="eastAsia"/>
        </w:rPr>
        <w:t>B.</w:t>
      </w:r>
      <w:r>
        <w:rPr>
          <w:rFonts w:hint="eastAsia"/>
        </w:rPr>
        <w:tab/>
      </w:r>
    </w:p>
    <w:p w14:paraId="33D180E1">
      <w:pPr>
        <w:widowControl w:val="0"/>
        <w:numPr>
          <w:numId w:val="0"/>
        </w:numPr>
        <w:jc w:val="both"/>
        <w:rPr>
          <w:rFonts w:hint="eastAsia"/>
        </w:rPr>
      </w:pPr>
      <w:r>
        <w:rPr>
          <w:rFonts w:hint="eastAsia"/>
        </w:rPr>
        <w:t>至少保存至2007年2月15日</w:t>
      </w:r>
    </w:p>
    <w:p w14:paraId="1366CB04">
      <w:pPr>
        <w:widowControl w:val="0"/>
        <w:numPr>
          <w:numId w:val="0"/>
        </w:numPr>
        <w:jc w:val="both"/>
        <w:rPr>
          <w:rFonts w:hint="eastAsia"/>
        </w:rPr>
      </w:pPr>
    </w:p>
    <w:p w14:paraId="7F9E2AC5">
      <w:pPr>
        <w:widowControl w:val="0"/>
        <w:numPr>
          <w:numId w:val="0"/>
        </w:numPr>
        <w:jc w:val="both"/>
        <w:rPr>
          <w:rFonts w:hint="eastAsia"/>
        </w:rPr>
      </w:pPr>
      <w:r>
        <w:rPr>
          <w:rFonts w:hint="eastAsia"/>
        </w:rPr>
        <w:t>C.</w:t>
      </w:r>
      <w:r>
        <w:rPr>
          <w:rFonts w:hint="eastAsia"/>
        </w:rPr>
        <w:tab/>
      </w:r>
    </w:p>
    <w:p w14:paraId="394AEE8B">
      <w:pPr>
        <w:widowControl w:val="0"/>
        <w:numPr>
          <w:numId w:val="0"/>
        </w:numPr>
        <w:jc w:val="both"/>
        <w:rPr>
          <w:rFonts w:hint="eastAsia"/>
        </w:rPr>
      </w:pPr>
      <w:r>
        <w:rPr>
          <w:rFonts w:hint="eastAsia"/>
        </w:rPr>
        <w:t xml:space="preserve">     至少保存至2012年2月15日</w:t>
      </w:r>
    </w:p>
    <w:p w14:paraId="49EAA61B">
      <w:pPr>
        <w:widowControl w:val="0"/>
        <w:numPr>
          <w:numId w:val="0"/>
        </w:numPr>
        <w:jc w:val="both"/>
        <w:rPr>
          <w:rFonts w:hint="eastAsia"/>
        </w:rPr>
      </w:pPr>
      <w:r>
        <w:rPr>
          <w:rFonts w:hint="eastAsia"/>
        </w:rPr>
        <w:t>D.</w:t>
      </w:r>
      <w:r>
        <w:rPr>
          <w:rFonts w:hint="eastAsia"/>
        </w:rPr>
        <w:tab/>
      </w:r>
    </w:p>
    <w:p w14:paraId="52CCC9FA">
      <w:pPr>
        <w:widowControl w:val="0"/>
        <w:numPr>
          <w:numId w:val="0"/>
        </w:numPr>
        <w:jc w:val="both"/>
        <w:rPr>
          <w:rFonts w:hint="eastAsia"/>
        </w:rPr>
      </w:pPr>
      <w:r>
        <w:rPr>
          <w:rFonts w:hint="eastAsia"/>
        </w:rPr>
        <w:t xml:space="preserve">     长期保存</w:t>
      </w:r>
    </w:p>
    <w:p w14:paraId="1DE9DC1F">
      <w:pPr>
        <w:widowControl w:val="0"/>
        <w:numPr>
          <w:numId w:val="0"/>
        </w:numPr>
        <w:jc w:val="both"/>
        <w:rPr>
          <w:rFonts w:hint="eastAsia"/>
        </w:rPr>
      </w:pPr>
      <w:r>
        <w:rPr>
          <w:rFonts w:hint="eastAsia"/>
        </w:rPr>
        <w:t>标准答案 :</w:t>
      </w:r>
    </w:p>
    <w:p w14:paraId="2015B946">
      <w:pPr>
        <w:widowControl w:val="0"/>
        <w:numPr>
          <w:numId w:val="0"/>
        </w:numPr>
        <w:jc w:val="both"/>
        <w:rPr>
          <w:rFonts w:hint="eastAsia"/>
        </w:rPr>
      </w:pPr>
      <w:r>
        <w:rPr>
          <w:rFonts w:hint="eastAsia"/>
        </w:rPr>
        <w:t>D</w:t>
      </w:r>
    </w:p>
    <w:p w14:paraId="7C9BC034">
      <w:pPr>
        <w:widowControl w:val="0"/>
        <w:numPr>
          <w:numId w:val="0"/>
        </w:numPr>
        <w:jc w:val="both"/>
        <w:rPr>
          <w:rFonts w:hint="eastAsia"/>
        </w:rPr>
      </w:pPr>
      <w:r>
        <w:rPr>
          <w:rFonts w:hint="eastAsia"/>
        </w:rPr>
        <w:t>6</w:t>
      </w:r>
    </w:p>
    <w:p w14:paraId="1FFE59A6">
      <w:pPr>
        <w:widowControl w:val="0"/>
        <w:numPr>
          <w:numId w:val="0"/>
        </w:numPr>
        <w:jc w:val="both"/>
        <w:rPr>
          <w:rFonts w:hint="eastAsia"/>
        </w:rPr>
      </w:pPr>
      <w:r>
        <w:rPr>
          <w:rFonts w:hint="eastAsia"/>
        </w:rPr>
        <w:t>注册会计师审计出具的审计报告，应直接报送（）</w:t>
      </w:r>
    </w:p>
    <w:p w14:paraId="1A1AE73B">
      <w:pPr>
        <w:widowControl w:val="0"/>
        <w:numPr>
          <w:numId w:val="0"/>
        </w:numPr>
        <w:jc w:val="both"/>
        <w:rPr>
          <w:rFonts w:hint="eastAsia"/>
        </w:rPr>
      </w:pPr>
      <w:r>
        <w:rPr>
          <w:rFonts w:hint="eastAsia"/>
        </w:rPr>
        <w:t>A.</w:t>
      </w:r>
      <w:r>
        <w:rPr>
          <w:rFonts w:hint="eastAsia"/>
        </w:rPr>
        <w:tab/>
      </w:r>
    </w:p>
    <w:p w14:paraId="147807DD">
      <w:pPr>
        <w:widowControl w:val="0"/>
        <w:numPr>
          <w:numId w:val="0"/>
        </w:numPr>
        <w:jc w:val="both"/>
        <w:rPr>
          <w:rFonts w:hint="eastAsia"/>
        </w:rPr>
      </w:pPr>
      <w:r>
        <w:rPr>
          <w:rFonts w:hint="eastAsia"/>
        </w:rPr>
        <w:t>被审计单位</w:t>
      </w:r>
    </w:p>
    <w:p w14:paraId="7483AB27">
      <w:pPr>
        <w:widowControl w:val="0"/>
        <w:numPr>
          <w:numId w:val="0"/>
        </w:numPr>
        <w:jc w:val="both"/>
        <w:rPr>
          <w:rFonts w:hint="eastAsia"/>
        </w:rPr>
      </w:pPr>
    </w:p>
    <w:p w14:paraId="3E4C7F55">
      <w:pPr>
        <w:widowControl w:val="0"/>
        <w:numPr>
          <w:numId w:val="0"/>
        </w:numPr>
        <w:jc w:val="both"/>
        <w:rPr>
          <w:rFonts w:hint="eastAsia"/>
        </w:rPr>
      </w:pPr>
      <w:r>
        <w:rPr>
          <w:rFonts w:hint="eastAsia"/>
        </w:rPr>
        <w:t>B.</w:t>
      </w:r>
      <w:r>
        <w:rPr>
          <w:rFonts w:hint="eastAsia"/>
        </w:rPr>
        <w:tab/>
      </w:r>
    </w:p>
    <w:p w14:paraId="0779C7E2">
      <w:pPr>
        <w:widowControl w:val="0"/>
        <w:numPr>
          <w:numId w:val="0"/>
        </w:numPr>
        <w:jc w:val="both"/>
        <w:rPr>
          <w:rFonts w:hint="eastAsia"/>
        </w:rPr>
      </w:pPr>
      <w:r>
        <w:rPr>
          <w:rFonts w:hint="eastAsia"/>
        </w:rPr>
        <w:t>委托人</w:t>
      </w:r>
    </w:p>
    <w:p w14:paraId="7BB4A766">
      <w:pPr>
        <w:widowControl w:val="0"/>
        <w:numPr>
          <w:numId w:val="0"/>
        </w:numPr>
        <w:jc w:val="both"/>
        <w:rPr>
          <w:rFonts w:hint="eastAsia"/>
        </w:rPr>
      </w:pPr>
    </w:p>
    <w:p w14:paraId="71454534">
      <w:pPr>
        <w:widowControl w:val="0"/>
        <w:numPr>
          <w:numId w:val="0"/>
        </w:numPr>
        <w:jc w:val="both"/>
        <w:rPr>
          <w:rFonts w:hint="eastAsia"/>
        </w:rPr>
      </w:pPr>
      <w:r>
        <w:rPr>
          <w:rFonts w:hint="eastAsia"/>
        </w:rPr>
        <w:t>C.</w:t>
      </w:r>
      <w:r>
        <w:rPr>
          <w:rFonts w:hint="eastAsia"/>
        </w:rPr>
        <w:tab/>
      </w:r>
    </w:p>
    <w:p w14:paraId="79873E19">
      <w:pPr>
        <w:widowControl w:val="0"/>
        <w:numPr>
          <w:numId w:val="0"/>
        </w:numPr>
        <w:jc w:val="both"/>
        <w:rPr>
          <w:rFonts w:hint="eastAsia"/>
        </w:rPr>
      </w:pPr>
      <w:r>
        <w:rPr>
          <w:rFonts w:hint="eastAsia"/>
        </w:rPr>
        <w:t>被审计单位业务主管部门</w:t>
      </w:r>
    </w:p>
    <w:p w14:paraId="106945DA">
      <w:pPr>
        <w:widowControl w:val="0"/>
        <w:numPr>
          <w:numId w:val="0"/>
        </w:numPr>
        <w:jc w:val="both"/>
        <w:rPr>
          <w:rFonts w:hint="eastAsia"/>
        </w:rPr>
      </w:pPr>
    </w:p>
    <w:p w14:paraId="78AA979C">
      <w:pPr>
        <w:widowControl w:val="0"/>
        <w:numPr>
          <w:numId w:val="0"/>
        </w:numPr>
        <w:jc w:val="both"/>
        <w:rPr>
          <w:rFonts w:hint="eastAsia"/>
        </w:rPr>
      </w:pPr>
      <w:r>
        <w:rPr>
          <w:rFonts w:hint="eastAsia"/>
        </w:rPr>
        <w:t>D.</w:t>
      </w:r>
      <w:r>
        <w:rPr>
          <w:rFonts w:hint="eastAsia"/>
        </w:rPr>
        <w:tab/>
      </w:r>
    </w:p>
    <w:p w14:paraId="5BBDD270">
      <w:pPr>
        <w:widowControl w:val="0"/>
        <w:numPr>
          <w:numId w:val="0"/>
        </w:numPr>
        <w:jc w:val="both"/>
        <w:rPr>
          <w:rFonts w:hint="eastAsia"/>
        </w:rPr>
      </w:pPr>
      <w:r>
        <w:rPr>
          <w:rFonts w:hint="eastAsia"/>
        </w:rPr>
        <w:t>注册会计师协会</w:t>
      </w:r>
    </w:p>
    <w:p w14:paraId="6EB3E244">
      <w:pPr>
        <w:widowControl w:val="0"/>
        <w:numPr>
          <w:numId w:val="0"/>
        </w:numPr>
        <w:jc w:val="both"/>
        <w:rPr>
          <w:rFonts w:hint="eastAsia"/>
        </w:rPr>
      </w:pPr>
    </w:p>
    <w:p w14:paraId="69E51BF9">
      <w:pPr>
        <w:widowControl w:val="0"/>
        <w:numPr>
          <w:numId w:val="0"/>
        </w:numPr>
        <w:jc w:val="both"/>
        <w:rPr>
          <w:rFonts w:hint="eastAsia"/>
        </w:rPr>
      </w:pPr>
      <w:r>
        <w:rPr>
          <w:rFonts w:hint="eastAsia"/>
        </w:rPr>
        <w:t>标准答案 :</w:t>
      </w:r>
    </w:p>
    <w:p w14:paraId="3D43F469">
      <w:pPr>
        <w:widowControl w:val="0"/>
        <w:numPr>
          <w:numId w:val="0"/>
        </w:numPr>
        <w:jc w:val="both"/>
        <w:rPr>
          <w:rFonts w:hint="eastAsia"/>
        </w:rPr>
      </w:pPr>
      <w:r>
        <w:rPr>
          <w:rFonts w:hint="eastAsia"/>
        </w:rPr>
        <w:t>B</w:t>
      </w:r>
    </w:p>
    <w:p w14:paraId="4712C0F5">
      <w:pPr>
        <w:widowControl w:val="0"/>
        <w:numPr>
          <w:numId w:val="0"/>
        </w:numPr>
        <w:jc w:val="both"/>
        <w:rPr>
          <w:rFonts w:hint="eastAsia"/>
        </w:rPr>
      </w:pPr>
      <w:r>
        <w:rPr>
          <w:rFonts w:hint="eastAsia"/>
        </w:rPr>
        <w:t>7</w:t>
      </w:r>
    </w:p>
    <w:p w14:paraId="3003E82F">
      <w:pPr>
        <w:widowControl w:val="0"/>
        <w:numPr>
          <w:numId w:val="0"/>
        </w:numPr>
        <w:jc w:val="both"/>
        <w:rPr>
          <w:rFonts w:hint="eastAsia"/>
        </w:rPr>
      </w:pPr>
      <w:r>
        <w:rPr>
          <w:rFonts w:hint="eastAsia"/>
        </w:rPr>
        <w:t>在我国《独立审计基本准则》中，下列各项均属一般准则的内容，除了（）</w:t>
      </w:r>
    </w:p>
    <w:p w14:paraId="000BD09D">
      <w:pPr>
        <w:widowControl w:val="0"/>
        <w:numPr>
          <w:numId w:val="0"/>
        </w:numPr>
        <w:jc w:val="both"/>
        <w:rPr>
          <w:rFonts w:hint="eastAsia"/>
        </w:rPr>
      </w:pPr>
      <w:r>
        <w:rPr>
          <w:rFonts w:hint="eastAsia"/>
        </w:rPr>
        <w:t>A.</w:t>
      </w:r>
      <w:r>
        <w:rPr>
          <w:rFonts w:hint="eastAsia"/>
        </w:rPr>
        <w:tab/>
      </w:r>
    </w:p>
    <w:p w14:paraId="48B3EB7F">
      <w:pPr>
        <w:widowControl w:val="0"/>
        <w:numPr>
          <w:numId w:val="0"/>
        </w:numPr>
        <w:jc w:val="both"/>
        <w:rPr>
          <w:rFonts w:hint="eastAsia"/>
        </w:rPr>
      </w:pPr>
      <w:r>
        <w:rPr>
          <w:rFonts w:hint="eastAsia"/>
        </w:rPr>
        <w:t>对独立审计目标的表述</w:t>
      </w:r>
    </w:p>
    <w:p w14:paraId="25806A68">
      <w:pPr>
        <w:widowControl w:val="0"/>
        <w:numPr>
          <w:numId w:val="0"/>
        </w:numPr>
        <w:jc w:val="both"/>
        <w:rPr>
          <w:rFonts w:hint="eastAsia"/>
        </w:rPr>
      </w:pPr>
    </w:p>
    <w:p w14:paraId="3DAE6209">
      <w:pPr>
        <w:widowControl w:val="0"/>
        <w:numPr>
          <w:numId w:val="0"/>
        </w:numPr>
        <w:jc w:val="both"/>
        <w:rPr>
          <w:rFonts w:hint="eastAsia"/>
        </w:rPr>
      </w:pPr>
      <w:r>
        <w:rPr>
          <w:rFonts w:hint="eastAsia"/>
        </w:rPr>
        <w:t>B.</w:t>
      </w:r>
      <w:r>
        <w:rPr>
          <w:rFonts w:hint="eastAsia"/>
        </w:rPr>
        <w:tab/>
      </w:r>
    </w:p>
    <w:p w14:paraId="62744CDA">
      <w:pPr>
        <w:widowControl w:val="0"/>
        <w:numPr>
          <w:numId w:val="0"/>
        </w:numPr>
        <w:jc w:val="both"/>
        <w:rPr>
          <w:rFonts w:hint="eastAsia"/>
        </w:rPr>
      </w:pPr>
      <w:r>
        <w:rPr>
          <w:rFonts w:hint="eastAsia"/>
        </w:rPr>
        <w:t>对注册会计师业务素质的要求</w:t>
      </w:r>
    </w:p>
    <w:p w14:paraId="7C653936">
      <w:pPr>
        <w:widowControl w:val="0"/>
        <w:numPr>
          <w:numId w:val="0"/>
        </w:numPr>
        <w:jc w:val="both"/>
        <w:rPr>
          <w:rFonts w:hint="eastAsia"/>
        </w:rPr>
      </w:pPr>
    </w:p>
    <w:p w14:paraId="0623C3C9">
      <w:pPr>
        <w:widowControl w:val="0"/>
        <w:numPr>
          <w:numId w:val="0"/>
        </w:numPr>
        <w:jc w:val="both"/>
        <w:rPr>
          <w:rFonts w:hint="eastAsia"/>
        </w:rPr>
      </w:pPr>
      <w:r>
        <w:rPr>
          <w:rFonts w:hint="eastAsia"/>
        </w:rPr>
        <w:t>C.</w:t>
      </w:r>
      <w:r>
        <w:rPr>
          <w:rFonts w:hint="eastAsia"/>
        </w:rPr>
        <w:tab/>
      </w:r>
    </w:p>
    <w:p w14:paraId="3A317539">
      <w:pPr>
        <w:widowControl w:val="0"/>
        <w:numPr>
          <w:numId w:val="0"/>
        </w:numPr>
        <w:jc w:val="both"/>
        <w:rPr>
          <w:rFonts w:hint="eastAsia"/>
        </w:rPr>
      </w:pPr>
      <w:r>
        <w:rPr>
          <w:rFonts w:hint="eastAsia"/>
        </w:rPr>
        <w:t>对注册会计师和被审计单位双方责任的规定</w:t>
      </w:r>
    </w:p>
    <w:p w14:paraId="2D89AE06">
      <w:pPr>
        <w:widowControl w:val="0"/>
        <w:numPr>
          <w:numId w:val="0"/>
        </w:numPr>
        <w:jc w:val="both"/>
        <w:rPr>
          <w:rFonts w:hint="eastAsia"/>
        </w:rPr>
      </w:pPr>
    </w:p>
    <w:p w14:paraId="548C3702">
      <w:pPr>
        <w:widowControl w:val="0"/>
        <w:numPr>
          <w:numId w:val="0"/>
        </w:numPr>
        <w:jc w:val="both"/>
        <w:rPr>
          <w:rFonts w:hint="eastAsia"/>
        </w:rPr>
      </w:pPr>
      <w:r>
        <w:rPr>
          <w:rFonts w:hint="eastAsia"/>
        </w:rPr>
        <w:t>D.</w:t>
      </w:r>
      <w:r>
        <w:rPr>
          <w:rFonts w:hint="eastAsia"/>
        </w:rPr>
        <w:tab/>
      </w:r>
    </w:p>
    <w:p w14:paraId="49B3BF26">
      <w:pPr>
        <w:widowControl w:val="0"/>
        <w:numPr>
          <w:numId w:val="0"/>
        </w:numPr>
        <w:jc w:val="both"/>
        <w:rPr>
          <w:rFonts w:hint="eastAsia"/>
        </w:rPr>
      </w:pPr>
      <w:r>
        <w:rPr>
          <w:rFonts w:hint="eastAsia"/>
        </w:rPr>
        <w:t>对编制审计计划的规定</w:t>
      </w:r>
    </w:p>
    <w:p w14:paraId="0BC5EAE8">
      <w:pPr>
        <w:widowControl w:val="0"/>
        <w:numPr>
          <w:numId w:val="0"/>
        </w:numPr>
        <w:jc w:val="both"/>
        <w:rPr>
          <w:rFonts w:hint="eastAsia"/>
        </w:rPr>
      </w:pPr>
    </w:p>
    <w:p w14:paraId="645607FB">
      <w:pPr>
        <w:widowControl w:val="0"/>
        <w:numPr>
          <w:numId w:val="0"/>
        </w:numPr>
        <w:jc w:val="both"/>
        <w:rPr>
          <w:rFonts w:hint="eastAsia"/>
        </w:rPr>
      </w:pPr>
      <w:r>
        <w:rPr>
          <w:rFonts w:hint="eastAsia"/>
        </w:rPr>
        <w:t>标准答案 :</w:t>
      </w:r>
    </w:p>
    <w:p w14:paraId="4101113A">
      <w:pPr>
        <w:widowControl w:val="0"/>
        <w:numPr>
          <w:numId w:val="0"/>
        </w:numPr>
        <w:jc w:val="both"/>
        <w:rPr>
          <w:rFonts w:hint="eastAsia"/>
        </w:rPr>
      </w:pPr>
      <w:r>
        <w:rPr>
          <w:rFonts w:hint="eastAsia"/>
        </w:rPr>
        <w:t>D</w:t>
      </w:r>
    </w:p>
    <w:p w14:paraId="146C3322">
      <w:pPr>
        <w:widowControl w:val="0"/>
        <w:numPr>
          <w:numId w:val="0"/>
        </w:numPr>
        <w:jc w:val="both"/>
        <w:rPr>
          <w:rFonts w:hint="eastAsia"/>
        </w:rPr>
      </w:pPr>
      <w:r>
        <w:rPr>
          <w:rFonts w:hint="eastAsia"/>
        </w:rPr>
        <w:t>8</w:t>
      </w:r>
    </w:p>
    <w:p w14:paraId="3293BD70">
      <w:pPr>
        <w:widowControl w:val="0"/>
        <w:numPr>
          <w:numId w:val="0"/>
        </w:numPr>
        <w:jc w:val="both"/>
        <w:rPr>
          <w:rFonts w:hint="eastAsia"/>
        </w:rPr>
      </w:pPr>
      <w:r>
        <w:rPr>
          <w:rFonts w:hint="eastAsia"/>
        </w:rPr>
        <w:t>下列各项，应纳入具体审计计划内容的是（）</w:t>
      </w:r>
    </w:p>
    <w:p w14:paraId="2C2C498A">
      <w:pPr>
        <w:widowControl w:val="0"/>
        <w:numPr>
          <w:numId w:val="0"/>
        </w:numPr>
        <w:jc w:val="both"/>
        <w:rPr>
          <w:rFonts w:hint="eastAsia"/>
        </w:rPr>
      </w:pPr>
      <w:r>
        <w:rPr>
          <w:rFonts w:hint="eastAsia"/>
        </w:rPr>
        <w:t>A.</w:t>
      </w:r>
      <w:r>
        <w:rPr>
          <w:rFonts w:hint="eastAsia"/>
        </w:rPr>
        <w:tab/>
      </w:r>
    </w:p>
    <w:p w14:paraId="4ACE1659">
      <w:pPr>
        <w:widowControl w:val="0"/>
        <w:numPr>
          <w:numId w:val="0"/>
        </w:numPr>
        <w:jc w:val="both"/>
        <w:rPr>
          <w:rFonts w:hint="eastAsia"/>
        </w:rPr>
      </w:pPr>
      <w:r>
        <w:rPr>
          <w:rFonts w:hint="eastAsia"/>
        </w:rPr>
        <w:t>审计目的、审计范围及审计策略</w:t>
      </w:r>
    </w:p>
    <w:p w14:paraId="00550745">
      <w:pPr>
        <w:widowControl w:val="0"/>
        <w:numPr>
          <w:numId w:val="0"/>
        </w:numPr>
        <w:jc w:val="both"/>
        <w:rPr>
          <w:rFonts w:hint="eastAsia"/>
        </w:rPr>
      </w:pPr>
    </w:p>
    <w:p w14:paraId="73BD31A3">
      <w:pPr>
        <w:widowControl w:val="0"/>
        <w:numPr>
          <w:numId w:val="0"/>
        </w:numPr>
        <w:jc w:val="both"/>
        <w:rPr>
          <w:rFonts w:hint="eastAsia"/>
        </w:rPr>
      </w:pPr>
      <w:r>
        <w:rPr>
          <w:rFonts w:hint="eastAsia"/>
        </w:rPr>
        <w:t>B.</w:t>
      </w:r>
      <w:r>
        <w:rPr>
          <w:rFonts w:hint="eastAsia"/>
        </w:rPr>
        <w:tab/>
      </w:r>
    </w:p>
    <w:p w14:paraId="4C6D3873">
      <w:pPr>
        <w:widowControl w:val="0"/>
        <w:numPr>
          <w:numId w:val="0"/>
        </w:numPr>
        <w:jc w:val="both"/>
        <w:rPr>
          <w:rFonts w:hint="eastAsia"/>
        </w:rPr>
      </w:pPr>
      <w:r>
        <w:rPr>
          <w:rFonts w:hint="eastAsia"/>
        </w:rPr>
        <w:t>审计程序</w:t>
      </w:r>
    </w:p>
    <w:p w14:paraId="33076578">
      <w:pPr>
        <w:widowControl w:val="0"/>
        <w:numPr>
          <w:numId w:val="0"/>
        </w:numPr>
        <w:jc w:val="both"/>
        <w:rPr>
          <w:rFonts w:hint="eastAsia"/>
        </w:rPr>
      </w:pPr>
    </w:p>
    <w:p w14:paraId="151CE5FB">
      <w:pPr>
        <w:widowControl w:val="0"/>
        <w:numPr>
          <w:numId w:val="0"/>
        </w:numPr>
        <w:jc w:val="both"/>
        <w:rPr>
          <w:rFonts w:hint="eastAsia"/>
        </w:rPr>
      </w:pPr>
      <w:r>
        <w:rPr>
          <w:rFonts w:hint="eastAsia"/>
        </w:rPr>
        <w:t>C.</w:t>
      </w:r>
      <w:r>
        <w:rPr>
          <w:rFonts w:hint="eastAsia"/>
        </w:rPr>
        <w:tab/>
      </w:r>
    </w:p>
    <w:p w14:paraId="7A9C6849">
      <w:pPr>
        <w:widowControl w:val="0"/>
        <w:numPr>
          <w:numId w:val="0"/>
        </w:numPr>
        <w:jc w:val="both"/>
        <w:rPr>
          <w:rFonts w:hint="eastAsia"/>
        </w:rPr>
      </w:pPr>
      <w:r>
        <w:rPr>
          <w:rFonts w:hint="eastAsia"/>
        </w:rPr>
        <w:t>重要性的确定</w:t>
      </w:r>
    </w:p>
    <w:p w14:paraId="2516B898">
      <w:pPr>
        <w:widowControl w:val="0"/>
        <w:numPr>
          <w:numId w:val="0"/>
        </w:numPr>
        <w:jc w:val="both"/>
        <w:rPr>
          <w:rFonts w:hint="eastAsia"/>
        </w:rPr>
      </w:pPr>
    </w:p>
    <w:p w14:paraId="7D2F8651">
      <w:pPr>
        <w:widowControl w:val="0"/>
        <w:numPr>
          <w:numId w:val="0"/>
        </w:numPr>
        <w:jc w:val="both"/>
        <w:rPr>
          <w:rFonts w:hint="eastAsia"/>
        </w:rPr>
      </w:pPr>
      <w:r>
        <w:rPr>
          <w:rFonts w:hint="eastAsia"/>
        </w:rPr>
        <w:t>D.</w:t>
      </w:r>
      <w:r>
        <w:rPr>
          <w:rFonts w:hint="eastAsia"/>
        </w:rPr>
        <w:tab/>
      </w:r>
    </w:p>
    <w:p w14:paraId="44DDB706">
      <w:pPr>
        <w:widowControl w:val="0"/>
        <w:numPr>
          <w:numId w:val="0"/>
        </w:numPr>
        <w:jc w:val="both"/>
        <w:rPr>
          <w:rFonts w:hint="eastAsia"/>
        </w:rPr>
      </w:pPr>
      <w:r>
        <w:rPr>
          <w:rFonts w:hint="eastAsia"/>
        </w:rPr>
        <w:t>审计风险的评估</w:t>
      </w:r>
    </w:p>
    <w:p w14:paraId="1841F576">
      <w:pPr>
        <w:widowControl w:val="0"/>
        <w:numPr>
          <w:numId w:val="0"/>
        </w:numPr>
        <w:jc w:val="both"/>
        <w:rPr>
          <w:rFonts w:hint="eastAsia"/>
        </w:rPr>
      </w:pPr>
    </w:p>
    <w:p w14:paraId="47400F2A">
      <w:pPr>
        <w:widowControl w:val="0"/>
        <w:numPr>
          <w:numId w:val="0"/>
        </w:numPr>
        <w:jc w:val="both"/>
        <w:rPr>
          <w:rFonts w:hint="eastAsia"/>
        </w:rPr>
      </w:pPr>
      <w:r>
        <w:rPr>
          <w:rFonts w:hint="eastAsia"/>
        </w:rPr>
        <w:t>标准答案 :</w:t>
      </w:r>
    </w:p>
    <w:p w14:paraId="73667C59">
      <w:pPr>
        <w:widowControl w:val="0"/>
        <w:numPr>
          <w:numId w:val="0"/>
        </w:numPr>
        <w:jc w:val="both"/>
        <w:rPr>
          <w:rFonts w:hint="eastAsia"/>
        </w:rPr>
      </w:pPr>
      <w:r>
        <w:rPr>
          <w:rFonts w:hint="eastAsia"/>
        </w:rPr>
        <w:t>B</w:t>
      </w:r>
    </w:p>
    <w:p w14:paraId="10E95FC0">
      <w:pPr>
        <w:widowControl w:val="0"/>
        <w:numPr>
          <w:numId w:val="0"/>
        </w:numPr>
        <w:jc w:val="both"/>
        <w:rPr>
          <w:rFonts w:hint="eastAsia"/>
        </w:rPr>
      </w:pPr>
      <w:r>
        <w:rPr>
          <w:rFonts w:hint="eastAsia"/>
        </w:rPr>
        <w:t>9</w:t>
      </w:r>
    </w:p>
    <w:p w14:paraId="60539F24">
      <w:pPr>
        <w:widowControl w:val="0"/>
        <w:numPr>
          <w:numId w:val="0"/>
        </w:numPr>
        <w:jc w:val="both"/>
        <w:rPr>
          <w:rFonts w:hint="eastAsia"/>
        </w:rPr>
      </w:pPr>
      <w:r>
        <w:rPr>
          <w:rFonts w:hint="eastAsia"/>
        </w:rPr>
        <w:t>发生下列情况时，审计人员需实施符合性测试（）</w:t>
      </w:r>
    </w:p>
    <w:p w14:paraId="7B7C2759">
      <w:pPr>
        <w:widowControl w:val="0"/>
        <w:numPr>
          <w:numId w:val="0"/>
        </w:numPr>
        <w:jc w:val="both"/>
        <w:rPr>
          <w:rFonts w:hint="eastAsia"/>
        </w:rPr>
      </w:pPr>
      <w:r>
        <w:rPr>
          <w:rFonts w:hint="eastAsia"/>
        </w:rPr>
        <w:t>A.</w:t>
      </w:r>
      <w:r>
        <w:rPr>
          <w:rFonts w:hint="eastAsia"/>
        </w:rPr>
        <w:tab/>
      </w:r>
    </w:p>
    <w:p w14:paraId="3DED4B5C">
      <w:pPr>
        <w:widowControl w:val="0"/>
        <w:numPr>
          <w:numId w:val="0"/>
        </w:numPr>
        <w:jc w:val="both"/>
        <w:rPr>
          <w:rFonts w:hint="eastAsia"/>
        </w:rPr>
      </w:pPr>
      <w:r>
        <w:rPr>
          <w:rFonts w:hint="eastAsia"/>
        </w:rPr>
        <w:t>相关内部控制不存在</w:t>
      </w:r>
    </w:p>
    <w:p w14:paraId="4ABC620E">
      <w:pPr>
        <w:widowControl w:val="0"/>
        <w:numPr>
          <w:numId w:val="0"/>
        </w:numPr>
        <w:jc w:val="both"/>
        <w:rPr>
          <w:rFonts w:hint="eastAsia"/>
        </w:rPr>
      </w:pPr>
    </w:p>
    <w:p w14:paraId="15402F50">
      <w:pPr>
        <w:widowControl w:val="0"/>
        <w:numPr>
          <w:numId w:val="0"/>
        </w:numPr>
        <w:jc w:val="both"/>
        <w:rPr>
          <w:rFonts w:hint="eastAsia"/>
        </w:rPr>
      </w:pPr>
      <w:r>
        <w:rPr>
          <w:rFonts w:hint="eastAsia"/>
        </w:rPr>
        <w:t>B.</w:t>
      </w:r>
      <w:r>
        <w:rPr>
          <w:rFonts w:hint="eastAsia"/>
        </w:rPr>
        <w:tab/>
      </w:r>
    </w:p>
    <w:p w14:paraId="4663E5F0">
      <w:pPr>
        <w:widowControl w:val="0"/>
        <w:numPr>
          <w:numId w:val="0"/>
        </w:numPr>
        <w:jc w:val="both"/>
        <w:rPr>
          <w:rFonts w:hint="eastAsia"/>
        </w:rPr>
      </w:pPr>
      <w:r>
        <w:rPr>
          <w:rFonts w:hint="eastAsia"/>
        </w:rPr>
        <w:t>相关内部控制未有效运行</w:t>
      </w:r>
    </w:p>
    <w:p w14:paraId="39C70A58">
      <w:pPr>
        <w:widowControl w:val="0"/>
        <w:numPr>
          <w:numId w:val="0"/>
        </w:numPr>
        <w:jc w:val="both"/>
        <w:rPr>
          <w:rFonts w:hint="eastAsia"/>
        </w:rPr>
      </w:pPr>
    </w:p>
    <w:p w14:paraId="79041D85">
      <w:pPr>
        <w:widowControl w:val="0"/>
        <w:numPr>
          <w:numId w:val="0"/>
        </w:numPr>
        <w:jc w:val="both"/>
        <w:rPr>
          <w:rFonts w:hint="eastAsia"/>
        </w:rPr>
      </w:pPr>
      <w:r>
        <w:rPr>
          <w:rFonts w:hint="eastAsia"/>
        </w:rPr>
        <w:t>C.</w:t>
      </w:r>
      <w:r>
        <w:rPr>
          <w:rFonts w:hint="eastAsia"/>
        </w:rPr>
        <w:tab/>
      </w:r>
    </w:p>
    <w:p w14:paraId="73BC0DE1">
      <w:pPr>
        <w:widowControl w:val="0"/>
        <w:numPr>
          <w:numId w:val="0"/>
        </w:numPr>
        <w:jc w:val="both"/>
        <w:rPr>
          <w:rFonts w:hint="eastAsia"/>
        </w:rPr>
      </w:pPr>
      <w:r>
        <w:rPr>
          <w:rFonts w:hint="eastAsia"/>
        </w:rPr>
        <w:t>进行符合性测试的工作量可能小于进行符合性测试所减少的实质性测试工作量</w:t>
      </w:r>
    </w:p>
    <w:p w14:paraId="23C3E445">
      <w:pPr>
        <w:widowControl w:val="0"/>
        <w:numPr>
          <w:numId w:val="0"/>
        </w:numPr>
        <w:jc w:val="both"/>
        <w:rPr>
          <w:rFonts w:hint="eastAsia"/>
        </w:rPr>
      </w:pPr>
    </w:p>
    <w:p w14:paraId="424C2B24">
      <w:pPr>
        <w:widowControl w:val="0"/>
        <w:numPr>
          <w:numId w:val="0"/>
        </w:numPr>
        <w:jc w:val="both"/>
        <w:rPr>
          <w:rFonts w:hint="eastAsia"/>
        </w:rPr>
      </w:pPr>
      <w:r>
        <w:rPr>
          <w:rFonts w:hint="eastAsia"/>
        </w:rPr>
        <w:t>D.</w:t>
      </w:r>
      <w:r>
        <w:rPr>
          <w:rFonts w:hint="eastAsia"/>
        </w:rPr>
        <w:tab/>
      </w:r>
    </w:p>
    <w:p w14:paraId="4172DA31">
      <w:pPr>
        <w:widowControl w:val="0"/>
        <w:numPr>
          <w:numId w:val="0"/>
        </w:numPr>
        <w:jc w:val="both"/>
        <w:rPr>
          <w:rFonts w:hint="eastAsia"/>
        </w:rPr>
      </w:pPr>
      <w:r>
        <w:rPr>
          <w:rFonts w:hint="eastAsia"/>
        </w:rPr>
        <w:t>小规模企业</w:t>
      </w:r>
    </w:p>
    <w:p w14:paraId="145B9BBA">
      <w:pPr>
        <w:widowControl w:val="0"/>
        <w:numPr>
          <w:numId w:val="0"/>
        </w:numPr>
        <w:jc w:val="both"/>
        <w:rPr>
          <w:rFonts w:hint="eastAsia"/>
        </w:rPr>
      </w:pPr>
    </w:p>
    <w:p w14:paraId="2830653C">
      <w:pPr>
        <w:widowControl w:val="0"/>
        <w:numPr>
          <w:numId w:val="0"/>
        </w:numPr>
        <w:jc w:val="both"/>
        <w:rPr>
          <w:rFonts w:hint="eastAsia"/>
        </w:rPr>
      </w:pPr>
      <w:r>
        <w:rPr>
          <w:rFonts w:hint="eastAsia"/>
        </w:rPr>
        <w:t>标准答案 :</w:t>
      </w:r>
    </w:p>
    <w:p w14:paraId="00DE58A7">
      <w:pPr>
        <w:widowControl w:val="0"/>
        <w:numPr>
          <w:numId w:val="0"/>
        </w:numPr>
        <w:jc w:val="both"/>
        <w:rPr>
          <w:rFonts w:hint="eastAsia"/>
        </w:rPr>
      </w:pPr>
      <w:r>
        <w:rPr>
          <w:rFonts w:hint="eastAsia"/>
        </w:rPr>
        <w:t>C</w:t>
      </w:r>
    </w:p>
    <w:p w14:paraId="7A445FA4">
      <w:pPr>
        <w:widowControl w:val="0"/>
        <w:numPr>
          <w:numId w:val="0"/>
        </w:numPr>
        <w:jc w:val="both"/>
        <w:rPr>
          <w:rFonts w:hint="eastAsia"/>
        </w:rPr>
      </w:pPr>
      <w:r>
        <w:rPr>
          <w:rFonts w:hint="eastAsia"/>
        </w:rPr>
        <w:t>10</w:t>
      </w:r>
    </w:p>
    <w:p w14:paraId="091E42F4">
      <w:pPr>
        <w:widowControl w:val="0"/>
        <w:numPr>
          <w:numId w:val="0"/>
        </w:numPr>
        <w:jc w:val="both"/>
        <w:rPr>
          <w:rFonts w:hint="eastAsia"/>
        </w:rPr>
      </w:pPr>
      <w:r>
        <w:rPr>
          <w:rFonts w:hint="eastAsia"/>
        </w:rPr>
        <w:t>管理审计的内容不包括（）</w:t>
      </w:r>
    </w:p>
    <w:p w14:paraId="538AE4F8">
      <w:pPr>
        <w:widowControl w:val="0"/>
        <w:numPr>
          <w:numId w:val="0"/>
        </w:numPr>
        <w:jc w:val="both"/>
        <w:rPr>
          <w:rFonts w:hint="eastAsia"/>
        </w:rPr>
      </w:pPr>
      <w:r>
        <w:rPr>
          <w:rFonts w:hint="eastAsia"/>
        </w:rPr>
        <w:t>A.</w:t>
      </w:r>
      <w:r>
        <w:rPr>
          <w:rFonts w:hint="eastAsia"/>
        </w:rPr>
        <w:tab/>
      </w:r>
    </w:p>
    <w:p w14:paraId="1DB0E830">
      <w:pPr>
        <w:widowControl w:val="0"/>
        <w:numPr>
          <w:numId w:val="0"/>
        </w:numPr>
        <w:jc w:val="both"/>
        <w:rPr>
          <w:rFonts w:hint="eastAsia"/>
        </w:rPr>
      </w:pPr>
      <w:r>
        <w:rPr>
          <w:rFonts w:hint="eastAsia"/>
        </w:rPr>
        <w:t>审查企业的管理职能</w:t>
      </w:r>
    </w:p>
    <w:p w14:paraId="6719455E">
      <w:pPr>
        <w:widowControl w:val="0"/>
        <w:numPr>
          <w:numId w:val="0"/>
        </w:numPr>
        <w:jc w:val="both"/>
        <w:rPr>
          <w:rFonts w:hint="eastAsia"/>
        </w:rPr>
      </w:pPr>
    </w:p>
    <w:p w14:paraId="7840739A">
      <w:pPr>
        <w:widowControl w:val="0"/>
        <w:numPr>
          <w:numId w:val="0"/>
        </w:numPr>
        <w:jc w:val="both"/>
        <w:rPr>
          <w:rFonts w:hint="eastAsia"/>
        </w:rPr>
      </w:pPr>
      <w:r>
        <w:rPr>
          <w:rFonts w:hint="eastAsia"/>
        </w:rPr>
        <w:t>B.</w:t>
      </w:r>
      <w:r>
        <w:rPr>
          <w:rFonts w:hint="eastAsia"/>
        </w:rPr>
        <w:tab/>
      </w:r>
    </w:p>
    <w:p w14:paraId="1573C715">
      <w:pPr>
        <w:widowControl w:val="0"/>
        <w:numPr>
          <w:numId w:val="0"/>
        </w:numPr>
        <w:jc w:val="both"/>
        <w:rPr>
          <w:rFonts w:hint="eastAsia"/>
        </w:rPr>
      </w:pPr>
      <w:r>
        <w:rPr>
          <w:rFonts w:hint="eastAsia"/>
        </w:rPr>
        <w:t>评价企业的经营效益</w:t>
      </w:r>
    </w:p>
    <w:p w14:paraId="421E5A23">
      <w:pPr>
        <w:widowControl w:val="0"/>
        <w:numPr>
          <w:numId w:val="0"/>
        </w:numPr>
        <w:jc w:val="both"/>
        <w:rPr>
          <w:rFonts w:hint="eastAsia"/>
        </w:rPr>
      </w:pPr>
    </w:p>
    <w:p w14:paraId="412D3F6C">
      <w:pPr>
        <w:widowControl w:val="0"/>
        <w:numPr>
          <w:numId w:val="0"/>
        </w:numPr>
        <w:jc w:val="both"/>
        <w:rPr>
          <w:rFonts w:hint="eastAsia"/>
        </w:rPr>
      </w:pPr>
      <w:r>
        <w:rPr>
          <w:rFonts w:hint="eastAsia"/>
        </w:rPr>
        <w:t>C.</w:t>
      </w:r>
      <w:r>
        <w:rPr>
          <w:rFonts w:hint="eastAsia"/>
        </w:rPr>
        <w:tab/>
      </w:r>
    </w:p>
    <w:p w14:paraId="15E2F3E9">
      <w:pPr>
        <w:widowControl w:val="0"/>
        <w:numPr>
          <w:numId w:val="0"/>
        </w:numPr>
        <w:jc w:val="both"/>
        <w:rPr>
          <w:rFonts w:hint="eastAsia"/>
        </w:rPr>
      </w:pPr>
      <w:r>
        <w:rPr>
          <w:rFonts w:hint="eastAsia"/>
        </w:rPr>
        <w:t>审查企业各管理部门的工作</w:t>
      </w:r>
    </w:p>
    <w:p w14:paraId="59AFD481">
      <w:pPr>
        <w:widowControl w:val="0"/>
        <w:numPr>
          <w:numId w:val="0"/>
        </w:numPr>
        <w:jc w:val="both"/>
        <w:rPr>
          <w:rFonts w:hint="eastAsia"/>
        </w:rPr>
      </w:pPr>
    </w:p>
    <w:p w14:paraId="50C1FF7F">
      <w:pPr>
        <w:widowControl w:val="0"/>
        <w:numPr>
          <w:numId w:val="0"/>
        </w:numPr>
        <w:jc w:val="both"/>
        <w:rPr>
          <w:rFonts w:hint="eastAsia"/>
        </w:rPr>
      </w:pPr>
      <w:r>
        <w:rPr>
          <w:rFonts w:hint="eastAsia"/>
        </w:rPr>
        <w:t>D.</w:t>
      </w:r>
      <w:r>
        <w:rPr>
          <w:rFonts w:hint="eastAsia"/>
        </w:rPr>
        <w:tab/>
      </w:r>
    </w:p>
    <w:p w14:paraId="469DEBA2">
      <w:pPr>
        <w:widowControl w:val="0"/>
        <w:numPr>
          <w:numId w:val="0"/>
        </w:numPr>
        <w:jc w:val="both"/>
        <w:rPr>
          <w:rFonts w:hint="eastAsia"/>
        </w:rPr>
      </w:pPr>
      <w:r>
        <w:rPr>
          <w:rFonts w:hint="eastAsia"/>
        </w:rPr>
        <w:t>审查企业管理人员的素质</w:t>
      </w:r>
    </w:p>
    <w:p w14:paraId="3B43B106">
      <w:pPr>
        <w:widowControl w:val="0"/>
        <w:numPr>
          <w:numId w:val="0"/>
        </w:numPr>
        <w:jc w:val="both"/>
        <w:rPr>
          <w:rFonts w:hint="eastAsia"/>
        </w:rPr>
      </w:pPr>
    </w:p>
    <w:p w14:paraId="1C7602C4">
      <w:pPr>
        <w:widowControl w:val="0"/>
        <w:numPr>
          <w:numId w:val="0"/>
        </w:numPr>
        <w:jc w:val="both"/>
        <w:rPr>
          <w:rFonts w:hint="eastAsia"/>
        </w:rPr>
      </w:pPr>
      <w:r>
        <w:rPr>
          <w:rFonts w:hint="eastAsia"/>
        </w:rPr>
        <w:t>标准答案 :</w:t>
      </w:r>
    </w:p>
    <w:p w14:paraId="045BF3C2">
      <w:pPr>
        <w:widowControl w:val="0"/>
        <w:numPr>
          <w:numId w:val="0"/>
        </w:numPr>
        <w:jc w:val="both"/>
        <w:rPr>
          <w:rFonts w:hint="eastAsia"/>
        </w:rPr>
      </w:pPr>
      <w:r>
        <w:rPr>
          <w:rFonts w:hint="eastAsia"/>
        </w:rPr>
        <w:t>B</w:t>
      </w:r>
    </w:p>
    <w:p w14:paraId="59296697">
      <w:pPr>
        <w:widowControl w:val="0"/>
        <w:numPr>
          <w:numId w:val="0"/>
        </w:numPr>
        <w:jc w:val="both"/>
        <w:rPr>
          <w:rFonts w:hint="eastAsia"/>
        </w:rPr>
      </w:pPr>
      <w:r>
        <w:rPr>
          <w:rFonts w:hint="eastAsia"/>
        </w:rPr>
        <w:t>11</w:t>
      </w:r>
    </w:p>
    <w:p w14:paraId="17DBC6FB">
      <w:pPr>
        <w:widowControl w:val="0"/>
        <w:numPr>
          <w:numId w:val="0"/>
        </w:numPr>
        <w:jc w:val="both"/>
        <w:rPr>
          <w:rFonts w:hint="eastAsia"/>
        </w:rPr>
      </w:pPr>
      <w:r>
        <w:rPr>
          <w:rFonts w:hint="eastAsia"/>
        </w:rPr>
        <w:t>不存在相关内部控制时，某一帐户或交易类别单独或连同其他帐户、交易类别产生重大错报或漏报的可能性，审计上称作（）</w:t>
      </w:r>
    </w:p>
    <w:p w14:paraId="2F5FFAAD">
      <w:pPr>
        <w:widowControl w:val="0"/>
        <w:numPr>
          <w:numId w:val="0"/>
        </w:numPr>
        <w:jc w:val="both"/>
        <w:rPr>
          <w:rFonts w:hint="eastAsia"/>
        </w:rPr>
      </w:pPr>
      <w:r>
        <w:rPr>
          <w:rFonts w:hint="eastAsia"/>
        </w:rPr>
        <w:t>A.</w:t>
      </w:r>
      <w:r>
        <w:rPr>
          <w:rFonts w:hint="eastAsia"/>
        </w:rPr>
        <w:tab/>
      </w:r>
    </w:p>
    <w:p w14:paraId="17EB4366">
      <w:pPr>
        <w:widowControl w:val="0"/>
        <w:numPr>
          <w:numId w:val="0"/>
        </w:numPr>
        <w:jc w:val="both"/>
        <w:rPr>
          <w:rFonts w:hint="eastAsia"/>
        </w:rPr>
      </w:pPr>
      <w:r>
        <w:rPr>
          <w:rFonts w:hint="eastAsia"/>
        </w:rPr>
        <w:t>控制风险</w:t>
      </w:r>
    </w:p>
    <w:p w14:paraId="04CB7F3E">
      <w:pPr>
        <w:widowControl w:val="0"/>
        <w:numPr>
          <w:numId w:val="0"/>
        </w:numPr>
        <w:jc w:val="both"/>
        <w:rPr>
          <w:rFonts w:hint="eastAsia"/>
        </w:rPr>
      </w:pPr>
    </w:p>
    <w:p w14:paraId="1A266F63">
      <w:pPr>
        <w:widowControl w:val="0"/>
        <w:numPr>
          <w:numId w:val="0"/>
        </w:numPr>
        <w:jc w:val="both"/>
        <w:rPr>
          <w:rFonts w:hint="eastAsia"/>
        </w:rPr>
      </w:pPr>
      <w:r>
        <w:rPr>
          <w:rFonts w:hint="eastAsia"/>
        </w:rPr>
        <w:t>B.</w:t>
      </w:r>
      <w:r>
        <w:rPr>
          <w:rFonts w:hint="eastAsia"/>
        </w:rPr>
        <w:tab/>
      </w:r>
    </w:p>
    <w:p w14:paraId="2C0FB5EA">
      <w:pPr>
        <w:widowControl w:val="0"/>
        <w:numPr>
          <w:numId w:val="0"/>
        </w:numPr>
        <w:jc w:val="both"/>
        <w:rPr>
          <w:rFonts w:hint="eastAsia"/>
        </w:rPr>
      </w:pPr>
      <w:r>
        <w:rPr>
          <w:rFonts w:hint="eastAsia"/>
        </w:rPr>
        <w:t>检查风险</w:t>
      </w:r>
    </w:p>
    <w:p w14:paraId="29730A0D">
      <w:pPr>
        <w:widowControl w:val="0"/>
        <w:numPr>
          <w:numId w:val="0"/>
        </w:numPr>
        <w:jc w:val="both"/>
        <w:rPr>
          <w:rFonts w:hint="eastAsia"/>
        </w:rPr>
      </w:pPr>
    </w:p>
    <w:p w14:paraId="0A173AF5">
      <w:pPr>
        <w:widowControl w:val="0"/>
        <w:numPr>
          <w:numId w:val="0"/>
        </w:numPr>
        <w:jc w:val="both"/>
        <w:rPr>
          <w:rFonts w:hint="eastAsia"/>
        </w:rPr>
      </w:pPr>
      <w:r>
        <w:rPr>
          <w:rFonts w:hint="eastAsia"/>
        </w:rPr>
        <w:t>C.</w:t>
      </w:r>
      <w:r>
        <w:rPr>
          <w:rFonts w:hint="eastAsia"/>
        </w:rPr>
        <w:tab/>
      </w:r>
    </w:p>
    <w:p w14:paraId="0303538A">
      <w:pPr>
        <w:widowControl w:val="0"/>
        <w:numPr>
          <w:numId w:val="0"/>
        </w:numPr>
        <w:jc w:val="both"/>
        <w:rPr>
          <w:rFonts w:hint="eastAsia"/>
        </w:rPr>
      </w:pPr>
      <w:r>
        <w:rPr>
          <w:rFonts w:hint="eastAsia"/>
        </w:rPr>
        <w:t>固有风险</w:t>
      </w:r>
    </w:p>
    <w:p w14:paraId="5A6BF100">
      <w:pPr>
        <w:widowControl w:val="0"/>
        <w:numPr>
          <w:numId w:val="0"/>
        </w:numPr>
        <w:jc w:val="both"/>
        <w:rPr>
          <w:rFonts w:hint="eastAsia"/>
        </w:rPr>
      </w:pPr>
    </w:p>
    <w:p w14:paraId="5FA91317">
      <w:pPr>
        <w:widowControl w:val="0"/>
        <w:numPr>
          <w:numId w:val="0"/>
        </w:numPr>
        <w:jc w:val="both"/>
        <w:rPr>
          <w:rFonts w:hint="eastAsia"/>
        </w:rPr>
      </w:pPr>
      <w:r>
        <w:rPr>
          <w:rFonts w:hint="eastAsia"/>
        </w:rPr>
        <w:t>D.</w:t>
      </w:r>
      <w:r>
        <w:rPr>
          <w:rFonts w:hint="eastAsia"/>
        </w:rPr>
        <w:tab/>
      </w:r>
    </w:p>
    <w:p w14:paraId="7F92DB2B">
      <w:pPr>
        <w:widowControl w:val="0"/>
        <w:numPr>
          <w:numId w:val="0"/>
        </w:numPr>
        <w:jc w:val="both"/>
        <w:rPr>
          <w:rFonts w:hint="eastAsia"/>
        </w:rPr>
      </w:pPr>
      <w:r>
        <w:rPr>
          <w:rFonts w:hint="eastAsia"/>
        </w:rPr>
        <w:t>交易风险</w:t>
      </w:r>
    </w:p>
    <w:p w14:paraId="55AC5986">
      <w:pPr>
        <w:widowControl w:val="0"/>
        <w:numPr>
          <w:numId w:val="0"/>
        </w:numPr>
        <w:jc w:val="both"/>
        <w:rPr>
          <w:rFonts w:hint="eastAsia"/>
        </w:rPr>
      </w:pPr>
    </w:p>
    <w:p w14:paraId="5B6DC38F">
      <w:pPr>
        <w:widowControl w:val="0"/>
        <w:numPr>
          <w:numId w:val="0"/>
        </w:numPr>
        <w:jc w:val="both"/>
        <w:rPr>
          <w:rFonts w:hint="eastAsia"/>
        </w:rPr>
      </w:pPr>
      <w:r>
        <w:rPr>
          <w:rFonts w:hint="eastAsia"/>
        </w:rPr>
        <w:t>标准答案 :</w:t>
      </w:r>
    </w:p>
    <w:p w14:paraId="384E392A">
      <w:pPr>
        <w:widowControl w:val="0"/>
        <w:numPr>
          <w:numId w:val="0"/>
        </w:numPr>
        <w:jc w:val="both"/>
        <w:rPr>
          <w:rFonts w:hint="eastAsia"/>
        </w:rPr>
      </w:pPr>
      <w:r>
        <w:rPr>
          <w:rFonts w:hint="eastAsia"/>
        </w:rPr>
        <w:t>C</w:t>
      </w:r>
    </w:p>
    <w:p w14:paraId="411EB5CF">
      <w:pPr>
        <w:widowControl w:val="0"/>
        <w:numPr>
          <w:numId w:val="0"/>
        </w:numPr>
        <w:jc w:val="both"/>
        <w:rPr>
          <w:rFonts w:hint="eastAsia"/>
        </w:rPr>
      </w:pPr>
      <w:r>
        <w:rPr>
          <w:rFonts w:hint="eastAsia"/>
        </w:rPr>
        <w:t>12</w:t>
      </w:r>
    </w:p>
    <w:p w14:paraId="03BC3AF1">
      <w:pPr>
        <w:widowControl w:val="0"/>
        <w:numPr>
          <w:numId w:val="0"/>
        </w:numPr>
        <w:jc w:val="both"/>
        <w:rPr>
          <w:rFonts w:hint="eastAsia"/>
        </w:rPr>
      </w:pPr>
      <w:r>
        <w:rPr>
          <w:rFonts w:hint="eastAsia"/>
        </w:rPr>
        <w:t>按照内部控制的要求，审计人员对有关业务重做一遍，以判断有关人员是否遵循了内部控制制度，这种方法称为（）</w:t>
      </w:r>
    </w:p>
    <w:p w14:paraId="22E34D1E">
      <w:pPr>
        <w:widowControl w:val="0"/>
        <w:numPr>
          <w:numId w:val="0"/>
        </w:numPr>
        <w:jc w:val="both"/>
        <w:rPr>
          <w:rFonts w:hint="eastAsia"/>
        </w:rPr>
      </w:pPr>
      <w:r>
        <w:rPr>
          <w:rFonts w:hint="eastAsia"/>
        </w:rPr>
        <w:t>A.</w:t>
      </w:r>
      <w:r>
        <w:rPr>
          <w:rFonts w:hint="eastAsia"/>
        </w:rPr>
        <w:tab/>
      </w:r>
    </w:p>
    <w:p w14:paraId="5665CAEA">
      <w:pPr>
        <w:widowControl w:val="0"/>
        <w:numPr>
          <w:numId w:val="0"/>
        </w:numPr>
        <w:jc w:val="both"/>
        <w:rPr>
          <w:rFonts w:hint="eastAsia"/>
        </w:rPr>
      </w:pPr>
      <w:r>
        <w:rPr>
          <w:rFonts w:hint="eastAsia"/>
        </w:rPr>
        <w:t>追踪法</w:t>
      </w:r>
    </w:p>
    <w:p w14:paraId="0980BAAF">
      <w:pPr>
        <w:widowControl w:val="0"/>
        <w:numPr>
          <w:numId w:val="0"/>
        </w:numPr>
        <w:jc w:val="both"/>
        <w:rPr>
          <w:rFonts w:hint="eastAsia"/>
        </w:rPr>
      </w:pPr>
    </w:p>
    <w:p w14:paraId="39254174">
      <w:pPr>
        <w:widowControl w:val="0"/>
        <w:numPr>
          <w:numId w:val="0"/>
        </w:numPr>
        <w:jc w:val="both"/>
        <w:rPr>
          <w:rFonts w:hint="eastAsia"/>
        </w:rPr>
      </w:pPr>
      <w:r>
        <w:rPr>
          <w:rFonts w:hint="eastAsia"/>
        </w:rPr>
        <w:t>B.</w:t>
      </w:r>
      <w:r>
        <w:rPr>
          <w:rFonts w:hint="eastAsia"/>
        </w:rPr>
        <w:tab/>
      </w:r>
    </w:p>
    <w:p w14:paraId="0BCDB43B">
      <w:pPr>
        <w:widowControl w:val="0"/>
        <w:numPr>
          <w:numId w:val="0"/>
        </w:numPr>
        <w:jc w:val="both"/>
        <w:rPr>
          <w:rFonts w:hint="eastAsia"/>
        </w:rPr>
      </w:pPr>
      <w:r>
        <w:rPr>
          <w:rFonts w:hint="eastAsia"/>
        </w:rPr>
        <w:t>实验法</w:t>
      </w:r>
    </w:p>
    <w:p w14:paraId="7EF01A78">
      <w:pPr>
        <w:widowControl w:val="0"/>
        <w:numPr>
          <w:numId w:val="0"/>
        </w:numPr>
        <w:jc w:val="both"/>
        <w:rPr>
          <w:rFonts w:hint="eastAsia"/>
        </w:rPr>
      </w:pPr>
    </w:p>
    <w:p w14:paraId="4073B3B6">
      <w:pPr>
        <w:widowControl w:val="0"/>
        <w:numPr>
          <w:numId w:val="0"/>
        </w:numPr>
        <w:jc w:val="both"/>
        <w:rPr>
          <w:rFonts w:hint="eastAsia"/>
        </w:rPr>
      </w:pPr>
      <w:r>
        <w:rPr>
          <w:rFonts w:hint="eastAsia"/>
        </w:rPr>
        <w:t>C.</w:t>
      </w:r>
      <w:r>
        <w:rPr>
          <w:rFonts w:hint="eastAsia"/>
        </w:rPr>
        <w:tab/>
      </w:r>
    </w:p>
    <w:p w14:paraId="29B8A261">
      <w:pPr>
        <w:widowControl w:val="0"/>
        <w:numPr>
          <w:numId w:val="0"/>
        </w:numPr>
        <w:jc w:val="both"/>
        <w:rPr>
          <w:rFonts w:hint="eastAsia"/>
        </w:rPr>
      </w:pPr>
      <w:r>
        <w:rPr>
          <w:rFonts w:hint="eastAsia"/>
        </w:rPr>
        <w:t>观察法</w:t>
      </w:r>
    </w:p>
    <w:p w14:paraId="1995F94D">
      <w:pPr>
        <w:widowControl w:val="0"/>
        <w:numPr>
          <w:numId w:val="0"/>
        </w:numPr>
        <w:jc w:val="both"/>
        <w:rPr>
          <w:rFonts w:hint="eastAsia"/>
        </w:rPr>
      </w:pPr>
    </w:p>
    <w:p w14:paraId="0F7A5613">
      <w:pPr>
        <w:widowControl w:val="0"/>
        <w:numPr>
          <w:numId w:val="0"/>
        </w:numPr>
        <w:jc w:val="both"/>
        <w:rPr>
          <w:rFonts w:hint="eastAsia"/>
        </w:rPr>
      </w:pPr>
      <w:r>
        <w:rPr>
          <w:rFonts w:hint="eastAsia"/>
        </w:rPr>
        <w:t>D.</w:t>
      </w:r>
      <w:r>
        <w:rPr>
          <w:rFonts w:hint="eastAsia"/>
        </w:rPr>
        <w:tab/>
      </w:r>
    </w:p>
    <w:p w14:paraId="42D2B4F4">
      <w:pPr>
        <w:widowControl w:val="0"/>
        <w:numPr>
          <w:numId w:val="0"/>
        </w:numPr>
        <w:jc w:val="both"/>
        <w:rPr>
          <w:rFonts w:hint="eastAsia"/>
        </w:rPr>
      </w:pPr>
      <w:r>
        <w:rPr>
          <w:rFonts w:hint="eastAsia"/>
        </w:rPr>
        <w:t>判断法</w:t>
      </w:r>
    </w:p>
    <w:p w14:paraId="16B5FC15">
      <w:pPr>
        <w:widowControl w:val="0"/>
        <w:numPr>
          <w:numId w:val="0"/>
        </w:numPr>
        <w:jc w:val="both"/>
        <w:rPr>
          <w:rFonts w:hint="eastAsia"/>
        </w:rPr>
      </w:pPr>
    </w:p>
    <w:p w14:paraId="1C7E8BB9">
      <w:pPr>
        <w:widowControl w:val="0"/>
        <w:numPr>
          <w:numId w:val="0"/>
        </w:numPr>
        <w:jc w:val="both"/>
        <w:rPr>
          <w:rFonts w:hint="eastAsia"/>
        </w:rPr>
      </w:pPr>
      <w:r>
        <w:rPr>
          <w:rFonts w:hint="eastAsia"/>
        </w:rPr>
        <w:t>标准答案 :</w:t>
      </w:r>
    </w:p>
    <w:p w14:paraId="34A01467">
      <w:pPr>
        <w:widowControl w:val="0"/>
        <w:numPr>
          <w:numId w:val="0"/>
        </w:numPr>
        <w:jc w:val="both"/>
        <w:rPr>
          <w:rFonts w:hint="eastAsia"/>
        </w:rPr>
      </w:pPr>
      <w:r>
        <w:rPr>
          <w:rFonts w:hint="eastAsia"/>
        </w:rPr>
        <w:t>B</w:t>
      </w:r>
    </w:p>
    <w:p w14:paraId="7BD0F51C">
      <w:pPr>
        <w:widowControl w:val="0"/>
        <w:numPr>
          <w:numId w:val="0"/>
        </w:numPr>
        <w:jc w:val="both"/>
        <w:rPr>
          <w:rFonts w:hint="eastAsia"/>
        </w:rPr>
      </w:pPr>
      <w:r>
        <w:rPr>
          <w:rFonts w:hint="eastAsia"/>
        </w:rPr>
        <w:t>二、多选题 （本大题共3小题，每小题2分，共6分）</w:t>
      </w:r>
    </w:p>
    <w:p w14:paraId="714A6DCE">
      <w:pPr>
        <w:widowControl w:val="0"/>
        <w:numPr>
          <w:numId w:val="0"/>
        </w:numPr>
        <w:jc w:val="both"/>
        <w:rPr>
          <w:rFonts w:hint="eastAsia"/>
        </w:rPr>
      </w:pPr>
      <w:r>
        <w:rPr>
          <w:rFonts w:hint="eastAsia"/>
        </w:rPr>
        <w:t>13</w:t>
      </w:r>
    </w:p>
    <w:p w14:paraId="0F292647">
      <w:pPr>
        <w:widowControl w:val="0"/>
        <w:numPr>
          <w:numId w:val="0"/>
        </w:numPr>
        <w:jc w:val="both"/>
        <w:rPr>
          <w:rFonts w:hint="eastAsia"/>
        </w:rPr>
      </w:pPr>
      <w:r>
        <w:rPr>
          <w:rFonts w:hint="eastAsia"/>
        </w:rPr>
        <w:t>下列资料中，应当作为永久性档案予以保存的有（）</w:t>
      </w:r>
    </w:p>
    <w:p w14:paraId="2C16E19F">
      <w:pPr>
        <w:widowControl w:val="0"/>
        <w:numPr>
          <w:numId w:val="0"/>
        </w:numPr>
        <w:jc w:val="both"/>
        <w:rPr>
          <w:rFonts w:hint="eastAsia"/>
        </w:rPr>
      </w:pPr>
      <w:r>
        <w:rPr>
          <w:rFonts w:hint="eastAsia"/>
        </w:rPr>
        <w:t>A.</w:t>
      </w:r>
      <w:r>
        <w:rPr>
          <w:rFonts w:hint="eastAsia"/>
        </w:rPr>
        <w:tab/>
      </w:r>
    </w:p>
    <w:p w14:paraId="531EA93C">
      <w:pPr>
        <w:widowControl w:val="0"/>
        <w:numPr>
          <w:numId w:val="0"/>
        </w:numPr>
        <w:jc w:val="both"/>
        <w:rPr>
          <w:rFonts w:hint="eastAsia"/>
        </w:rPr>
      </w:pPr>
      <w:r>
        <w:rPr>
          <w:rFonts w:hint="eastAsia"/>
        </w:rPr>
        <w:t xml:space="preserve">     审计业务约定书</w:t>
      </w:r>
    </w:p>
    <w:p w14:paraId="024AA793">
      <w:pPr>
        <w:widowControl w:val="0"/>
        <w:numPr>
          <w:numId w:val="0"/>
        </w:numPr>
        <w:jc w:val="both"/>
        <w:rPr>
          <w:rFonts w:hint="eastAsia"/>
        </w:rPr>
      </w:pPr>
      <w:r>
        <w:rPr>
          <w:rFonts w:hint="eastAsia"/>
        </w:rPr>
        <w:t>B.</w:t>
      </w:r>
      <w:r>
        <w:rPr>
          <w:rFonts w:hint="eastAsia"/>
        </w:rPr>
        <w:tab/>
      </w:r>
    </w:p>
    <w:p w14:paraId="47F06F5E">
      <w:pPr>
        <w:widowControl w:val="0"/>
        <w:numPr>
          <w:numId w:val="0"/>
        </w:numPr>
        <w:jc w:val="both"/>
        <w:rPr>
          <w:rFonts w:hint="eastAsia"/>
        </w:rPr>
      </w:pPr>
      <w:r>
        <w:rPr>
          <w:rFonts w:hint="eastAsia"/>
        </w:rPr>
        <w:t xml:space="preserve">     审计计划</w:t>
      </w:r>
    </w:p>
    <w:p w14:paraId="75C415A8">
      <w:pPr>
        <w:widowControl w:val="0"/>
        <w:numPr>
          <w:numId w:val="0"/>
        </w:numPr>
        <w:jc w:val="both"/>
        <w:rPr>
          <w:rFonts w:hint="eastAsia"/>
        </w:rPr>
      </w:pPr>
      <w:r>
        <w:rPr>
          <w:rFonts w:hint="eastAsia"/>
        </w:rPr>
        <w:t>C.</w:t>
      </w:r>
      <w:r>
        <w:rPr>
          <w:rFonts w:hint="eastAsia"/>
        </w:rPr>
        <w:tab/>
      </w:r>
    </w:p>
    <w:p w14:paraId="3601361A">
      <w:pPr>
        <w:widowControl w:val="0"/>
        <w:numPr>
          <w:numId w:val="0"/>
        </w:numPr>
        <w:jc w:val="both"/>
        <w:rPr>
          <w:rFonts w:hint="eastAsia"/>
        </w:rPr>
      </w:pPr>
      <w:r>
        <w:rPr>
          <w:rFonts w:hint="eastAsia"/>
        </w:rPr>
        <w:t xml:space="preserve">     备查类工作底稿</w:t>
      </w:r>
    </w:p>
    <w:p w14:paraId="5B154FAB">
      <w:pPr>
        <w:widowControl w:val="0"/>
        <w:numPr>
          <w:numId w:val="0"/>
        </w:numPr>
        <w:jc w:val="both"/>
        <w:rPr>
          <w:rFonts w:hint="eastAsia"/>
        </w:rPr>
      </w:pPr>
      <w:r>
        <w:rPr>
          <w:rFonts w:hint="eastAsia"/>
        </w:rPr>
        <w:t>D.</w:t>
      </w:r>
      <w:r>
        <w:rPr>
          <w:rFonts w:hint="eastAsia"/>
        </w:rPr>
        <w:tab/>
      </w:r>
    </w:p>
    <w:p w14:paraId="411CBBDC">
      <w:pPr>
        <w:widowControl w:val="0"/>
        <w:numPr>
          <w:numId w:val="0"/>
        </w:numPr>
        <w:jc w:val="both"/>
        <w:rPr>
          <w:rFonts w:hint="eastAsia"/>
        </w:rPr>
      </w:pPr>
      <w:r>
        <w:rPr>
          <w:rFonts w:hint="eastAsia"/>
        </w:rPr>
        <w:t xml:space="preserve">     符合性测试的工作底稿</w:t>
      </w:r>
    </w:p>
    <w:p w14:paraId="2F85D265">
      <w:pPr>
        <w:widowControl w:val="0"/>
        <w:numPr>
          <w:numId w:val="0"/>
        </w:numPr>
        <w:jc w:val="both"/>
        <w:rPr>
          <w:rFonts w:hint="eastAsia"/>
        </w:rPr>
      </w:pPr>
      <w:r>
        <w:rPr>
          <w:rFonts w:hint="eastAsia"/>
        </w:rPr>
        <w:t>E.</w:t>
      </w:r>
      <w:r>
        <w:rPr>
          <w:rFonts w:hint="eastAsia"/>
        </w:rPr>
        <w:tab/>
      </w:r>
    </w:p>
    <w:p w14:paraId="62E99634">
      <w:pPr>
        <w:widowControl w:val="0"/>
        <w:numPr>
          <w:numId w:val="0"/>
        </w:numPr>
        <w:jc w:val="both"/>
        <w:rPr>
          <w:rFonts w:hint="eastAsia"/>
        </w:rPr>
      </w:pPr>
      <w:r>
        <w:rPr>
          <w:rFonts w:hint="eastAsia"/>
        </w:rPr>
        <w:t xml:space="preserve">     实质性测试的工作底稿</w:t>
      </w:r>
    </w:p>
    <w:p w14:paraId="25A8E30F">
      <w:pPr>
        <w:widowControl w:val="0"/>
        <w:numPr>
          <w:numId w:val="0"/>
        </w:numPr>
        <w:jc w:val="both"/>
        <w:rPr>
          <w:rFonts w:hint="eastAsia"/>
        </w:rPr>
      </w:pPr>
      <w:r>
        <w:rPr>
          <w:rFonts w:hint="eastAsia"/>
        </w:rPr>
        <w:t>标准答案 :</w:t>
      </w:r>
    </w:p>
    <w:p w14:paraId="65D1FE26">
      <w:pPr>
        <w:widowControl w:val="0"/>
        <w:numPr>
          <w:numId w:val="0"/>
        </w:numPr>
        <w:jc w:val="both"/>
        <w:rPr>
          <w:rFonts w:hint="eastAsia"/>
        </w:rPr>
      </w:pPr>
      <w:r>
        <w:rPr>
          <w:rFonts w:hint="eastAsia"/>
        </w:rPr>
        <w:t>ABC</w:t>
      </w:r>
    </w:p>
    <w:p w14:paraId="09ED43C2">
      <w:pPr>
        <w:widowControl w:val="0"/>
        <w:numPr>
          <w:numId w:val="0"/>
        </w:numPr>
        <w:jc w:val="both"/>
        <w:rPr>
          <w:rFonts w:hint="eastAsia"/>
        </w:rPr>
      </w:pPr>
      <w:r>
        <w:rPr>
          <w:rFonts w:hint="eastAsia"/>
        </w:rPr>
        <w:t>14</w:t>
      </w:r>
    </w:p>
    <w:p w14:paraId="783592D1">
      <w:pPr>
        <w:widowControl w:val="0"/>
        <w:numPr>
          <w:numId w:val="0"/>
        </w:numPr>
        <w:jc w:val="both"/>
        <w:rPr>
          <w:rFonts w:hint="eastAsia"/>
        </w:rPr>
      </w:pPr>
      <w:r>
        <w:rPr>
          <w:rFonts w:hint="eastAsia"/>
        </w:rPr>
        <w:t>下列各项，符合独立审计基本准则的有（）</w:t>
      </w:r>
    </w:p>
    <w:p w14:paraId="1497E047">
      <w:pPr>
        <w:widowControl w:val="0"/>
        <w:numPr>
          <w:numId w:val="0"/>
        </w:numPr>
        <w:jc w:val="both"/>
        <w:rPr>
          <w:rFonts w:hint="eastAsia"/>
        </w:rPr>
      </w:pPr>
      <w:r>
        <w:rPr>
          <w:rFonts w:hint="eastAsia"/>
        </w:rPr>
        <w:t>A.</w:t>
      </w:r>
      <w:r>
        <w:rPr>
          <w:rFonts w:hint="eastAsia"/>
        </w:rPr>
        <w:tab/>
      </w:r>
    </w:p>
    <w:p w14:paraId="11BA6780">
      <w:pPr>
        <w:widowControl w:val="0"/>
        <w:numPr>
          <w:numId w:val="0"/>
        </w:numPr>
        <w:jc w:val="both"/>
        <w:rPr>
          <w:rFonts w:hint="eastAsia"/>
        </w:rPr>
      </w:pPr>
      <w:r>
        <w:rPr>
          <w:rFonts w:hint="eastAsia"/>
        </w:rPr>
        <w:t xml:space="preserve">     注册会计师在进行符合性测试和实质性测试时，一般应采用抽样审计方法。</w:t>
      </w:r>
    </w:p>
    <w:p w14:paraId="1418C8EB">
      <w:pPr>
        <w:widowControl w:val="0"/>
        <w:numPr>
          <w:numId w:val="0"/>
        </w:numPr>
        <w:jc w:val="both"/>
        <w:rPr>
          <w:rFonts w:hint="eastAsia"/>
        </w:rPr>
      </w:pPr>
      <w:r>
        <w:rPr>
          <w:rFonts w:hint="eastAsia"/>
        </w:rPr>
        <w:t>B.</w:t>
      </w:r>
      <w:r>
        <w:rPr>
          <w:rFonts w:hint="eastAsia"/>
        </w:rPr>
        <w:tab/>
      </w:r>
    </w:p>
    <w:p w14:paraId="0AD74A30">
      <w:pPr>
        <w:widowControl w:val="0"/>
        <w:numPr>
          <w:numId w:val="0"/>
        </w:numPr>
        <w:jc w:val="both"/>
        <w:rPr>
          <w:rFonts w:hint="eastAsia"/>
        </w:rPr>
      </w:pPr>
      <w:r>
        <w:rPr>
          <w:rFonts w:hint="eastAsia"/>
        </w:rPr>
        <w:t xml:space="preserve">     注册会计师可以根据需要配备相应的业务助理人员和聘请专家协助工作，但应对其工作结果负责。</w:t>
      </w:r>
    </w:p>
    <w:p w14:paraId="5B91CBBD">
      <w:pPr>
        <w:widowControl w:val="0"/>
        <w:numPr>
          <w:numId w:val="0"/>
        </w:numPr>
        <w:jc w:val="both"/>
        <w:rPr>
          <w:rFonts w:hint="eastAsia"/>
        </w:rPr>
      </w:pPr>
      <w:r>
        <w:rPr>
          <w:rFonts w:hint="eastAsia"/>
        </w:rPr>
        <w:t>C.</w:t>
      </w:r>
      <w:r>
        <w:rPr>
          <w:rFonts w:hint="eastAsia"/>
        </w:rPr>
        <w:tab/>
      </w:r>
    </w:p>
    <w:p w14:paraId="7BF9B2BB">
      <w:pPr>
        <w:widowControl w:val="0"/>
        <w:numPr>
          <w:numId w:val="0"/>
        </w:numPr>
        <w:jc w:val="both"/>
        <w:rPr>
          <w:rFonts w:hint="eastAsia"/>
        </w:rPr>
      </w:pPr>
      <w:r>
        <w:rPr>
          <w:rFonts w:hint="eastAsia"/>
        </w:rPr>
        <w:t xml:space="preserve">     注册会计师应当在了解被审计单位基本情况的基础上由会计师事务所接受委托，签订审计业务约定书。</w:t>
      </w:r>
    </w:p>
    <w:p w14:paraId="1CC37965">
      <w:pPr>
        <w:widowControl w:val="0"/>
        <w:numPr>
          <w:numId w:val="0"/>
        </w:numPr>
        <w:jc w:val="both"/>
        <w:rPr>
          <w:rFonts w:hint="eastAsia"/>
        </w:rPr>
      </w:pPr>
      <w:r>
        <w:rPr>
          <w:rFonts w:hint="eastAsia"/>
        </w:rPr>
        <w:t>D.</w:t>
      </w:r>
      <w:r>
        <w:rPr>
          <w:rFonts w:hint="eastAsia"/>
        </w:rPr>
        <w:tab/>
      </w:r>
    </w:p>
    <w:p w14:paraId="33004520">
      <w:pPr>
        <w:widowControl w:val="0"/>
        <w:numPr>
          <w:numId w:val="0"/>
        </w:numPr>
        <w:jc w:val="both"/>
        <w:rPr>
          <w:rFonts w:hint="eastAsia"/>
        </w:rPr>
      </w:pPr>
      <w:r>
        <w:rPr>
          <w:rFonts w:hint="eastAsia"/>
        </w:rPr>
        <w:t xml:space="preserve">     注册会计师在电子数据处理环境下，用计算机辅助审计技术执行审计程序时，不应改变审计目标与范围。</w:t>
      </w:r>
    </w:p>
    <w:p w14:paraId="48441381">
      <w:pPr>
        <w:widowControl w:val="0"/>
        <w:numPr>
          <w:numId w:val="0"/>
        </w:numPr>
        <w:jc w:val="both"/>
        <w:rPr>
          <w:rFonts w:hint="eastAsia"/>
        </w:rPr>
      </w:pPr>
      <w:r>
        <w:rPr>
          <w:rFonts w:hint="eastAsia"/>
        </w:rPr>
        <w:t>E.</w:t>
      </w:r>
      <w:r>
        <w:rPr>
          <w:rFonts w:hint="eastAsia"/>
        </w:rPr>
        <w:tab/>
      </w:r>
    </w:p>
    <w:p w14:paraId="714FFE48">
      <w:pPr>
        <w:widowControl w:val="0"/>
        <w:numPr>
          <w:numId w:val="0"/>
        </w:numPr>
        <w:jc w:val="both"/>
        <w:rPr>
          <w:rFonts w:hint="eastAsia"/>
        </w:rPr>
      </w:pPr>
      <w:r>
        <w:rPr>
          <w:rFonts w:hint="eastAsia"/>
        </w:rPr>
        <w:t xml:space="preserve">     注册会计师应对审计事项作出评价、出具审计意见，对于违反国家规定的，应在法定职权范围内做出处理、处罚的审计决定。</w:t>
      </w:r>
    </w:p>
    <w:p w14:paraId="2CE1A034">
      <w:pPr>
        <w:widowControl w:val="0"/>
        <w:numPr>
          <w:numId w:val="0"/>
        </w:numPr>
        <w:jc w:val="both"/>
        <w:rPr>
          <w:rFonts w:hint="eastAsia"/>
        </w:rPr>
      </w:pPr>
      <w:r>
        <w:rPr>
          <w:rFonts w:hint="eastAsia"/>
        </w:rPr>
        <w:t>标准答案 :</w:t>
      </w:r>
    </w:p>
    <w:p w14:paraId="138F9205">
      <w:pPr>
        <w:widowControl w:val="0"/>
        <w:numPr>
          <w:numId w:val="0"/>
        </w:numPr>
        <w:jc w:val="both"/>
        <w:rPr>
          <w:rFonts w:hint="eastAsia"/>
        </w:rPr>
      </w:pPr>
      <w:r>
        <w:rPr>
          <w:rFonts w:hint="eastAsia"/>
        </w:rPr>
        <w:t>ABCD</w:t>
      </w:r>
    </w:p>
    <w:p w14:paraId="465EAFD6">
      <w:pPr>
        <w:widowControl w:val="0"/>
        <w:numPr>
          <w:numId w:val="0"/>
        </w:numPr>
        <w:jc w:val="both"/>
        <w:rPr>
          <w:rFonts w:hint="eastAsia"/>
        </w:rPr>
      </w:pPr>
      <w:r>
        <w:rPr>
          <w:rFonts w:hint="eastAsia"/>
        </w:rPr>
        <w:t>15</w:t>
      </w:r>
    </w:p>
    <w:p w14:paraId="5711B35D">
      <w:pPr>
        <w:widowControl w:val="0"/>
        <w:numPr>
          <w:numId w:val="0"/>
        </w:numPr>
        <w:jc w:val="both"/>
        <w:rPr>
          <w:rFonts w:hint="eastAsia"/>
        </w:rPr>
      </w:pPr>
      <w:r>
        <w:rPr>
          <w:rFonts w:hint="eastAsia"/>
        </w:rPr>
        <w:t>以下属于对外投资审计目标的应是（）</w:t>
      </w:r>
    </w:p>
    <w:p w14:paraId="02E3E322">
      <w:pPr>
        <w:widowControl w:val="0"/>
        <w:numPr>
          <w:numId w:val="0"/>
        </w:numPr>
        <w:jc w:val="both"/>
        <w:rPr>
          <w:rFonts w:hint="eastAsia"/>
        </w:rPr>
      </w:pPr>
      <w:r>
        <w:rPr>
          <w:rFonts w:hint="eastAsia"/>
        </w:rPr>
        <w:t>A.</w:t>
      </w:r>
      <w:r>
        <w:rPr>
          <w:rFonts w:hint="eastAsia"/>
        </w:rPr>
        <w:tab/>
      </w:r>
    </w:p>
    <w:p w14:paraId="5CD70936">
      <w:pPr>
        <w:widowControl w:val="0"/>
        <w:numPr>
          <w:numId w:val="0"/>
        </w:numPr>
        <w:jc w:val="both"/>
        <w:rPr>
          <w:rFonts w:hint="eastAsia"/>
        </w:rPr>
      </w:pPr>
      <w:r>
        <w:rPr>
          <w:rFonts w:hint="eastAsia"/>
        </w:rPr>
        <w:t xml:space="preserve">     存在性</w:t>
      </w:r>
    </w:p>
    <w:p w14:paraId="72CA74E7">
      <w:pPr>
        <w:widowControl w:val="0"/>
        <w:numPr>
          <w:numId w:val="0"/>
        </w:numPr>
        <w:jc w:val="both"/>
        <w:rPr>
          <w:rFonts w:hint="eastAsia"/>
        </w:rPr>
      </w:pPr>
      <w:r>
        <w:rPr>
          <w:rFonts w:hint="eastAsia"/>
        </w:rPr>
        <w:t>B.</w:t>
      </w:r>
      <w:r>
        <w:rPr>
          <w:rFonts w:hint="eastAsia"/>
        </w:rPr>
        <w:tab/>
      </w:r>
    </w:p>
    <w:p w14:paraId="04014EDD">
      <w:pPr>
        <w:widowControl w:val="0"/>
        <w:numPr>
          <w:numId w:val="0"/>
        </w:numPr>
        <w:jc w:val="both"/>
        <w:rPr>
          <w:rFonts w:hint="eastAsia"/>
        </w:rPr>
      </w:pPr>
      <w:r>
        <w:rPr>
          <w:rFonts w:hint="eastAsia"/>
        </w:rPr>
        <w:t xml:space="preserve">     完整性</w:t>
      </w:r>
    </w:p>
    <w:p w14:paraId="71839170">
      <w:pPr>
        <w:widowControl w:val="0"/>
        <w:numPr>
          <w:numId w:val="0"/>
        </w:numPr>
        <w:jc w:val="both"/>
        <w:rPr>
          <w:rFonts w:hint="eastAsia"/>
        </w:rPr>
      </w:pPr>
      <w:r>
        <w:rPr>
          <w:rFonts w:hint="eastAsia"/>
        </w:rPr>
        <w:t>C.</w:t>
      </w:r>
      <w:r>
        <w:rPr>
          <w:rFonts w:hint="eastAsia"/>
        </w:rPr>
        <w:tab/>
      </w:r>
    </w:p>
    <w:p w14:paraId="486821A3">
      <w:pPr>
        <w:widowControl w:val="0"/>
        <w:numPr>
          <w:numId w:val="0"/>
        </w:numPr>
        <w:jc w:val="both"/>
        <w:rPr>
          <w:rFonts w:hint="eastAsia"/>
        </w:rPr>
      </w:pPr>
      <w:r>
        <w:rPr>
          <w:rFonts w:hint="eastAsia"/>
        </w:rPr>
        <w:t xml:space="preserve">     所有性</w:t>
      </w:r>
    </w:p>
    <w:p w14:paraId="7C2C00E4">
      <w:pPr>
        <w:widowControl w:val="0"/>
        <w:numPr>
          <w:numId w:val="0"/>
        </w:numPr>
        <w:jc w:val="both"/>
        <w:rPr>
          <w:rFonts w:hint="eastAsia"/>
        </w:rPr>
      </w:pPr>
      <w:r>
        <w:rPr>
          <w:rFonts w:hint="eastAsia"/>
        </w:rPr>
        <w:t>D.</w:t>
      </w:r>
      <w:r>
        <w:rPr>
          <w:rFonts w:hint="eastAsia"/>
        </w:rPr>
        <w:tab/>
      </w:r>
    </w:p>
    <w:p w14:paraId="2D1DF7E6">
      <w:pPr>
        <w:widowControl w:val="0"/>
        <w:numPr>
          <w:numId w:val="0"/>
        </w:numPr>
        <w:jc w:val="both"/>
        <w:rPr>
          <w:rFonts w:hint="eastAsia"/>
        </w:rPr>
      </w:pPr>
      <w:r>
        <w:rPr>
          <w:rFonts w:hint="eastAsia"/>
        </w:rPr>
        <w:t xml:space="preserve">     计价适当性</w:t>
      </w:r>
    </w:p>
    <w:p w14:paraId="540BE64F">
      <w:pPr>
        <w:widowControl w:val="0"/>
        <w:numPr>
          <w:numId w:val="0"/>
        </w:numPr>
        <w:jc w:val="both"/>
        <w:rPr>
          <w:rFonts w:hint="eastAsia"/>
        </w:rPr>
      </w:pPr>
      <w:r>
        <w:rPr>
          <w:rFonts w:hint="eastAsia"/>
        </w:rPr>
        <w:t>E.</w:t>
      </w:r>
      <w:r>
        <w:rPr>
          <w:rFonts w:hint="eastAsia"/>
        </w:rPr>
        <w:tab/>
      </w:r>
    </w:p>
    <w:p w14:paraId="6210801F">
      <w:pPr>
        <w:widowControl w:val="0"/>
        <w:numPr>
          <w:numId w:val="0"/>
        </w:numPr>
        <w:jc w:val="both"/>
        <w:rPr>
          <w:rFonts w:hint="eastAsia"/>
        </w:rPr>
      </w:pPr>
      <w:r>
        <w:rPr>
          <w:rFonts w:hint="eastAsia"/>
        </w:rPr>
        <w:t xml:space="preserve">     可行性</w:t>
      </w:r>
    </w:p>
    <w:p w14:paraId="7374BB21">
      <w:pPr>
        <w:widowControl w:val="0"/>
        <w:numPr>
          <w:numId w:val="0"/>
        </w:numPr>
        <w:jc w:val="both"/>
        <w:rPr>
          <w:rFonts w:hint="eastAsia"/>
        </w:rPr>
      </w:pPr>
      <w:r>
        <w:rPr>
          <w:rFonts w:hint="eastAsia"/>
        </w:rPr>
        <w:t>标准答案 :</w:t>
      </w:r>
    </w:p>
    <w:p w14:paraId="62D589A4">
      <w:pPr>
        <w:widowControl w:val="0"/>
        <w:numPr>
          <w:numId w:val="0"/>
        </w:numPr>
        <w:jc w:val="both"/>
        <w:rPr>
          <w:rFonts w:hint="eastAsia"/>
        </w:rPr>
      </w:pPr>
      <w:r>
        <w:rPr>
          <w:rFonts w:hint="eastAsia"/>
        </w:rPr>
        <w:t>ABCD</w:t>
      </w:r>
    </w:p>
    <w:p w14:paraId="6EB0583C">
      <w:pPr>
        <w:widowControl w:val="0"/>
        <w:numPr>
          <w:numId w:val="0"/>
        </w:numPr>
        <w:jc w:val="both"/>
        <w:rPr>
          <w:rFonts w:hint="eastAsia"/>
        </w:rPr>
      </w:pPr>
      <w:r>
        <w:rPr>
          <w:rFonts w:hint="eastAsia"/>
        </w:rPr>
        <w:t>00160-审计学-作业3</w:t>
      </w:r>
    </w:p>
    <w:p w14:paraId="505DD7FA">
      <w:pPr>
        <w:widowControl w:val="0"/>
        <w:numPr>
          <w:numId w:val="0"/>
        </w:numPr>
        <w:jc w:val="both"/>
        <w:rPr>
          <w:rFonts w:hint="eastAsia"/>
        </w:rPr>
      </w:pPr>
      <w:r>
        <w:rPr>
          <w:rFonts w:hint="eastAsia"/>
        </w:rPr>
        <w:t>普通试卷   考生试卷相同</w:t>
      </w:r>
    </w:p>
    <w:p w14:paraId="3C748EA0">
      <w:pPr>
        <w:widowControl w:val="0"/>
        <w:numPr>
          <w:numId w:val="0"/>
        </w:numPr>
        <w:jc w:val="both"/>
        <w:rPr>
          <w:rFonts w:hint="eastAsia"/>
        </w:rPr>
      </w:pPr>
      <w:r>
        <w:rPr>
          <w:rFonts w:hint="eastAsia"/>
        </w:rPr>
        <w:t>卷面总分 : 30    及格分数 : 18</w:t>
      </w:r>
    </w:p>
    <w:p w14:paraId="76261EAC">
      <w:pPr>
        <w:widowControl w:val="0"/>
        <w:numPr>
          <w:numId w:val="0"/>
        </w:numPr>
        <w:jc w:val="both"/>
        <w:rPr>
          <w:rFonts w:hint="eastAsia"/>
        </w:rPr>
      </w:pPr>
      <w:r>
        <w:rPr>
          <w:rFonts w:hint="eastAsia"/>
        </w:rPr>
        <w:t>一、单选题 （本大题共12小题，每小题2分，共24分）</w:t>
      </w:r>
    </w:p>
    <w:p w14:paraId="07A3EAD7">
      <w:pPr>
        <w:widowControl w:val="0"/>
        <w:numPr>
          <w:numId w:val="0"/>
        </w:numPr>
        <w:jc w:val="both"/>
        <w:rPr>
          <w:rFonts w:hint="eastAsia"/>
        </w:rPr>
      </w:pPr>
      <w:r>
        <w:rPr>
          <w:rFonts w:hint="eastAsia"/>
        </w:rPr>
        <w:t>1</w:t>
      </w:r>
    </w:p>
    <w:p w14:paraId="6BF8B3D0">
      <w:pPr>
        <w:widowControl w:val="0"/>
        <w:numPr>
          <w:numId w:val="0"/>
        </w:numPr>
        <w:jc w:val="both"/>
        <w:rPr>
          <w:rFonts w:hint="eastAsia"/>
        </w:rPr>
      </w:pPr>
      <w:r>
        <w:rPr>
          <w:rFonts w:hint="eastAsia"/>
        </w:rPr>
        <w:t>小规模企业的内部控制通常都较为薄弱，审计人员应该（）</w:t>
      </w:r>
    </w:p>
    <w:p w14:paraId="78079CFA">
      <w:pPr>
        <w:widowControl w:val="0"/>
        <w:numPr>
          <w:numId w:val="0"/>
        </w:numPr>
        <w:jc w:val="both"/>
        <w:rPr>
          <w:rFonts w:hint="eastAsia"/>
        </w:rPr>
      </w:pPr>
      <w:r>
        <w:rPr>
          <w:rFonts w:hint="eastAsia"/>
        </w:rPr>
        <w:t>A.</w:t>
      </w:r>
      <w:r>
        <w:rPr>
          <w:rFonts w:hint="eastAsia"/>
        </w:rPr>
        <w:tab/>
      </w:r>
    </w:p>
    <w:p w14:paraId="11821874">
      <w:pPr>
        <w:widowControl w:val="0"/>
        <w:numPr>
          <w:numId w:val="0"/>
        </w:numPr>
        <w:jc w:val="both"/>
        <w:rPr>
          <w:rFonts w:hint="eastAsia"/>
        </w:rPr>
      </w:pPr>
      <w:r>
        <w:rPr>
          <w:rFonts w:hint="eastAsia"/>
        </w:rPr>
        <w:t>增加符合性测试，增加实质性测试</w:t>
      </w:r>
    </w:p>
    <w:p w14:paraId="64B70107">
      <w:pPr>
        <w:widowControl w:val="0"/>
        <w:numPr>
          <w:numId w:val="0"/>
        </w:numPr>
        <w:jc w:val="both"/>
        <w:rPr>
          <w:rFonts w:hint="eastAsia"/>
        </w:rPr>
      </w:pPr>
    </w:p>
    <w:p w14:paraId="5D09F16B">
      <w:pPr>
        <w:widowControl w:val="0"/>
        <w:numPr>
          <w:numId w:val="0"/>
        </w:numPr>
        <w:jc w:val="both"/>
        <w:rPr>
          <w:rFonts w:hint="eastAsia"/>
        </w:rPr>
      </w:pPr>
      <w:r>
        <w:rPr>
          <w:rFonts w:hint="eastAsia"/>
        </w:rPr>
        <w:t>B.</w:t>
      </w:r>
      <w:r>
        <w:rPr>
          <w:rFonts w:hint="eastAsia"/>
        </w:rPr>
        <w:tab/>
      </w:r>
    </w:p>
    <w:p w14:paraId="0D64B394">
      <w:pPr>
        <w:widowControl w:val="0"/>
        <w:numPr>
          <w:numId w:val="0"/>
        </w:numPr>
        <w:jc w:val="both"/>
        <w:rPr>
          <w:rFonts w:hint="eastAsia"/>
        </w:rPr>
      </w:pPr>
      <w:r>
        <w:rPr>
          <w:rFonts w:hint="eastAsia"/>
        </w:rPr>
        <w:t>减少符合性测试，减少实质性测试</w:t>
      </w:r>
    </w:p>
    <w:p w14:paraId="4C05D55B">
      <w:pPr>
        <w:widowControl w:val="0"/>
        <w:numPr>
          <w:numId w:val="0"/>
        </w:numPr>
        <w:jc w:val="both"/>
        <w:rPr>
          <w:rFonts w:hint="eastAsia"/>
        </w:rPr>
      </w:pPr>
    </w:p>
    <w:p w14:paraId="1B523E91">
      <w:pPr>
        <w:widowControl w:val="0"/>
        <w:numPr>
          <w:numId w:val="0"/>
        </w:numPr>
        <w:jc w:val="both"/>
        <w:rPr>
          <w:rFonts w:hint="eastAsia"/>
        </w:rPr>
      </w:pPr>
      <w:r>
        <w:rPr>
          <w:rFonts w:hint="eastAsia"/>
        </w:rPr>
        <w:t>C.</w:t>
      </w:r>
      <w:r>
        <w:rPr>
          <w:rFonts w:hint="eastAsia"/>
        </w:rPr>
        <w:tab/>
      </w:r>
    </w:p>
    <w:p w14:paraId="188E8D31">
      <w:pPr>
        <w:widowControl w:val="0"/>
        <w:numPr>
          <w:numId w:val="0"/>
        </w:numPr>
        <w:jc w:val="both"/>
        <w:rPr>
          <w:rFonts w:hint="eastAsia"/>
        </w:rPr>
      </w:pPr>
      <w:r>
        <w:rPr>
          <w:rFonts w:hint="eastAsia"/>
        </w:rPr>
        <w:t>增加符合性测试，减少实质性测试</w:t>
      </w:r>
    </w:p>
    <w:p w14:paraId="1C87DA43">
      <w:pPr>
        <w:widowControl w:val="0"/>
        <w:numPr>
          <w:numId w:val="0"/>
        </w:numPr>
        <w:jc w:val="both"/>
        <w:rPr>
          <w:rFonts w:hint="eastAsia"/>
        </w:rPr>
      </w:pPr>
    </w:p>
    <w:p w14:paraId="6AAE84A8">
      <w:pPr>
        <w:widowControl w:val="0"/>
        <w:numPr>
          <w:numId w:val="0"/>
        </w:numPr>
        <w:jc w:val="both"/>
        <w:rPr>
          <w:rFonts w:hint="eastAsia"/>
        </w:rPr>
      </w:pPr>
      <w:r>
        <w:rPr>
          <w:rFonts w:hint="eastAsia"/>
        </w:rPr>
        <w:t>D.</w:t>
      </w:r>
      <w:r>
        <w:rPr>
          <w:rFonts w:hint="eastAsia"/>
        </w:rPr>
        <w:tab/>
      </w:r>
    </w:p>
    <w:p w14:paraId="2234F83B">
      <w:pPr>
        <w:widowControl w:val="0"/>
        <w:numPr>
          <w:numId w:val="0"/>
        </w:numPr>
        <w:jc w:val="both"/>
        <w:rPr>
          <w:rFonts w:hint="eastAsia"/>
        </w:rPr>
      </w:pPr>
      <w:r>
        <w:rPr>
          <w:rFonts w:hint="eastAsia"/>
        </w:rPr>
        <w:t>减少符合性测试，增加实质性测试</w:t>
      </w:r>
    </w:p>
    <w:p w14:paraId="281DD17D">
      <w:pPr>
        <w:widowControl w:val="0"/>
        <w:numPr>
          <w:numId w:val="0"/>
        </w:numPr>
        <w:jc w:val="both"/>
        <w:rPr>
          <w:rFonts w:hint="eastAsia"/>
        </w:rPr>
      </w:pPr>
    </w:p>
    <w:p w14:paraId="033C869C">
      <w:pPr>
        <w:widowControl w:val="0"/>
        <w:numPr>
          <w:numId w:val="0"/>
        </w:numPr>
        <w:jc w:val="both"/>
        <w:rPr>
          <w:rFonts w:hint="eastAsia"/>
        </w:rPr>
      </w:pPr>
      <w:r>
        <w:rPr>
          <w:rFonts w:hint="eastAsia"/>
        </w:rPr>
        <w:t>标准答案 :</w:t>
      </w:r>
    </w:p>
    <w:p w14:paraId="57677DC2">
      <w:pPr>
        <w:widowControl w:val="0"/>
        <w:numPr>
          <w:numId w:val="0"/>
        </w:numPr>
        <w:jc w:val="both"/>
        <w:rPr>
          <w:rFonts w:hint="eastAsia"/>
        </w:rPr>
      </w:pPr>
      <w:r>
        <w:rPr>
          <w:rFonts w:hint="eastAsia"/>
        </w:rPr>
        <w:t>D</w:t>
      </w:r>
    </w:p>
    <w:p w14:paraId="5572D327">
      <w:pPr>
        <w:widowControl w:val="0"/>
        <w:numPr>
          <w:numId w:val="0"/>
        </w:numPr>
        <w:jc w:val="both"/>
        <w:rPr>
          <w:rFonts w:hint="eastAsia"/>
        </w:rPr>
      </w:pPr>
      <w:r>
        <w:rPr>
          <w:rFonts w:hint="eastAsia"/>
        </w:rPr>
        <w:t>2</w:t>
      </w:r>
    </w:p>
    <w:p w14:paraId="656676D2">
      <w:pPr>
        <w:widowControl w:val="0"/>
        <w:numPr>
          <w:numId w:val="0"/>
        </w:numPr>
        <w:jc w:val="both"/>
        <w:rPr>
          <w:rFonts w:hint="eastAsia"/>
        </w:rPr>
      </w:pPr>
      <w:r>
        <w:rPr>
          <w:rFonts w:hint="eastAsia"/>
        </w:rPr>
        <w:t>下列各项审计程序，非必须执行的是（）</w:t>
      </w:r>
    </w:p>
    <w:p w14:paraId="3C18D84D">
      <w:pPr>
        <w:widowControl w:val="0"/>
        <w:numPr>
          <w:numId w:val="0"/>
        </w:numPr>
        <w:jc w:val="both"/>
        <w:rPr>
          <w:rFonts w:hint="eastAsia"/>
        </w:rPr>
      </w:pPr>
      <w:r>
        <w:rPr>
          <w:rFonts w:hint="eastAsia"/>
        </w:rPr>
        <w:t>A.</w:t>
      </w:r>
      <w:r>
        <w:rPr>
          <w:rFonts w:hint="eastAsia"/>
        </w:rPr>
        <w:tab/>
      </w:r>
    </w:p>
    <w:p w14:paraId="1AF13768">
      <w:pPr>
        <w:widowControl w:val="0"/>
        <w:numPr>
          <w:numId w:val="0"/>
        </w:numPr>
        <w:jc w:val="both"/>
        <w:rPr>
          <w:rFonts w:hint="eastAsia"/>
        </w:rPr>
      </w:pPr>
      <w:r>
        <w:rPr>
          <w:rFonts w:hint="eastAsia"/>
        </w:rPr>
        <w:t>了解被审计单位的基本情况</w:t>
      </w:r>
    </w:p>
    <w:p w14:paraId="7EE1BE8A">
      <w:pPr>
        <w:widowControl w:val="0"/>
        <w:numPr>
          <w:numId w:val="0"/>
        </w:numPr>
        <w:jc w:val="both"/>
        <w:rPr>
          <w:rFonts w:hint="eastAsia"/>
        </w:rPr>
      </w:pPr>
    </w:p>
    <w:p w14:paraId="2CB4500F">
      <w:pPr>
        <w:widowControl w:val="0"/>
        <w:numPr>
          <w:numId w:val="0"/>
        </w:numPr>
        <w:jc w:val="both"/>
        <w:rPr>
          <w:rFonts w:hint="eastAsia"/>
        </w:rPr>
      </w:pPr>
      <w:r>
        <w:rPr>
          <w:rFonts w:hint="eastAsia"/>
        </w:rPr>
        <w:t>B.</w:t>
      </w:r>
      <w:r>
        <w:rPr>
          <w:rFonts w:hint="eastAsia"/>
        </w:rPr>
        <w:tab/>
      </w:r>
    </w:p>
    <w:p w14:paraId="791BB72A">
      <w:pPr>
        <w:widowControl w:val="0"/>
        <w:numPr>
          <w:numId w:val="0"/>
        </w:numPr>
        <w:jc w:val="both"/>
        <w:rPr>
          <w:rFonts w:hint="eastAsia"/>
        </w:rPr>
      </w:pPr>
      <w:r>
        <w:rPr>
          <w:rFonts w:hint="eastAsia"/>
        </w:rPr>
        <w:t>符合性测试</w:t>
      </w:r>
    </w:p>
    <w:p w14:paraId="7AF3C61C">
      <w:pPr>
        <w:widowControl w:val="0"/>
        <w:numPr>
          <w:numId w:val="0"/>
        </w:numPr>
        <w:jc w:val="both"/>
        <w:rPr>
          <w:rFonts w:hint="eastAsia"/>
        </w:rPr>
      </w:pPr>
    </w:p>
    <w:p w14:paraId="2654615E">
      <w:pPr>
        <w:widowControl w:val="0"/>
        <w:numPr>
          <w:numId w:val="0"/>
        </w:numPr>
        <w:jc w:val="both"/>
        <w:rPr>
          <w:rFonts w:hint="eastAsia"/>
        </w:rPr>
      </w:pPr>
      <w:r>
        <w:rPr>
          <w:rFonts w:hint="eastAsia"/>
        </w:rPr>
        <w:t>C.</w:t>
      </w:r>
      <w:r>
        <w:rPr>
          <w:rFonts w:hint="eastAsia"/>
        </w:rPr>
        <w:tab/>
      </w:r>
    </w:p>
    <w:p w14:paraId="53EF1D1E">
      <w:pPr>
        <w:widowControl w:val="0"/>
        <w:numPr>
          <w:numId w:val="0"/>
        </w:numPr>
        <w:jc w:val="both"/>
        <w:rPr>
          <w:rFonts w:hint="eastAsia"/>
        </w:rPr>
      </w:pPr>
      <w:r>
        <w:rPr>
          <w:rFonts w:hint="eastAsia"/>
        </w:rPr>
        <w:t>实质性测试</w:t>
      </w:r>
    </w:p>
    <w:p w14:paraId="73487CC0">
      <w:pPr>
        <w:widowControl w:val="0"/>
        <w:numPr>
          <w:numId w:val="0"/>
        </w:numPr>
        <w:jc w:val="both"/>
        <w:rPr>
          <w:rFonts w:hint="eastAsia"/>
        </w:rPr>
      </w:pPr>
    </w:p>
    <w:p w14:paraId="0D95431C">
      <w:pPr>
        <w:widowControl w:val="0"/>
        <w:numPr>
          <w:numId w:val="0"/>
        </w:numPr>
        <w:jc w:val="both"/>
        <w:rPr>
          <w:rFonts w:hint="eastAsia"/>
        </w:rPr>
      </w:pPr>
      <w:r>
        <w:rPr>
          <w:rFonts w:hint="eastAsia"/>
        </w:rPr>
        <w:t>D.</w:t>
      </w:r>
      <w:r>
        <w:rPr>
          <w:rFonts w:hint="eastAsia"/>
        </w:rPr>
        <w:tab/>
      </w:r>
    </w:p>
    <w:p w14:paraId="049118F3">
      <w:pPr>
        <w:widowControl w:val="0"/>
        <w:numPr>
          <w:numId w:val="0"/>
        </w:numPr>
        <w:jc w:val="both"/>
        <w:rPr>
          <w:rFonts w:hint="eastAsia"/>
        </w:rPr>
      </w:pPr>
      <w:r>
        <w:rPr>
          <w:rFonts w:hint="eastAsia"/>
        </w:rPr>
        <w:t>编写审计报告</w:t>
      </w:r>
    </w:p>
    <w:p w14:paraId="4A102191">
      <w:pPr>
        <w:widowControl w:val="0"/>
        <w:numPr>
          <w:numId w:val="0"/>
        </w:numPr>
        <w:jc w:val="both"/>
        <w:rPr>
          <w:rFonts w:hint="eastAsia"/>
        </w:rPr>
      </w:pPr>
    </w:p>
    <w:p w14:paraId="1F96C725">
      <w:pPr>
        <w:widowControl w:val="0"/>
        <w:numPr>
          <w:numId w:val="0"/>
        </w:numPr>
        <w:jc w:val="both"/>
        <w:rPr>
          <w:rFonts w:hint="eastAsia"/>
        </w:rPr>
      </w:pPr>
      <w:r>
        <w:rPr>
          <w:rFonts w:hint="eastAsia"/>
        </w:rPr>
        <w:t>标准答案 :</w:t>
      </w:r>
    </w:p>
    <w:p w14:paraId="5EB9588F">
      <w:pPr>
        <w:widowControl w:val="0"/>
        <w:numPr>
          <w:numId w:val="0"/>
        </w:numPr>
        <w:jc w:val="both"/>
        <w:rPr>
          <w:rFonts w:hint="eastAsia"/>
        </w:rPr>
      </w:pPr>
      <w:r>
        <w:rPr>
          <w:rFonts w:hint="eastAsia"/>
        </w:rPr>
        <w:t>B</w:t>
      </w:r>
    </w:p>
    <w:p w14:paraId="00CA5199">
      <w:pPr>
        <w:widowControl w:val="0"/>
        <w:numPr>
          <w:numId w:val="0"/>
        </w:numPr>
        <w:jc w:val="both"/>
        <w:rPr>
          <w:rFonts w:hint="eastAsia"/>
        </w:rPr>
      </w:pPr>
      <w:r>
        <w:rPr>
          <w:rFonts w:hint="eastAsia"/>
        </w:rPr>
        <w:t>3</w:t>
      </w:r>
    </w:p>
    <w:p w14:paraId="748561C6">
      <w:pPr>
        <w:widowControl w:val="0"/>
        <w:numPr>
          <w:numId w:val="0"/>
        </w:numPr>
        <w:jc w:val="both"/>
        <w:rPr>
          <w:rFonts w:hint="eastAsia"/>
        </w:rPr>
      </w:pPr>
      <w:r>
        <w:rPr>
          <w:rFonts w:hint="eastAsia"/>
        </w:rPr>
        <w:t>最能体现审计鉴证职能的是（）</w:t>
      </w:r>
    </w:p>
    <w:p w14:paraId="1A55FDC9">
      <w:pPr>
        <w:widowControl w:val="0"/>
        <w:numPr>
          <w:numId w:val="0"/>
        </w:numPr>
        <w:jc w:val="both"/>
        <w:rPr>
          <w:rFonts w:hint="eastAsia"/>
        </w:rPr>
      </w:pPr>
      <w:r>
        <w:rPr>
          <w:rFonts w:hint="eastAsia"/>
        </w:rPr>
        <w:t>A.</w:t>
      </w:r>
      <w:r>
        <w:rPr>
          <w:rFonts w:hint="eastAsia"/>
        </w:rPr>
        <w:tab/>
      </w:r>
    </w:p>
    <w:p w14:paraId="1DF892B1">
      <w:pPr>
        <w:widowControl w:val="0"/>
        <w:numPr>
          <w:numId w:val="0"/>
        </w:numPr>
        <w:jc w:val="both"/>
        <w:rPr>
          <w:rFonts w:hint="eastAsia"/>
        </w:rPr>
      </w:pPr>
      <w:r>
        <w:rPr>
          <w:rFonts w:hint="eastAsia"/>
        </w:rPr>
        <w:t>国家审计</w:t>
      </w:r>
    </w:p>
    <w:p w14:paraId="0BA2954D">
      <w:pPr>
        <w:widowControl w:val="0"/>
        <w:numPr>
          <w:numId w:val="0"/>
        </w:numPr>
        <w:jc w:val="both"/>
        <w:rPr>
          <w:rFonts w:hint="eastAsia"/>
        </w:rPr>
      </w:pPr>
    </w:p>
    <w:p w14:paraId="2B7FAF22">
      <w:pPr>
        <w:widowControl w:val="0"/>
        <w:numPr>
          <w:numId w:val="0"/>
        </w:numPr>
        <w:jc w:val="both"/>
        <w:rPr>
          <w:rFonts w:hint="eastAsia"/>
        </w:rPr>
      </w:pPr>
      <w:r>
        <w:rPr>
          <w:rFonts w:hint="eastAsia"/>
        </w:rPr>
        <w:t>B.</w:t>
      </w:r>
      <w:r>
        <w:rPr>
          <w:rFonts w:hint="eastAsia"/>
        </w:rPr>
        <w:tab/>
      </w:r>
    </w:p>
    <w:p w14:paraId="3411B720">
      <w:pPr>
        <w:widowControl w:val="0"/>
        <w:numPr>
          <w:numId w:val="0"/>
        </w:numPr>
        <w:jc w:val="both"/>
        <w:rPr>
          <w:rFonts w:hint="eastAsia"/>
        </w:rPr>
      </w:pPr>
      <w:r>
        <w:rPr>
          <w:rFonts w:hint="eastAsia"/>
        </w:rPr>
        <w:t>内部审计</w:t>
      </w:r>
    </w:p>
    <w:p w14:paraId="1434FF1D">
      <w:pPr>
        <w:widowControl w:val="0"/>
        <w:numPr>
          <w:numId w:val="0"/>
        </w:numPr>
        <w:jc w:val="both"/>
        <w:rPr>
          <w:rFonts w:hint="eastAsia"/>
        </w:rPr>
      </w:pPr>
    </w:p>
    <w:p w14:paraId="34CDF1FB">
      <w:pPr>
        <w:widowControl w:val="0"/>
        <w:numPr>
          <w:numId w:val="0"/>
        </w:numPr>
        <w:jc w:val="both"/>
        <w:rPr>
          <w:rFonts w:hint="eastAsia"/>
        </w:rPr>
      </w:pPr>
      <w:r>
        <w:rPr>
          <w:rFonts w:hint="eastAsia"/>
        </w:rPr>
        <w:t>C.</w:t>
      </w:r>
      <w:r>
        <w:rPr>
          <w:rFonts w:hint="eastAsia"/>
        </w:rPr>
        <w:tab/>
      </w:r>
    </w:p>
    <w:p w14:paraId="023D0B7D">
      <w:pPr>
        <w:widowControl w:val="0"/>
        <w:numPr>
          <w:numId w:val="0"/>
        </w:numPr>
        <w:jc w:val="both"/>
        <w:rPr>
          <w:rFonts w:hint="eastAsia"/>
        </w:rPr>
      </w:pPr>
      <w:r>
        <w:rPr>
          <w:rFonts w:hint="eastAsia"/>
        </w:rPr>
        <w:t>社会审计</w:t>
      </w:r>
    </w:p>
    <w:p w14:paraId="747401B0">
      <w:pPr>
        <w:widowControl w:val="0"/>
        <w:numPr>
          <w:numId w:val="0"/>
        </w:numPr>
        <w:jc w:val="both"/>
        <w:rPr>
          <w:rFonts w:hint="eastAsia"/>
        </w:rPr>
      </w:pPr>
    </w:p>
    <w:p w14:paraId="5AAE9E56">
      <w:pPr>
        <w:widowControl w:val="0"/>
        <w:numPr>
          <w:numId w:val="0"/>
        </w:numPr>
        <w:jc w:val="both"/>
        <w:rPr>
          <w:rFonts w:hint="eastAsia"/>
        </w:rPr>
      </w:pPr>
      <w:r>
        <w:rPr>
          <w:rFonts w:hint="eastAsia"/>
        </w:rPr>
        <w:t>D.</w:t>
      </w:r>
      <w:r>
        <w:rPr>
          <w:rFonts w:hint="eastAsia"/>
        </w:rPr>
        <w:tab/>
      </w:r>
    </w:p>
    <w:p w14:paraId="4C27D4ED">
      <w:pPr>
        <w:widowControl w:val="0"/>
        <w:numPr>
          <w:numId w:val="0"/>
        </w:numPr>
        <w:jc w:val="both"/>
        <w:rPr>
          <w:rFonts w:hint="eastAsia"/>
        </w:rPr>
      </w:pPr>
      <w:r>
        <w:rPr>
          <w:rFonts w:hint="eastAsia"/>
        </w:rPr>
        <w:t xml:space="preserve"> 政府审计</w:t>
      </w:r>
    </w:p>
    <w:p w14:paraId="6078CF0B">
      <w:pPr>
        <w:widowControl w:val="0"/>
        <w:numPr>
          <w:numId w:val="0"/>
        </w:numPr>
        <w:jc w:val="both"/>
        <w:rPr>
          <w:rFonts w:hint="eastAsia"/>
        </w:rPr>
      </w:pPr>
    </w:p>
    <w:p w14:paraId="3BAD06A8">
      <w:pPr>
        <w:widowControl w:val="0"/>
        <w:numPr>
          <w:numId w:val="0"/>
        </w:numPr>
        <w:jc w:val="both"/>
        <w:rPr>
          <w:rFonts w:hint="eastAsia"/>
        </w:rPr>
      </w:pPr>
      <w:r>
        <w:rPr>
          <w:rFonts w:hint="eastAsia"/>
        </w:rPr>
        <w:t>标准答案 :</w:t>
      </w:r>
    </w:p>
    <w:p w14:paraId="264EB519">
      <w:pPr>
        <w:widowControl w:val="0"/>
        <w:numPr>
          <w:numId w:val="0"/>
        </w:numPr>
        <w:jc w:val="both"/>
        <w:rPr>
          <w:rFonts w:hint="eastAsia"/>
        </w:rPr>
      </w:pPr>
      <w:r>
        <w:rPr>
          <w:rFonts w:hint="eastAsia"/>
        </w:rPr>
        <w:t>C</w:t>
      </w:r>
    </w:p>
    <w:p w14:paraId="29CDD5D5">
      <w:pPr>
        <w:widowControl w:val="0"/>
        <w:numPr>
          <w:numId w:val="0"/>
        </w:numPr>
        <w:jc w:val="both"/>
        <w:rPr>
          <w:rFonts w:hint="eastAsia"/>
        </w:rPr>
      </w:pPr>
      <w:r>
        <w:rPr>
          <w:rFonts w:hint="eastAsia"/>
        </w:rPr>
        <w:t>4</w:t>
      </w:r>
    </w:p>
    <w:p w14:paraId="6C7DD6D6">
      <w:pPr>
        <w:widowControl w:val="0"/>
        <w:numPr>
          <w:numId w:val="0"/>
        </w:numPr>
        <w:jc w:val="both"/>
        <w:rPr>
          <w:rFonts w:hint="eastAsia"/>
        </w:rPr>
      </w:pPr>
      <w:r>
        <w:rPr>
          <w:rFonts w:hint="eastAsia"/>
        </w:rPr>
        <w:t>如果随机选样选出的样本号码为15、25、35、45、55、…，那么该选样方法极有可能是（　　）</w:t>
      </w:r>
    </w:p>
    <w:p w14:paraId="735AD877">
      <w:pPr>
        <w:widowControl w:val="0"/>
        <w:numPr>
          <w:numId w:val="0"/>
        </w:numPr>
        <w:jc w:val="both"/>
        <w:rPr>
          <w:rFonts w:hint="eastAsia"/>
        </w:rPr>
      </w:pPr>
      <w:r>
        <w:rPr>
          <w:rFonts w:hint="eastAsia"/>
        </w:rPr>
        <w:t>A.</w:t>
      </w:r>
      <w:r>
        <w:rPr>
          <w:rFonts w:hint="eastAsia"/>
        </w:rPr>
        <w:tab/>
      </w:r>
    </w:p>
    <w:p w14:paraId="4C83394D">
      <w:pPr>
        <w:widowControl w:val="0"/>
        <w:numPr>
          <w:numId w:val="0"/>
        </w:numPr>
        <w:jc w:val="both"/>
        <w:rPr>
          <w:rFonts w:hint="eastAsia"/>
        </w:rPr>
      </w:pPr>
      <w:r>
        <w:rPr>
          <w:rFonts w:hint="eastAsia"/>
        </w:rPr>
        <w:t>编号选样法</w:t>
      </w:r>
    </w:p>
    <w:p w14:paraId="5FFC5F68">
      <w:pPr>
        <w:widowControl w:val="0"/>
        <w:numPr>
          <w:numId w:val="0"/>
        </w:numPr>
        <w:jc w:val="both"/>
        <w:rPr>
          <w:rFonts w:hint="eastAsia"/>
        </w:rPr>
      </w:pPr>
    </w:p>
    <w:p w14:paraId="0C1A935D">
      <w:pPr>
        <w:widowControl w:val="0"/>
        <w:numPr>
          <w:numId w:val="0"/>
        </w:numPr>
        <w:jc w:val="both"/>
        <w:rPr>
          <w:rFonts w:hint="eastAsia"/>
        </w:rPr>
      </w:pPr>
      <w:r>
        <w:rPr>
          <w:rFonts w:hint="eastAsia"/>
        </w:rPr>
        <w:t>B.</w:t>
      </w:r>
      <w:r>
        <w:rPr>
          <w:rFonts w:hint="eastAsia"/>
        </w:rPr>
        <w:tab/>
      </w:r>
    </w:p>
    <w:p w14:paraId="7FE4C983">
      <w:pPr>
        <w:widowControl w:val="0"/>
        <w:numPr>
          <w:numId w:val="0"/>
        </w:numPr>
        <w:jc w:val="both"/>
        <w:rPr>
          <w:rFonts w:hint="eastAsia"/>
        </w:rPr>
      </w:pPr>
      <w:r>
        <w:rPr>
          <w:rFonts w:hint="eastAsia"/>
        </w:rPr>
        <w:t>随机数表法</w:t>
      </w:r>
    </w:p>
    <w:p w14:paraId="718A4637">
      <w:pPr>
        <w:widowControl w:val="0"/>
        <w:numPr>
          <w:numId w:val="0"/>
        </w:numPr>
        <w:jc w:val="both"/>
        <w:rPr>
          <w:rFonts w:hint="eastAsia"/>
        </w:rPr>
      </w:pPr>
    </w:p>
    <w:p w14:paraId="7AA0418C">
      <w:pPr>
        <w:widowControl w:val="0"/>
        <w:numPr>
          <w:numId w:val="0"/>
        </w:numPr>
        <w:jc w:val="both"/>
        <w:rPr>
          <w:rFonts w:hint="eastAsia"/>
        </w:rPr>
      </w:pPr>
      <w:r>
        <w:rPr>
          <w:rFonts w:hint="eastAsia"/>
        </w:rPr>
        <w:t>C.</w:t>
      </w:r>
      <w:r>
        <w:rPr>
          <w:rFonts w:hint="eastAsia"/>
        </w:rPr>
        <w:tab/>
      </w:r>
    </w:p>
    <w:p w14:paraId="173601FF">
      <w:pPr>
        <w:widowControl w:val="0"/>
        <w:numPr>
          <w:numId w:val="0"/>
        </w:numPr>
        <w:jc w:val="both"/>
        <w:rPr>
          <w:rFonts w:hint="eastAsia"/>
        </w:rPr>
      </w:pPr>
      <w:r>
        <w:rPr>
          <w:rFonts w:hint="eastAsia"/>
        </w:rPr>
        <w:t>系统随机选样法</w:t>
      </w:r>
    </w:p>
    <w:p w14:paraId="5372AF91">
      <w:pPr>
        <w:widowControl w:val="0"/>
        <w:numPr>
          <w:numId w:val="0"/>
        </w:numPr>
        <w:jc w:val="both"/>
        <w:rPr>
          <w:rFonts w:hint="eastAsia"/>
        </w:rPr>
      </w:pPr>
    </w:p>
    <w:p w14:paraId="105982BE">
      <w:pPr>
        <w:widowControl w:val="0"/>
        <w:numPr>
          <w:numId w:val="0"/>
        </w:numPr>
        <w:jc w:val="both"/>
        <w:rPr>
          <w:rFonts w:hint="eastAsia"/>
        </w:rPr>
      </w:pPr>
      <w:r>
        <w:rPr>
          <w:rFonts w:hint="eastAsia"/>
        </w:rPr>
        <w:t>D.</w:t>
      </w:r>
      <w:r>
        <w:rPr>
          <w:rFonts w:hint="eastAsia"/>
        </w:rPr>
        <w:tab/>
      </w:r>
    </w:p>
    <w:p w14:paraId="309C82F8">
      <w:pPr>
        <w:widowControl w:val="0"/>
        <w:numPr>
          <w:numId w:val="0"/>
        </w:numPr>
        <w:jc w:val="both"/>
        <w:rPr>
          <w:rFonts w:hint="eastAsia"/>
        </w:rPr>
      </w:pPr>
      <w:r>
        <w:rPr>
          <w:rFonts w:hint="eastAsia"/>
        </w:rPr>
        <w:t>整群随机选样法</w:t>
      </w:r>
    </w:p>
    <w:p w14:paraId="122242A4">
      <w:pPr>
        <w:widowControl w:val="0"/>
        <w:numPr>
          <w:numId w:val="0"/>
        </w:numPr>
        <w:jc w:val="both"/>
        <w:rPr>
          <w:rFonts w:hint="eastAsia"/>
        </w:rPr>
      </w:pPr>
    </w:p>
    <w:p w14:paraId="1E7B858A">
      <w:pPr>
        <w:widowControl w:val="0"/>
        <w:numPr>
          <w:numId w:val="0"/>
        </w:numPr>
        <w:jc w:val="both"/>
        <w:rPr>
          <w:rFonts w:hint="eastAsia"/>
        </w:rPr>
      </w:pPr>
      <w:r>
        <w:rPr>
          <w:rFonts w:hint="eastAsia"/>
        </w:rPr>
        <w:t>标准答案 :</w:t>
      </w:r>
    </w:p>
    <w:p w14:paraId="2DD95748">
      <w:pPr>
        <w:widowControl w:val="0"/>
        <w:numPr>
          <w:numId w:val="0"/>
        </w:numPr>
        <w:jc w:val="both"/>
        <w:rPr>
          <w:rFonts w:hint="eastAsia"/>
        </w:rPr>
      </w:pPr>
      <w:r>
        <w:rPr>
          <w:rFonts w:hint="eastAsia"/>
        </w:rPr>
        <w:t>C</w:t>
      </w:r>
    </w:p>
    <w:p w14:paraId="77FE939A">
      <w:pPr>
        <w:widowControl w:val="0"/>
        <w:numPr>
          <w:numId w:val="0"/>
        </w:numPr>
        <w:jc w:val="both"/>
        <w:rPr>
          <w:rFonts w:hint="eastAsia"/>
        </w:rPr>
      </w:pPr>
      <w:r>
        <w:rPr>
          <w:rFonts w:hint="eastAsia"/>
        </w:rPr>
        <w:t>5</w:t>
      </w:r>
    </w:p>
    <w:p w14:paraId="4DF224A9">
      <w:pPr>
        <w:widowControl w:val="0"/>
        <w:numPr>
          <w:numId w:val="0"/>
        </w:numPr>
        <w:jc w:val="both"/>
        <w:rPr>
          <w:rFonts w:hint="eastAsia"/>
        </w:rPr>
      </w:pPr>
      <w:r>
        <w:rPr>
          <w:rFonts w:hint="eastAsia"/>
        </w:rPr>
        <w:t>以下不属财经法纪审计特征的是（）</w:t>
      </w:r>
    </w:p>
    <w:p w14:paraId="529B602B">
      <w:pPr>
        <w:widowControl w:val="0"/>
        <w:numPr>
          <w:numId w:val="0"/>
        </w:numPr>
        <w:jc w:val="both"/>
        <w:rPr>
          <w:rFonts w:hint="eastAsia"/>
        </w:rPr>
      </w:pPr>
      <w:r>
        <w:rPr>
          <w:rFonts w:hint="eastAsia"/>
        </w:rPr>
        <w:t>A.</w:t>
      </w:r>
      <w:r>
        <w:rPr>
          <w:rFonts w:hint="eastAsia"/>
        </w:rPr>
        <w:tab/>
      </w:r>
    </w:p>
    <w:p w14:paraId="580F9BFF">
      <w:pPr>
        <w:widowControl w:val="0"/>
        <w:numPr>
          <w:numId w:val="0"/>
        </w:numPr>
        <w:jc w:val="both"/>
        <w:rPr>
          <w:rFonts w:hint="eastAsia"/>
        </w:rPr>
      </w:pPr>
      <w:r>
        <w:rPr>
          <w:rFonts w:hint="eastAsia"/>
        </w:rPr>
        <w:t>收集证据突出重点</w:t>
      </w:r>
    </w:p>
    <w:p w14:paraId="7F06FD13">
      <w:pPr>
        <w:widowControl w:val="0"/>
        <w:numPr>
          <w:numId w:val="0"/>
        </w:numPr>
        <w:jc w:val="both"/>
        <w:rPr>
          <w:rFonts w:hint="eastAsia"/>
        </w:rPr>
      </w:pPr>
    </w:p>
    <w:p w14:paraId="45F05175">
      <w:pPr>
        <w:widowControl w:val="0"/>
        <w:numPr>
          <w:numId w:val="0"/>
        </w:numPr>
        <w:jc w:val="both"/>
        <w:rPr>
          <w:rFonts w:hint="eastAsia"/>
        </w:rPr>
      </w:pPr>
      <w:r>
        <w:rPr>
          <w:rFonts w:hint="eastAsia"/>
        </w:rPr>
        <w:t>B.</w:t>
      </w:r>
      <w:r>
        <w:rPr>
          <w:rFonts w:hint="eastAsia"/>
        </w:rPr>
        <w:tab/>
      </w:r>
    </w:p>
    <w:p w14:paraId="757A2AC6">
      <w:pPr>
        <w:widowControl w:val="0"/>
        <w:numPr>
          <w:numId w:val="0"/>
        </w:numPr>
        <w:jc w:val="both"/>
        <w:rPr>
          <w:rFonts w:hint="eastAsia"/>
        </w:rPr>
      </w:pPr>
      <w:r>
        <w:rPr>
          <w:rFonts w:hint="eastAsia"/>
        </w:rPr>
        <w:t>事后突击性审计</w:t>
      </w:r>
    </w:p>
    <w:p w14:paraId="72D8D0AC">
      <w:pPr>
        <w:widowControl w:val="0"/>
        <w:numPr>
          <w:numId w:val="0"/>
        </w:numPr>
        <w:jc w:val="both"/>
        <w:rPr>
          <w:rFonts w:hint="eastAsia"/>
        </w:rPr>
      </w:pPr>
    </w:p>
    <w:p w14:paraId="067D85E0">
      <w:pPr>
        <w:widowControl w:val="0"/>
        <w:numPr>
          <w:numId w:val="0"/>
        </w:numPr>
        <w:jc w:val="both"/>
        <w:rPr>
          <w:rFonts w:hint="eastAsia"/>
        </w:rPr>
      </w:pPr>
      <w:r>
        <w:rPr>
          <w:rFonts w:hint="eastAsia"/>
        </w:rPr>
        <w:t>C.</w:t>
      </w:r>
      <w:r>
        <w:rPr>
          <w:rFonts w:hint="eastAsia"/>
        </w:rPr>
        <w:tab/>
      </w:r>
    </w:p>
    <w:p w14:paraId="4F2A9903">
      <w:pPr>
        <w:widowControl w:val="0"/>
        <w:numPr>
          <w:numId w:val="0"/>
        </w:numPr>
        <w:jc w:val="both"/>
        <w:rPr>
          <w:rFonts w:hint="eastAsia"/>
        </w:rPr>
      </w:pPr>
      <w:r>
        <w:rPr>
          <w:rFonts w:hint="eastAsia"/>
        </w:rPr>
        <w:t>没有固定的审计模式</w:t>
      </w:r>
    </w:p>
    <w:p w14:paraId="65494F49">
      <w:pPr>
        <w:widowControl w:val="0"/>
        <w:numPr>
          <w:numId w:val="0"/>
        </w:numPr>
        <w:jc w:val="both"/>
        <w:rPr>
          <w:rFonts w:hint="eastAsia"/>
        </w:rPr>
      </w:pPr>
    </w:p>
    <w:p w14:paraId="25651ECB">
      <w:pPr>
        <w:widowControl w:val="0"/>
        <w:numPr>
          <w:numId w:val="0"/>
        </w:numPr>
        <w:jc w:val="both"/>
        <w:rPr>
          <w:rFonts w:hint="eastAsia"/>
        </w:rPr>
      </w:pPr>
      <w:r>
        <w:rPr>
          <w:rFonts w:hint="eastAsia"/>
        </w:rPr>
        <w:t>D.</w:t>
      </w:r>
      <w:r>
        <w:rPr>
          <w:rFonts w:hint="eastAsia"/>
        </w:rPr>
        <w:tab/>
      </w:r>
    </w:p>
    <w:p w14:paraId="012032D6">
      <w:pPr>
        <w:widowControl w:val="0"/>
        <w:numPr>
          <w:numId w:val="0"/>
        </w:numPr>
        <w:jc w:val="both"/>
        <w:rPr>
          <w:rFonts w:hint="eastAsia"/>
        </w:rPr>
      </w:pPr>
      <w:r>
        <w:rPr>
          <w:rFonts w:hint="eastAsia"/>
        </w:rPr>
        <w:t>审计对象的复杂性</w:t>
      </w:r>
    </w:p>
    <w:p w14:paraId="512E2929">
      <w:pPr>
        <w:widowControl w:val="0"/>
        <w:numPr>
          <w:numId w:val="0"/>
        </w:numPr>
        <w:jc w:val="both"/>
        <w:rPr>
          <w:rFonts w:hint="eastAsia"/>
        </w:rPr>
      </w:pPr>
    </w:p>
    <w:p w14:paraId="0AD5C245">
      <w:pPr>
        <w:widowControl w:val="0"/>
        <w:numPr>
          <w:numId w:val="0"/>
        </w:numPr>
        <w:jc w:val="both"/>
        <w:rPr>
          <w:rFonts w:hint="eastAsia"/>
        </w:rPr>
      </w:pPr>
      <w:r>
        <w:rPr>
          <w:rFonts w:hint="eastAsia"/>
        </w:rPr>
        <w:t>标准答案 :</w:t>
      </w:r>
    </w:p>
    <w:p w14:paraId="0BB634B0">
      <w:pPr>
        <w:widowControl w:val="0"/>
        <w:numPr>
          <w:numId w:val="0"/>
        </w:numPr>
        <w:jc w:val="both"/>
        <w:rPr>
          <w:rFonts w:hint="eastAsia"/>
        </w:rPr>
      </w:pPr>
      <w:r>
        <w:rPr>
          <w:rFonts w:hint="eastAsia"/>
        </w:rPr>
        <w:t>A</w:t>
      </w:r>
    </w:p>
    <w:p w14:paraId="16AA9EAE">
      <w:pPr>
        <w:widowControl w:val="0"/>
        <w:numPr>
          <w:numId w:val="0"/>
        </w:numPr>
        <w:jc w:val="both"/>
        <w:rPr>
          <w:rFonts w:hint="eastAsia"/>
        </w:rPr>
      </w:pPr>
      <w:r>
        <w:rPr>
          <w:rFonts w:hint="eastAsia"/>
        </w:rPr>
        <w:t>6</w:t>
      </w:r>
    </w:p>
    <w:p w14:paraId="7CE7C848">
      <w:pPr>
        <w:widowControl w:val="0"/>
        <w:numPr>
          <w:numId w:val="0"/>
        </w:numPr>
        <w:jc w:val="both"/>
        <w:rPr>
          <w:rFonts w:hint="eastAsia"/>
        </w:rPr>
      </w:pPr>
      <w:r>
        <w:rPr>
          <w:rFonts w:hint="eastAsia"/>
        </w:rPr>
        <w:t>A注册会计师担任某项审计业务的外勤负责人，如在执业过程中发现自己无法胜任，则应要求其所在会计师事务所（）</w:t>
      </w:r>
    </w:p>
    <w:p w14:paraId="6E6D1645">
      <w:pPr>
        <w:widowControl w:val="0"/>
        <w:numPr>
          <w:numId w:val="0"/>
        </w:numPr>
        <w:jc w:val="both"/>
        <w:rPr>
          <w:rFonts w:hint="eastAsia"/>
        </w:rPr>
      </w:pPr>
      <w:r>
        <w:rPr>
          <w:rFonts w:hint="eastAsia"/>
        </w:rPr>
        <w:t>A.</w:t>
      </w:r>
      <w:r>
        <w:rPr>
          <w:rFonts w:hint="eastAsia"/>
        </w:rPr>
        <w:tab/>
      </w:r>
    </w:p>
    <w:p w14:paraId="660812DF">
      <w:pPr>
        <w:widowControl w:val="0"/>
        <w:numPr>
          <w:numId w:val="0"/>
        </w:numPr>
        <w:jc w:val="both"/>
        <w:rPr>
          <w:rFonts w:hint="eastAsia"/>
        </w:rPr>
      </w:pPr>
      <w:r>
        <w:rPr>
          <w:rFonts w:hint="eastAsia"/>
        </w:rPr>
        <w:t>聘请相关专家</w:t>
      </w:r>
    </w:p>
    <w:p w14:paraId="68C1FBD4">
      <w:pPr>
        <w:widowControl w:val="0"/>
        <w:numPr>
          <w:numId w:val="0"/>
        </w:numPr>
        <w:jc w:val="both"/>
        <w:rPr>
          <w:rFonts w:hint="eastAsia"/>
        </w:rPr>
      </w:pPr>
    </w:p>
    <w:p w14:paraId="16C51BF2">
      <w:pPr>
        <w:widowControl w:val="0"/>
        <w:numPr>
          <w:numId w:val="0"/>
        </w:numPr>
        <w:jc w:val="both"/>
        <w:rPr>
          <w:rFonts w:hint="eastAsia"/>
        </w:rPr>
      </w:pPr>
      <w:r>
        <w:rPr>
          <w:rFonts w:hint="eastAsia"/>
        </w:rPr>
        <w:t>B.</w:t>
      </w:r>
      <w:r>
        <w:rPr>
          <w:rFonts w:hint="eastAsia"/>
        </w:rPr>
        <w:tab/>
      </w:r>
    </w:p>
    <w:p w14:paraId="532C3BE2">
      <w:pPr>
        <w:widowControl w:val="0"/>
        <w:numPr>
          <w:numId w:val="0"/>
        </w:numPr>
        <w:jc w:val="both"/>
        <w:rPr>
          <w:rFonts w:hint="eastAsia"/>
        </w:rPr>
      </w:pPr>
      <w:r>
        <w:rPr>
          <w:rFonts w:hint="eastAsia"/>
        </w:rPr>
        <w:t>改派其他注册会计师</w:t>
      </w:r>
    </w:p>
    <w:p w14:paraId="1DA9AF93">
      <w:pPr>
        <w:widowControl w:val="0"/>
        <w:numPr>
          <w:numId w:val="0"/>
        </w:numPr>
        <w:jc w:val="both"/>
        <w:rPr>
          <w:rFonts w:hint="eastAsia"/>
        </w:rPr>
      </w:pPr>
    </w:p>
    <w:p w14:paraId="1AC3AA76">
      <w:pPr>
        <w:widowControl w:val="0"/>
        <w:numPr>
          <w:numId w:val="0"/>
        </w:numPr>
        <w:jc w:val="both"/>
        <w:rPr>
          <w:rFonts w:hint="eastAsia"/>
        </w:rPr>
      </w:pPr>
      <w:r>
        <w:rPr>
          <w:rFonts w:hint="eastAsia"/>
        </w:rPr>
        <w:t>C.</w:t>
      </w:r>
      <w:r>
        <w:rPr>
          <w:rFonts w:hint="eastAsia"/>
        </w:rPr>
        <w:tab/>
      </w:r>
    </w:p>
    <w:p w14:paraId="6F3ADB75">
      <w:pPr>
        <w:widowControl w:val="0"/>
        <w:numPr>
          <w:numId w:val="0"/>
        </w:numPr>
        <w:jc w:val="both"/>
        <w:rPr>
          <w:rFonts w:hint="eastAsia"/>
        </w:rPr>
      </w:pPr>
      <w:r>
        <w:rPr>
          <w:rFonts w:hint="eastAsia"/>
        </w:rPr>
        <w:t>终止该项审计业务约定</w:t>
      </w:r>
    </w:p>
    <w:p w14:paraId="0AE5EC0F">
      <w:pPr>
        <w:widowControl w:val="0"/>
        <w:numPr>
          <w:numId w:val="0"/>
        </w:numPr>
        <w:jc w:val="both"/>
        <w:rPr>
          <w:rFonts w:hint="eastAsia"/>
        </w:rPr>
      </w:pPr>
    </w:p>
    <w:p w14:paraId="1A9FF7EB">
      <w:pPr>
        <w:widowControl w:val="0"/>
        <w:numPr>
          <w:numId w:val="0"/>
        </w:numPr>
        <w:jc w:val="both"/>
        <w:rPr>
          <w:rFonts w:hint="eastAsia"/>
        </w:rPr>
      </w:pPr>
      <w:r>
        <w:rPr>
          <w:rFonts w:hint="eastAsia"/>
        </w:rPr>
        <w:t>D.</w:t>
      </w:r>
      <w:r>
        <w:rPr>
          <w:rFonts w:hint="eastAsia"/>
        </w:rPr>
        <w:tab/>
      </w:r>
    </w:p>
    <w:p w14:paraId="0D00FB86">
      <w:pPr>
        <w:widowControl w:val="0"/>
        <w:numPr>
          <w:numId w:val="0"/>
        </w:numPr>
        <w:jc w:val="both"/>
        <w:rPr>
          <w:rFonts w:hint="eastAsia"/>
        </w:rPr>
      </w:pPr>
      <w:r>
        <w:rPr>
          <w:rFonts w:hint="eastAsia"/>
        </w:rPr>
        <w:t>出具拒绝表示意见的审计报告</w:t>
      </w:r>
    </w:p>
    <w:p w14:paraId="6324EEF3">
      <w:pPr>
        <w:widowControl w:val="0"/>
        <w:numPr>
          <w:numId w:val="0"/>
        </w:numPr>
        <w:jc w:val="both"/>
        <w:rPr>
          <w:rFonts w:hint="eastAsia"/>
        </w:rPr>
      </w:pPr>
    </w:p>
    <w:p w14:paraId="788617C2">
      <w:pPr>
        <w:widowControl w:val="0"/>
        <w:numPr>
          <w:numId w:val="0"/>
        </w:numPr>
        <w:jc w:val="both"/>
        <w:rPr>
          <w:rFonts w:hint="eastAsia"/>
        </w:rPr>
      </w:pPr>
      <w:r>
        <w:rPr>
          <w:rFonts w:hint="eastAsia"/>
        </w:rPr>
        <w:t>标准答案 :</w:t>
      </w:r>
    </w:p>
    <w:p w14:paraId="3A417E8B">
      <w:pPr>
        <w:widowControl w:val="0"/>
        <w:numPr>
          <w:numId w:val="0"/>
        </w:numPr>
        <w:jc w:val="both"/>
        <w:rPr>
          <w:rFonts w:hint="eastAsia"/>
        </w:rPr>
      </w:pPr>
      <w:r>
        <w:rPr>
          <w:rFonts w:hint="eastAsia"/>
        </w:rPr>
        <w:t>B</w:t>
      </w:r>
    </w:p>
    <w:p w14:paraId="0B7D9483">
      <w:pPr>
        <w:widowControl w:val="0"/>
        <w:numPr>
          <w:numId w:val="0"/>
        </w:numPr>
        <w:jc w:val="both"/>
        <w:rPr>
          <w:rFonts w:hint="eastAsia"/>
        </w:rPr>
      </w:pPr>
      <w:r>
        <w:rPr>
          <w:rFonts w:hint="eastAsia"/>
        </w:rPr>
        <w:t>7</w:t>
      </w:r>
    </w:p>
    <w:p w14:paraId="021369FD">
      <w:pPr>
        <w:widowControl w:val="0"/>
        <w:numPr>
          <w:numId w:val="0"/>
        </w:numPr>
        <w:jc w:val="both"/>
        <w:rPr>
          <w:rFonts w:hint="eastAsia"/>
        </w:rPr>
      </w:pPr>
      <w:r>
        <w:rPr>
          <w:rFonts w:hint="eastAsia"/>
        </w:rPr>
        <w:t>以下有关我国内部审计职能的描述中，不恰当的是（）</w:t>
      </w:r>
    </w:p>
    <w:p w14:paraId="276148D9">
      <w:pPr>
        <w:widowControl w:val="0"/>
        <w:numPr>
          <w:numId w:val="0"/>
        </w:numPr>
        <w:jc w:val="both"/>
        <w:rPr>
          <w:rFonts w:hint="eastAsia"/>
        </w:rPr>
      </w:pPr>
      <w:r>
        <w:rPr>
          <w:rFonts w:hint="eastAsia"/>
        </w:rPr>
        <w:t>A.</w:t>
      </w:r>
      <w:r>
        <w:rPr>
          <w:rFonts w:hint="eastAsia"/>
        </w:rPr>
        <w:tab/>
      </w:r>
    </w:p>
    <w:p w14:paraId="32278D2A">
      <w:pPr>
        <w:widowControl w:val="0"/>
        <w:numPr>
          <w:numId w:val="0"/>
        </w:numPr>
        <w:jc w:val="both"/>
        <w:rPr>
          <w:rFonts w:hint="eastAsia"/>
        </w:rPr>
      </w:pPr>
      <w:r>
        <w:rPr>
          <w:rFonts w:hint="eastAsia"/>
        </w:rPr>
        <w:t>监督</w:t>
      </w:r>
    </w:p>
    <w:p w14:paraId="46F21B0E">
      <w:pPr>
        <w:widowControl w:val="0"/>
        <w:numPr>
          <w:numId w:val="0"/>
        </w:numPr>
        <w:jc w:val="both"/>
        <w:rPr>
          <w:rFonts w:hint="eastAsia"/>
        </w:rPr>
      </w:pPr>
    </w:p>
    <w:p w14:paraId="7097B363">
      <w:pPr>
        <w:widowControl w:val="0"/>
        <w:numPr>
          <w:numId w:val="0"/>
        </w:numPr>
        <w:jc w:val="both"/>
        <w:rPr>
          <w:rFonts w:hint="eastAsia"/>
        </w:rPr>
      </w:pPr>
      <w:r>
        <w:rPr>
          <w:rFonts w:hint="eastAsia"/>
        </w:rPr>
        <w:t>B.</w:t>
      </w:r>
      <w:r>
        <w:rPr>
          <w:rFonts w:hint="eastAsia"/>
        </w:rPr>
        <w:tab/>
      </w:r>
    </w:p>
    <w:p w14:paraId="736AC99F">
      <w:pPr>
        <w:widowControl w:val="0"/>
        <w:numPr>
          <w:numId w:val="0"/>
        </w:numPr>
        <w:jc w:val="both"/>
        <w:rPr>
          <w:rFonts w:hint="eastAsia"/>
        </w:rPr>
      </w:pPr>
      <w:r>
        <w:rPr>
          <w:rFonts w:hint="eastAsia"/>
        </w:rPr>
        <w:t>评价</w:t>
      </w:r>
    </w:p>
    <w:p w14:paraId="14A7D8A4">
      <w:pPr>
        <w:widowControl w:val="0"/>
        <w:numPr>
          <w:numId w:val="0"/>
        </w:numPr>
        <w:jc w:val="both"/>
        <w:rPr>
          <w:rFonts w:hint="eastAsia"/>
        </w:rPr>
      </w:pPr>
    </w:p>
    <w:p w14:paraId="7AAE4015">
      <w:pPr>
        <w:widowControl w:val="0"/>
        <w:numPr>
          <w:numId w:val="0"/>
        </w:numPr>
        <w:jc w:val="both"/>
        <w:rPr>
          <w:rFonts w:hint="eastAsia"/>
        </w:rPr>
      </w:pPr>
      <w:r>
        <w:rPr>
          <w:rFonts w:hint="eastAsia"/>
        </w:rPr>
        <w:t>C.</w:t>
      </w:r>
      <w:r>
        <w:rPr>
          <w:rFonts w:hint="eastAsia"/>
        </w:rPr>
        <w:tab/>
      </w:r>
    </w:p>
    <w:p w14:paraId="6EB48B39">
      <w:pPr>
        <w:widowControl w:val="0"/>
        <w:numPr>
          <w:numId w:val="0"/>
        </w:numPr>
        <w:jc w:val="both"/>
        <w:rPr>
          <w:rFonts w:hint="eastAsia"/>
        </w:rPr>
      </w:pPr>
      <w:r>
        <w:rPr>
          <w:rFonts w:hint="eastAsia"/>
        </w:rPr>
        <w:t>管理</w:t>
      </w:r>
    </w:p>
    <w:p w14:paraId="321BA127">
      <w:pPr>
        <w:widowControl w:val="0"/>
        <w:numPr>
          <w:numId w:val="0"/>
        </w:numPr>
        <w:jc w:val="both"/>
        <w:rPr>
          <w:rFonts w:hint="eastAsia"/>
        </w:rPr>
      </w:pPr>
    </w:p>
    <w:p w14:paraId="1197B47B">
      <w:pPr>
        <w:widowControl w:val="0"/>
        <w:numPr>
          <w:numId w:val="0"/>
        </w:numPr>
        <w:jc w:val="both"/>
        <w:rPr>
          <w:rFonts w:hint="eastAsia"/>
        </w:rPr>
      </w:pPr>
      <w:r>
        <w:rPr>
          <w:rFonts w:hint="eastAsia"/>
        </w:rPr>
        <w:t>D.</w:t>
      </w:r>
      <w:r>
        <w:rPr>
          <w:rFonts w:hint="eastAsia"/>
        </w:rPr>
        <w:tab/>
      </w:r>
    </w:p>
    <w:p w14:paraId="3A58179F">
      <w:pPr>
        <w:widowControl w:val="0"/>
        <w:numPr>
          <w:numId w:val="0"/>
        </w:numPr>
        <w:jc w:val="both"/>
        <w:rPr>
          <w:rFonts w:hint="eastAsia"/>
        </w:rPr>
      </w:pPr>
      <w:r>
        <w:rPr>
          <w:rFonts w:hint="eastAsia"/>
        </w:rPr>
        <w:t>鉴证</w:t>
      </w:r>
    </w:p>
    <w:p w14:paraId="069EC583">
      <w:pPr>
        <w:widowControl w:val="0"/>
        <w:numPr>
          <w:numId w:val="0"/>
        </w:numPr>
        <w:jc w:val="both"/>
        <w:rPr>
          <w:rFonts w:hint="eastAsia"/>
        </w:rPr>
      </w:pPr>
    </w:p>
    <w:p w14:paraId="444BF7C8">
      <w:pPr>
        <w:widowControl w:val="0"/>
        <w:numPr>
          <w:numId w:val="0"/>
        </w:numPr>
        <w:jc w:val="both"/>
        <w:rPr>
          <w:rFonts w:hint="eastAsia"/>
        </w:rPr>
      </w:pPr>
      <w:r>
        <w:rPr>
          <w:rFonts w:hint="eastAsia"/>
        </w:rPr>
        <w:t>标准答案 :</w:t>
      </w:r>
    </w:p>
    <w:p w14:paraId="6B333F01">
      <w:pPr>
        <w:widowControl w:val="0"/>
        <w:numPr>
          <w:numId w:val="0"/>
        </w:numPr>
        <w:jc w:val="both"/>
        <w:rPr>
          <w:rFonts w:hint="eastAsia"/>
        </w:rPr>
      </w:pPr>
      <w:r>
        <w:rPr>
          <w:rFonts w:hint="eastAsia"/>
        </w:rPr>
        <w:t>D</w:t>
      </w:r>
    </w:p>
    <w:p w14:paraId="4BB2706D">
      <w:pPr>
        <w:widowControl w:val="0"/>
        <w:numPr>
          <w:numId w:val="0"/>
        </w:numPr>
        <w:jc w:val="both"/>
        <w:rPr>
          <w:rFonts w:hint="eastAsia"/>
        </w:rPr>
      </w:pPr>
      <w:r>
        <w:rPr>
          <w:rFonts w:hint="eastAsia"/>
        </w:rPr>
        <w:t>8</w:t>
      </w:r>
    </w:p>
    <w:p w14:paraId="3E7C8843">
      <w:pPr>
        <w:widowControl w:val="0"/>
        <w:numPr>
          <w:numId w:val="0"/>
        </w:numPr>
        <w:jc w:val="both"/>
        <w:rPr>
          <w:rFonts w:hint="eastAsia"/>
        </w:rPr>
      </w:pPr>
      <w:r>
        <w:rPr>
          <w:rFonts w:hint="eastAsia"/>
        </w:rPr>
        <w:t>与分析性复核方法最相关的认定是（）</w:t>
      </w:r>
    </w:p>
    <w:p w14:paraId="2EE8E4B2">
      <w:pPr>
        <w:widowControl w:val="0"/>
        <w:numPr>
          <w:numId w:val="0"/>
        </w:numPr>
        <w:jc w:val="both"/>
        <w:rPr>
          <w:rFonts w:hint="eastAsia"/>
        </w:rPr>
      </w:pPr>
      <w:r>
        <w:rPr>
          <w:rFonts w:hint="eastAsia"/>
        </w:rPr>
        <w:t>A.</w:t>
      </w:r>
      <w:r>
        <w:rPr>
          <w:rFonts w:hint="eastAsia"/>
        </w:rPr>
        <w:tab/>
      </w:r>
    </w:p>
    <w:p w14:paraId="1FBE8BB2">
      <w:pPr>
        <w:widowControl w:val="0"/>
        <w:numPr>
          <w:numId w:val="0"/>
        </w:numPr>
        <w:jc w:val="both"/>
        <w:rPr>
          <w:rFonts w:hint="eastAsia"/>
        </w:rPr>
      </w:pPr>
      <w:r>
        <w:rPr>
          <w:rFonts w:hint="eastAsia"/>
        </w:rPr>
        <w:t>存在或发生</w:t>
      </w:r>
    </w:p>
    <w:p w14:paraId="1187D648">
      <w:pPr>
        <w:widowControl w:val="0"/>
        <w:numPr>
          <w:numId w:val="0"/>
        </w:numPr>
        <w:jc w:val="both"/>
        <w:rPr>
          <w:rFonts w:hint="eastAsia"/>
        </w:rPr>
      </w:pPr>
    </w:p>
    <w:p w14:paraId="20CB402E">
      <w:pPr>
        <w:widowControl w:val="0"/>
        <w:numPr>
          <w:numId w:val="0"/>
        </w:numPr>
        <w:jc w:val="both"/>
        <w:rPr>
          <w:rFonts w:hint="eastAsia"/>
        </w:rPr>
      </w:pPr>
      <w:r>
        <w:rPr>
          <w:rFonts w:hint="eastAsia"/>
        </w:rPr>
        <w:t>B.</w:t>
      </w:r>
      <w:r>
        <w:rPr>
          <w:rFonts w:hint="eastAsia"/>
        </w:rPr>
        <w:tab/>
      </w:r>
    </w:p>
    <w:p w14:paraId="73F55A21">
      <w:pPr>
        <w:widowControl w:val="0"/>
        <w:numPr>
          <w:numId w:val="0"/>
        </w:numPr>
        <w:jc w:val="both"/>
        <w:rPr>
          <w:rFonts w:hint="eastAsia"/>
        </w:rPr>
      </w:pPr>
      <w:r>
        <w:rPr>
          <w:rFonts w:hint="eastAsia"/>
        </w:rPr>
        <w:t>完整性</w:t>
      </w:r>
    </w:p>
    <w:p w14:paraId="1FC7D40C">
      <w:pPr>
        <w:widowControl w:val="0"/>
        <w:numPr>
          <w:numId w:val="0"/>
        </w:numPr>
        <w:jc w:val="both"/>
        <w:rPr>
          <w:rFonts w:hint="eastAsia"/>
        </w:rPr>
      </w:pPr>
    </w:p>
    <w:p w14:paraId="24C515CD">
      <w:pPr>
        <w:widowControl w:val="0"/>
        <w:numPr>
          <w:numId w:val="0"/>
        </w:numPr>
        <w:jc w:val="both"/>
        <w:rPr>
          <w:rFonts w:hint="eastAsia"/>
        </w:rPr>
      </w:pPr>
      <w:r>
        <w:rPr>
          <w:rFonts w:hint="eastAsia"/>
        </w:rPr>
        <w:t>C.</w:t>
      </w:r>
      <w:r>
        <w:rPr>
          <w:rFonts w:hint="eastAsia"/>
        </w:rPr>
        <w:tab/>
      </w:r>
    </w:p>
    <w:p w14:paraId="12095E61">
      <w:pPr>
        <w:widowControl w:val="0"/>
        <w:numPr>
          <w:numId w:val="0"/>
        </w:numPr>
        <w:jc w:val="both"/>
        <w:rPr>
          <w:rFonts w:hint="eastAsia"/>
        </w:rPr>
      </w:pPr>
      <w:r>
        <w:rPr>
          <w:rFonts w:hint="eastAsia"/>
        </w:rPr>
        <w:t>权利或义务</w:t>
      </w:r>
    </w:p>
    <w:p w14:paraId="6B9440E8">
      <w:pPr>
        <w:widowControl w:val="0"/>
        <w:numPr>
          <w:numId w:val="0"/>
        </w:numPr>
        <w:jc w:val="both"/>
        <w:rPr>
          <w:rFonts w:hint="eastAsia"/>
        </w:rPr>
      </w:pPr>
    </w:p>
    <w:p w14:paraId="309271AF">
      <w:pPr>
        <w:widowControl w:val="0"/>
        <w:numPr>
          <w:numId w:val="0"/>
        </w:numPr>
        <w:jc w:val="both"/>
        <w:rPr>
          <w:rFonts w:hint="eastAsia"/>
        </w:rPr>
      </w:pPr>
      <w:r>
        <w:rPr>
          <w:rFonts w:hint="eastAsia"/>
        </w:rPr>
        <w:t>D.</w:t>
      </w:r>
      <w:r>
        <w:rPr>
          <w:rFonts w:hint="eastAsia"/>
        </w:rPr>
        <w:tab/>
      </w:r>
    </w:p>
    <w:p w14:paraId="11A79283">
      <w:pPr>
        <w:widowControl w:val="0"/>
        <w:numPr>
          <w:numId w:val="0"/>
        </w:numPr>
        <w:jc w:val="both"/>
        <w:rPr>
          <w:rFonts w:hint="eastAsia"/>
        </w:rPr>
      </w:pPr>
      <w:r>
        <w:rPr>
          <w:rFonts w:hint="eastAsia"/>
        </w:rPr>
        <w:t>估价与分摊</w:t>
      </w:r>
    </w:p>
    <w:p w14:paraId="14C45AD5">
      <w:pPr>
        <w:widowControl w:val="0"/>
        <w:numPr>
          <w:numId w:val="0"/>
        </w:numPr>
        <w:jc w:val="both"/>
        <w:rPr>
          <w:rFonts w:hint="eastAsia"/>
        </w:rPr>
      </w:pPr>
    </w:p>
    <w:p w14:paraId="165AA238">
      <w:pPr>
        <w:widowControl w:val="0"/>
        <w:numPr>
          <w:numId w:val="0"/>
        </w:numPr>
        <w:jc w:val="both"/>
        <w:rPr>
          <w:rFonts w:hint="eastAsia"/>
        </w:rPr>
      </w:pPr>
      <w:r>
        <w:rPr>
          <w:rFonts w:hint="eastAsia"/>
        </w:rPr>
        <w:t>标准答案 :</w:t>
      </w:r>
    </w:p>
    <w:p w14:paraId="4C567567">
      <w:pPr>
        <w:widowControl w:val="0"/>
        <w:numPr>
          <w:numId w:val="0"/>
        </w:numPr>
        <w:jc w:val="both"/>
        <w:rPr>
          <w:rFonts w:hint="eastAsia"/>
        </w:rPr>
      </w:pPr>
      <w:r>
        <w:rPr>
          <w:rFonts w:hint="eastAsia"/>
        </w:rPr>
        <w:t>D</w:t>
      </w:r>
    </w:p>
    <w:p w14:paraId="183CD4AC">
      <w:pPr>
        <w:widowControl w:val="0"/>
        <w:numPr>
          <w:numId w:val="0"/>
        </w:numPr>
        <w:jc w:val="both"/>
        <w:rPr>
          <w:rFonts w:hint="eastAsia"/>
        </w:rPr>
      </w:pPr>
      <w:r>
        <w:rPr>
          <w:rFonts w:hint="eastAsia"/>
        </w:rPr>
        <w:t>9</w:t>
      </w:r>
    </w:p>
    <w:p w14:paraId="00FF789F">
      <w:pPr>
        <w:widowControl w:val="0"/>
        <w:numPr>
          <w:numId w:val="0"/>
        </w:numPr>
        <w:jc w:val="both"/>
        <w:rPr>
          <w:rFonts w:hint="eastAsia"/>
        </w:rPr>
      </w:pPr>
      <w:r>
        <w:rPr>
          <w:rFonts w:hint="eastAsia"/>
        </w:rPr>
        <w:t>1918 年我国创办的第一家社会审计组织是（）</w:t>
      </w:r>
    </w:p>
    <w:p w14:paraId="3CB6DD4F">
      <w:pPr>
        <w:widowControl w:val="0"/>
        <w:numPr>
          <w:numId w:val="0"/>
        </w:numPr>
        <w:jc w:val="both"/>
        <w:rPr>
          <w:rFonts w:hint="eastAsia"/>
        </w:rPr>
      </w:pPr>
      <w:r>
        <w:rPr>
          <w:rFonts w:hint="eastAsia"/>
        </w:rPr>
        <w:t>A.</w:t>
      </w:r>
      <w:r>
        <w:rPr>
          <w:rFonts w:hint="eastAsia"/>
        </w:rPr>
        <w:tab/>
      </w:r>
    </w:p>
    <w:p w14:paraId="398CDE96">
      <w:pPr>
        <w:widowControl w:val="0"/>
        <w:numPr>
          <w:numId w:val="0"/>
        </w:numPr>
        <w:jc w:val="both"/>
        <w:rPr>
          <w:rFonts w:hint="eastAsia"/>
        </w:rPr>
      </w:pPr>
      <w:r>
        <w:rPr>
          <w:rFonts w:hint="eastAsia"/>
        </w:rPr>
        <w:t>潘序伦创办的立信会计师事务所</w:t>
      </w:r>
    </w:p>
    <w:p w14:paraId="0F52400C">
      <w:pPr>
        <w:widowControl w:val="0"/>
        <w:numPr>
          <w:numId w:val="0"/>
        </w:numPr>
        <w:jc w:val="both"/>
        <w:rPr>
          <w:rFonts w:hint="eastAsia"/>
        </w:rPr>
      </w:pPr>
    </w:p>
    <w:p w14:paraId="780A7BCA">
      <w:pPr>
        <w:widowControl w:val="0"/>
        <w:numPr>
          <w:numId w:val="0"/>
        </w:numPr>
        <w:jc w:val="both"/>
        <w:rPr>
          <w:rFonts w:hint="eastAsia"/>
        </w:rPr>
      </w:pPr>
      <w:r>
        <w:rPr>
          <w:rFonts w:hint="eastAsia"/>
        </w:rPr>
        <w:t>B.</w:t>
      </w:r>
      <w:r>
        <w:rPr>
          <w:rFonts w:hint="eastAsia"/>
        </w:rPr>
        <w:tab/>
      </w:r>
    </w:p>
    <w:p w14:paraId="7A6AD8FD">
      <w:pPr>
        <w:widowControl w:val="0"/>
        <w:numPr>
          <w:numId w:val="0"/>
        </w:numPr>
        <w:jc w:val="both"/>
        <w:rPr>
          <w:rFonts w:hint="eastAsia"/>
        </w:rPr>
      </w:pPr>
      <w:r>
        <w:rPr>
          <w:rFonts w:hint="eastAsia"/>
        </w:rPr>
        <w:t>奚玉书创办的公信会计师事务所</w:t>
      </w:r>
    </w:p>
    <w:p w14:paraId="4DE32249">
      <w:pPr>
        <w:widowControl w:val="0"/>
        <w:numPr>
          <w:numId w:val="0"/>
        </w:numPr>
        <w:jc w:val="both"/>
        <w:rPr>
          <w:rFonts w:hint="eastAsia"/>
        </w:rPr>
      </w:pPr>
    </w:p>
    <w:p w14:paraId="52CB60B2">
      <w:pPr>
        <w:widowControl w:val="0"/>
        <w:numPr>
          <w:numId w:val="0"/>
        </w:numPr>
        <w:jc w:val="both"/>
        <w:rPr>
          <w:rFonts w:hint="eastAsia"/>
        </w:rPr>
      </w:pPr>
      <w:r>
        <w:rPr>
          <w:rFonts w:hint="eastAsia"/>
        </w:rPr>
        <w:t>C.</w:t>
      </w:r>
      <w:r>
        <w:rPr>
          <w:rFonts w:hint="eastAsia"/>
        </w:rPr>
        <w:tab/>
      </w:r>
    </w:p>
    <w:p w14:paraId="2941FFB0">
      <w:pPr>
        <w:widowControl w:val="0"/>
        <w:numPr>
          <w:numId w:val="0"/>
        </w:numPr>
        <w:jc w:val="both"/>
        <w:rPr>
          <w:rFonts w:hint="eastAsia"/>
        </w:rPr>
      </w:pPr>
      <w:r>
        <w:rPr>
          <w:rFonts w:hint="eastAsia"/>
        </w:rPr>
        <w:t>谢霖创办的正则会计师事务所</w:t>
      </w:r>
    </w:p>
    <w:p w14:paraId="44089723">
      <w:pPr>
        <w:widowControl w:val="0"/>
        <w:numPr>
          <w:numId w:val="0"/>
        </w:numPr>
        <w:jc w:val="both"/>
        <w:rPr>
          <w:rFonts w:hint="eastAsia"/>
        </w:rPr>
      </w:pPr>
    </w:p>
    <w:p w14:paraId="3B4DC7C3">
      <w:pPr>
        <w:widowControl w:val="0"/>
        <w:numPr>
          <w:numId w:val="0"/>
        </w:numPr>
        <w:jc w:val="both"/>
        <w:rPr>
          <w:rFonts w:hint="eastAsia"/>
        </w:rPr>
      </w:pPr>
      <w:r>
        <w:rPr>
          <w:rFonts w:hint="eastAsia"/>
        </w:rPr>
        <w:t>D.</w:t>
      </w:r>
      <w:r>
        <w:rPr>
          <w:rFonts w:hint="eastAsia"/>
        </w:rPr>
        <w:tab/>
      </w:r>
    </w:p>
    <w:p w14:paraId="7BDC38EB">
      <w:pPr>
        <w:widowControl w:val="0"/>
        <w:numPr>
          <w:numId w:val="0"/>
        </w:numPr>
        <w:jc w:val="both"/>
        <w:rPr>
          <w:rFonts w:hint="eastAsia"/>
        </w:rPr>
      </w:pPr>
      <w:r>
        <w:rPr>
          <w:rFonts w:hint="eastAsia"/>
        </w:rPr>
        <w:t>徐永柞创办的徐永柞会计师事务所</w:t>
      </w:r>
    </w:p>
    <w:p w14:paraId="224F2AD7">
      <w:pPr>
        <w:widowControl w:val="0"/>
        <w:numPr>
          <w:numId w:val="0"/>
        </w:numPr>
        <w:jc w:val="both"/>
        <w:rPr>
          <w:rFonts w:hint="eastAsia"/>
        </w:rPr>
      </w:pPr>
    </w:p>
    <w:p w14:paraId="528CCC47">
      <w:pPr>
        <w:widowControl w:val="0"/>
        <w:numPr>
          <w:numId w:val="0"/>
        </w:numPr>
        <w:jc w:val="both"/>
        <w:rPr>
          <w:rFonts w:hint="eastAsia"/>
        </w:rPr>
      </w:pPr>
      <w:r>
        <w:rPr>
          <w:rFonts w:hint="eastAsia"/>
        </w:rPr>
        <w:t>标准答案 :</w:t>
      </w:r>
    </w:p>
    <w:p w14:paraId="26AEA468">
      <w:pPr>
        <w:widowControl w:val="0"/>
        <w:numPr>
          <w:numId w:val="0"/>
        </w:numPr>
        <w:jc w:val="both"/>
        <w:rPr>
          <w:rFonts w:hint="eastAsia"/>
        </w:rPr>
      </w:pPr>
      <w:r>
        <w:rPr>
          <w:rFonts w:hint="eastAsia"/>
        </w:rPr>
        <w:t>C</w:t>
      </w:r>
    </w:p>
    <w:p w14:paraId="1A14873D">
      <w:pPr>
        <w:widowControl w:val="0"/>
        <w:numPr>
          <w:numId w:val="0"/>
        </w:numPr>
        <w:jc w:val="both"/>
        <w:rPr>
          <w:rFonts w:hint="eastAsia"/>
        </w:rPr>
      </w:pPr>
      <w:r>
        <w:rPr>
          <w:rFonts w:hint="eastAsia"/>
        </w:rPr>
        <w:t>10</w:t>
      </w:r>
    </w:p>
    <w:p w14:paraId="54BA84A8">
      <w:pPr>
        <w:widowControl w:val="0"/>
        <w:numPr>
          <w:numId w:val="0"/>
        </w:numPr>
        <w:jc w:val="both"/>
        <w:rPr>
          <w:rFonts w:hint="eastAsia"/>
        </w:rPr>
      </w:pPr>
      <w:r>
        <w:rPr>
          <w:rFonts w:hint="eastAsia"/>
        </w:rPr>
        <w:t>拒绝表示意见与保留意见的区别在于被审计单位（）</w:t>
      </w:r>
    </w:p>
    <w:p w14:paraId="34EFB49A">
      <w:pPr>
        <w:widowControl w:val="0"/>
        <w:numPr>
          <w:numId w:val="0"/>
        </w:numPr>
        <w:jc w:val="both"/>
        <w:rPr>
          <w:rFonts w:hint="eastAsia"/>
        </w:rPr>
      </w:pPr>
      <w:r>
        <w:rPr>
          <w:rFonts w:hint="eastAsia"/>
        </w:rPr>
        <w:t>A.</w:t>
      </w:r>
      <w:r>
        <w:rPr>
          <w:rFonts w:hint="eastAsia"/>
        </w:rPr>
        <w:tab/>
      </w:r>
    </w:p>
    <w:p w14:paraId="2A721BA3">
      <w:pPr>
        <w:widowControl w:val="0"/>
        <w:numPr>
          <w:numId w:val="0"/>
        </w:numPr>
        <w:jc w:val="both"/>
        <w:rPr>
          <w:rFonts w:hint="eastAsia"/>
        </w:rPr>
      </w:pPr>
      <w:r>
        <w:rPr>
          <w:rFonts w:hint="eastAsia"/>
        </w:rPr>
        <w:t>拒绝进行调整的金额的大小</w:t>
      </w:r>
    </w:p>
    <w:p w14:paraId="47A2C3AD">
      <w:pPr>
        <w:widowControl w:val="0"/>
        <w:numPr>
          <w:numId w:val="0"/>
        </w:numPr>
        <w:jc w:val="both"/>
        <w:rPr>
          <w:rFonts w:hint="eastAsia"/>
        </w:rPr>
      </w:pPr>
    </w:p>
    <w:p w14:paraId="3316D5B4">
      <w:pPr>
        <w:widowControl w:val="0"/>
        <w:numPr>
          <w:numId w:val="0"/>
        </w:numPr>
        <w:jc w:val="both"/>
        <w:rPr>
          <w:rFonts w:hint="eastAsia"/>
        </w:rPr>
      </w:pPr>
      <w:r>
        <w:rPr>
          <w:rFonts w:hint="eastAsia"/>
        </w:rPr>
        <w:t>B.</w:t>
      </w:r>
      <w:r>
        <w:rPr>
          <w:rFonts w:hint="eastAsia"/>
        </w:rPr>
        <w:tab/>
      </w:r>
    </w:p>
    <w:p w14:paraId="26EC3903">
      <w:pPr>
        <w:widowControl w:val="0"/>
        <w:numPr>
          <w:numId w:val="0"/>
        </w:numPr>
        <w:jc w:val="both"/>
        <w:rPr>
          <w:rFonts w:hint="eastAsia"/>
        </w:rPr>
      </w:pPr>
      <w:r>
        <w:rPr>
          <w:rFonts w:hint="eastAsia"/>
        </w:rPr>
        <w:t>不符合一贯性原则的严重程度</w:t>
      </w:r>
    </w:p>
    <w:p w14:paraId="4EFD4A07">
      <w:pPr>
        <w:widowControl w:val="0"/>
        <w:numPr>
          <w:numId w:val="0"/>
        </w:numPr>
        <w:jc w:val="both"/>
        <w:rPr>
          <w:rFonts w:hint="eastAsia"/>
        </w:rPr>
      </w:pPr>
    </w:p>
    <w:p w14:paraId="2408D316">
      <w:pPr>
        <w:widowControl w:val="0"/>
        <w:numPr>
          <w:numId w:val="0"/>
        </w:numPr>
        <w:jc w:val="both"/>
        <w:rPr>
          <w:rFonts w:hint="eastAsia"/>
        </w:rPr>
      </w:pPr>
      <w:r>
        <w:rPr>
          <w:rFonts w:hint="eastAsia"/>
        </w:rPr>
        <w:t>C.</w:t>
      </w:r>
      <w:r>
        <w:rPr>
          <w:rFonts w:hint="eastAsia"/>
        </w:rPr>
        <w:tab/>
      </w:r>
    </w:p>
    <w:p w14:paraId="4D11A20C">
      <w:pPr>
        <w:widowControl w:val="0"/>
        <w:numPr>
          <w:numId w:val="0"/>
        </w:numPr>
        <w:jc w:val="both"/>
        <w:rPr>
          <w:rFonts w:hint="eastAsia"/>
        </w:rPr>
      </w:pPr>
      <w:r>
        <w:rPr>
          <w:rFonts w:hint="eastAsia"/>
        </w:rPr>
        <w:t>所负会计责任的严重程度</w:t>
      </w:r>
    </w:p>
    <w:p w14:paraId="0475477A">
      <w:pPr>
        <w:widowControl w:val="0"/>
        <w:numPr>
          <w:numId w:val="0"/>
        </w:numPr>
        <w:jc w:val="both"/>
        <w:rPr>
          <w:rFonts w:hint="eastAsia"/>
        </w:rPr>
      </w:pPr>
    </w:p>
    <w:p w14:paraId="28E89B6C">
      <w:pPr>
        <w:widowControl w:val="0"/>
        <w:numPr>
          <w:numId w:val="0"/>
        </w:numPr>
        <w:jc w:val="both"/>
        <w:rPr>
          <w:rFonts w:hint="eastAsia"/>
        </w:rPr>
      </w:pPr>
      <w:r>
        <w:rPr>
          <w:rFonts w:hint="eastAsia"/>
        </w:rPr>
        <w:t>D.</w:t>
      </w:r>
      <w:r>
        <w:rPr>
          <w:rFonts w:hint="eastAsia"/>
        </w:rPr>
        <w:tab/>
      </w:r>
    </w:p>
    <w:p w14:paraId="501B1464">
      <w:pPr>
        <w:widowControl w:val="0"/>
        <w:numPr>
          <w:numId w:val="0"/>
        </w:numPr>
        <w:jc w:val="both"/>
        <w:rPr>
          <w:rFonts w:hint="eastAsia"/>
        </w:rPr>
      </w:pPr>
      <w:r>
        <w:rPr>
          <w:rFonts w:hint="eastAsia"/>
        </w:rPr>
        <w:t>限制注册会计师审计范围的大小</w:t>
      </w:r>
    </w:p>
    <w:p w14:paraId="109587AE">
      <w:pPr>
        <w:widowControl w:val="0"/>
        <w:numPr>
          <w:numId w:val="0"/>
        </w:numPr>
        <w:jc w:val="both"/>
        <w:rPr>
          <w:rFonts w:hint="eastAsia"/>
        </w:rPr>
      </w:pPr>
    </w:p>
    <w:p w14:paraId="4A22EB9D">
      <w:pPr>
        <w:widowControl w:val="0"/>
        <w:numPr>
          <w:numId w:val="0"/>
        </w:numPr>
        <w:jc w:val="both"/>
        <w:rPr>
          <w:rFonts w:hint="eastAsia"/>
        </w:rPr>
      </w:pPr>
      <w:r>
        <w:rPr>
          <w:rFonts w:hint="eastAsia"/>
        </w:rPr>
        <w:t>标准答案 :</w:t>
      </w:r>
    </w:p>
    <w:p w14:paraId="1F7AB274">
      <w:pPr>
        <w:widowControl w:val="0"/>
        <w:numPr>
          <w:numId w:val="0"/>
        </w:numPr>
        <w:jc w:val="both"/>
        <w:rPr>
          <w:rFonts w:hint="eastAsia"/>
        </w:rPr>
      </w:pPr>
      <w:r>
        <w:rPr>
          <w:rFonts w:hint="eastAsia"/>
        </w:rPr>
        <w:t>D</w:t>
      </w:r>
    </w:p>
    <w:p w14:paraId="120C369A">
      <w:pPr>
        <w:widowControl w:val="0"/>
        <w:numPr>
          <w:numId w:val="0"/>
        </w:numPr>
        <w:jc w:val="both"/>
        <w:rPr>
          <w:rFonts w:hint="eastAsia"/>
        </w:rPr>
      </w:pPr>
      <w:r>
        <w:rPr>
          <w:rFonts w:hint="eastAsia"/>
        </w:rPr>
        <w:t>11</w:t>
      </w:r>
    </w:p>
    <w:p w14:paraId="327480E0">
      <w:pPr>
        <w:widowControl w:val="0"/>
        <w:numPr>
          <w:numId w:val="0"/>
        </w:numPr>
        <w:jc w:val="both"/>
        <w:rPr>
          <w:rFonts w:hint="eastAsia"/>
        </w:rPr>
      </w:pPr>
      <w:r>
        <w:rPr>
          <w:rFonts w:hint="eastAsia"/>
        </w:rPr>
        <w:t>审计人员对审计证据进行鉴定时不应考虑的因素是（）</w:t>
      </w:r>
    </w:p>
    <w:p w14:paraId="2CB0382A">
      <w:pPr>
        <w:widowControl w:val="0"/>
        <w:numPr>
          <w:numId w:val="0"/>
        </w:numPr>
        <w:jc w:val="both"/>
        <w:rPr>
          <w:rFonts w:hint="eastAsia"/>
        </w:rPr>
      </w:pPr>
      <w:r>
        <w:rPr>
          <w:rFonts w:hint="eastAsia"/>
        </w:rPr>
        <w:t>A.</w:t>
      </w:r>
      <w:r>
        <w:rPr>
          <w:rFonts w:hint="eastAsia"/>
        </w:rPr>
        <w:tab/>
      </w:r>
    </w:p>
    <w:p w14:paraId="02C89F8C">
      <w:pPr>
        <w:widowControl w:val="0"/>
        <w:numPr>
          <w:numId w:val="0"/>
        </w:numPr>
        <w:jc w:val="both"/>
        <w:rPr>
          <w:rFonts w:hint="eastAsia"/>
        </w:rPr>
      </w:pPr>
      <w:r>
        <w:rPr>
          <w:rFonts w:hint="eastAsia"/>
        </w:rPr>
        <w:t>审计证据的真实性</w:t>
      </w:r>
    </w:p>
    <w:p w14:paraId="304C43E4">
      <w:pPr>
        <w:widowControl w:val="0"/>
        <w:numPr>
          <w:numId w:val="0"/>
        </w:numPr>
        <w:jc w:val="both"/>
        <w:rPr>
          <w:rFonts w:hint="eastAsia"/>
        </w:rPr>
      </w:pPr>
    </w:p>
    <w:p w14:paraId="3127124E">
      <w:pPr>
        <w:widowControl w:val="0"/>
        <w:numPr>
          <w:numId w:val="0"/>
        </w:numPr>
        <w:jc w:val="both"/>
        <w:rPr>
          <w:rFonts w:hint="eastAsia"/>
        </w:rPr>
      </w:pPr>
      <w:r>
        <w:rPr>
          <w:rFonts w:hint="eastAsia"/>
        </w:rPr>
        <w:t>B.</w:t>
      </w:r>
      <w:r>
        <w:rPr>
          <w:rFonts w:hint="eastAsia"/>
        </w:rPr>
        <w:tab/>
      </w:r>
    </w:p>
    <w:p w14:paraId="1C5181F6">
      <w:pPr>
        <w:widowControl w:val="0"/>
        <w:numPr>
          <w:numId w:val="0"/>
        </w:numPr>
        <w:jc w:val="both"/>
        <w:rPr>
          <w:rFonts w:hint="eastAsia"/>
        </w:rPr>
      </w:pPr>
      <w:r>
        <w:rPr>
          <w:rFonts w:hint="eastAsia"/>
        </w:rPr>
        <w:t>审计证据的相关性</w:t>
      </w:r>
    </w:p>
    <w:p w14:paraId="41D16ECC">
      <w:pPr>
        <w:widowControl w:val="0"/>
        <w:numPr>
          <w:numId w:val="0"/>
        </w:numPr>
        <w:jc w:val="both"/>
        <w:rPr>
          <w:rFonts w:hint="eastAsia"/>
        </w:rPr>
      </w:pPr>
    </w:p>
    <w:p w14:paraId="3132E36D">
      <w:pPr>
        <w:widowControl w:val="0"/>
        <w:numPr>
          <w:numId w:val="0"/>
        </w:numPr>
        <w:jc w:val="both"/>
        <w:rPr>
          <w:rFonts w:hint="eastAsia"/>
        </w:rPr>
      </w:pPr>
      <w:r>
        <w:rPr>
          <w:rFonts w:hint="eastAsia"/>
        </w:rPr>
        <w:t>C.</w:t>
      </w:r>
      <w:r>
        <w:rPr>
          <w:rFonts w:hint="eastAsia"/>
        </w:rPr>
        <w:tab/>
      </w:r>
    </w:p>
    <w:p w14:paraId="207403F0">
      <w:pPr>
        <w:widowControl w:val="0"/>
        <w:numPr>
          <w:numId w:val="0"/>
        </w:numPr>
        <w:jc w:val="both"/>
        <w:rPr>
          <w:rFonts w:hint="eastAsia"/>
        </w:rPr>
      </w:pPr>
      <w:r>
        <w:rPr>
          <w:rFonts w:hint="eastAsia"/>
        </w:rPr>
        <w:t>审计证据的重要性</w:t>
      </w:r>
    </w:p>
    <w:p w14:paraId="48D4615D">
      <w:pPr>
        <w:widowControl w:val="0"/>
        <w:numPr>
          <w:numId w:val="0"/>
        </w:numPr>
        <w:jc w:val="both"/>
        <w:rPr>
          <w:rFonts w:hint="eastAsia"/>
        </w:rPr>
      </w:pPr>
    </w:p>
    <w:p w14:paraId="29A80C45">
      <w:pPr>
        <w:widowControl w:val="0"/>
        <w:numPr>
          <w:numId w:val="0"/>
        </w:numPr>
        <w:jc w:val="both"/>
        <w:rPr>
          <w:rFonts w:hint="eastAsia"/>
        </w:rPr>
      </w:pPr>
      <w:r>
        <w:rPr>
          <w:rFonts w:hint="eastAsia"/>
        </w:rPr>
        <w:t>D.</w:t>
      </w:r>
      <w:r>
        <w:rPr>
          <w:rFonts w:hint="eastAsia"/>
        </w:rPr>
        <w:tab/>
      </w:r>
    </w:p>
    <w:p w14:paraId="31FBCDAA">
      <w:pPr>
        <w:widowControl w:val="0"/>
        <w:numPr>
          <w:numId w:val="0"/>
        </w:numPr>
        <w:jc w:val="both"/>
        <w:rPr>
          <w:rFonts w:hint="eastAsia"/>
        </w:rPr>
      </w:pPr>
      <w:r>
        <w:rPr>
          <w:rFonts w:hint="eastAsia"/>
        </w:rPr>
        <w:t>取得审计证据的成本与效益</w:t>
      </w:r>
    </w:p>
    <w:p w14:paraId="2F1B83E6">
      <w:pPr>
        <w:widowControl w:val="0"/>
        <w:numPr>
          <w:numId w:val="0"/>
        </w:numPr>
        <w:jc w:val="both"/>
        <w:rPr>
          <w:rFonts w:hint="eastAsia"/>
        </w:rPr>
      </w:pPr>
    </w:p>
    <w:p w14:paraId="588FD0F8">
      <w:pPr>
        <w:widowControl w:val="0"/>
        <w:numPr>
          <w:numId w:val="0"/>
        </w:numPr>
        <w:jc w:val="both"/>
        <w:rPr>
          <w:rFonts w:hint="eastAsia"/>
        </w:rPr>
      </w:pPr>
      <w:r>
        <w:rPr>
          <w:rFonts w:hint="eastAsia"/>
        </w:rPr>
        <w:t>标准答案 :</w:t>
      </w:r>
    </w:p>
    <w:p w14:paraId="321D794F">
      <w:pPr>
        <w:widowControl w:val="0"/>
        <w:numPr>
          <w:numId w:val="0"/>
        </w:numPr>
        <w:jc w:val="both"/>
        <w:rPr>
          <w:rFonts w:hint="eastAsia"/>
        </w:rPr>
      </w:pPr>
      <w:r>
        <w:rPr>
          <w:rFonts w:hint="eastAsia"/>
        </w:rPr>
        <w:t>D</w:t>
      </w:r>
    </w:p>
    <w:p w14:paraId="08C0A6EF">
      <w:pPr>
        <w:widowControl w:val="0"/>
        <w:numPr>
          <w:numId w:val="0"/>
        </w:numPr>
        <w:jc w:val="both"/>
        <w:rPr>
          <w:rFonts w:hint="eastAsia"/>
        </w:rPr>
      </w:pPr>
      <w:r>
        <w:rPr>
          <w:rFonts w:hint="eastAsia"/>
        </w:rPr>
        <w:t>12</w:t>
      </w:r>
    </w:p>
    <w:p w14:paraId="4E90EC1D">
      <w:pPr>
        <w:widowControl w:val="0"/>
        <w:numPr>
          <w:numId w:val="0"/>
        </w:numPr>
        <w:jc w:val="both"/>
        <w:rPr>
          <w:rFonts w:hint="eastAsia"/>
        </w:rPr>
      </w:pPr>
      <w:r>
        <w:rPr>
          <w:rFonts w:hint="eastAsia"/>
        </w:rPr>
        <w:t>下列各项，不属于书面证据的是（）</w:t>
      </w:r>
    </w:p>
    <w:p w14:paraId="2623090B">
      <w:pPr>
        <w:widowControl w:val="0"/>
        <w:numPr>
          <w:numId w:val="0"/>
        </w:numPr>
        <w:jc w:val="both"/>
        <w:rPr>
          <w:rFonts w:hint="eastAsia"/>
        </w:rPr>
      </w:pPr>
      <w:r>
        <w:rPr>
          <w:rFonts w:hint="eastAsia"/>
        </w:rPr>
        <w:t>A.</w:t>
      </w:r>
      <w:r>
        <w:rPr>
          <w:rFonts w:hint="eastAsia"/>
        </w:rPr>
        <w:tab/>
      </w:r>
    </w:p>
    <w:p w14:paraId="31E47A2E">
      <w:pPr>
        <w:widowControl w:val="0"/>
        <w:numPr>
          <w:numId w:val="0"/>
        </w:numPr>
        <w:jc w:val="both"/>
        <w:rPr>
          <w:rFonts w:hint="eastAsia"/>
        </w:rPr>
      </w:pPr>
      <w:r>
        <w:rPr>
          <w:rFonts w:hint="eastAsia"/>
        </w:rPr>
        <w:t>销售发票</w:t>
      </w:r>
    </w:p>
    <w:p w14:paraId="5F0A9E7F">
      <w:pPr>
        <w:widowControl w:val="0"/>
        <w:numPr>
          <w:numId w:val="0"/>
        </w:numPr>
        <w:jc w:val="both"/>
        <w:rPr>
          <w:rFonts w:hint="eastAsia"/>
        </w:rPr>
      </w:pPr>
    </w:p>
    <w:p w14:paraId="364A7014">
      <w:pPr>
        <w:widowControl w:val="0"/>
        <w:numPr>
          <w:numId w:val="0"/>
        </w:numPr>
        <w:jc w:val="both"/>
        <w:rPr>
          <w:rFonts w:hint="eastAsia"/>
        </w:rPr>
      </w:pPr>
      <w:r>
        <w:rPr>
          <w:rFonts w:hint="eastAsia"/>
        </w:rPr>
        <w:t>B.</w:t>
      </w:r>
      <w:r>
        <w:rPr>
          <w:rFonts w:hint="eastAsia"/>
        </w:rPr>
        <w:tab/>
      </w:r>
    </w:p>
    <w:p w14:paraId="3896BD45">
      <w:pPr>
        <w:widowControl w:val="0"/>
        <w:numPr>
          <w:numId w:val="0"/>
        </w:numPr>
        <w:jc w:val="both"/>
        <w:rPr>
          <w:rFonts w:hint="eastAsia"/>
        </w:rPr>
      </w:pPr>
      <w:r>
        <w:rPr>
          <w:rFonts w:hint="eastAsia"/>
        </w:rPr>
        <w:t>成本核算制度</w:t>
      </w:r>
    </w:p>
    <w:p w14:paraId="496164A6">
      <w:pPr>
        <w:widowControl w:val="0"/>
        <w:numPr>
          <w:numId w:val="0"/>
        </w:numPr>
        <w:jc w:val="both"/>
        <w:rPr>
          <w:rFonts w:hint="eastAsia"/>
        </w:rPr>
      </w:pPr>
    </w:p>
    <w:p w14:paraId="05DD0888">
      <w:pPr>
        <w:widowControl w:val="0"/>
        <w:numPr>
          <w:numId w:val="0"/>
        </w:numPr>
        <w:jc w:val="both"/>
        <w:rPr>
          <w:rFonts w:hint="eastAsia"/>
        </w:rPr>
      </w:pPr>
      <w:r>
        <w:rPr>
          <w:rFonts w:hint="eastAsia"/>
        </w:rPr>
        <w:t>C.</w:t>
      </w:r>
      <w:r>
        <w:rPr>
          <w:rFonts w:hint="eastAsia"/>
        </w:rPr>
        <w:tab/>
      </w:r>
    </w:p>
    <w:p w14:paraId="23976305">
      <w:pPr>
        <w:widowControl w:val="0"/>
        <w:numPr>
          <w:numId w:val="0"/>
        </w:numPr>
        <w:jc w:val="both"/>
        <w:rPr>
          <w:rFonts w:hint="eastAsia"/>
        </w:rPr>
      </w:pPr>
      <w:r>
        <w:rPr>
          <w:rFonts w:hint="eastAsia"/>
        </w:rPr>
        <w:t>会计报表</w:t>
      </w:r>
    </w:p>
    <w:p w14:paraId="64ADB713">
      <w:pPr>
        <w:widowControl w:val="0"/>
        <w:numPr>
          <w:numId w:val="0"/>
        </w:numPr>
        <w:jc w:val="both"/>
        <w:rPr>
          <w:rFonts w:hint="eastAsia"/>
        </w:rPr>
      </w:pPr>
    </w:p>
    <w:p w14:paraId="0FFF7CA0">
      <w:pPr>
        <w:widowControl w:val="0"/>
        <w:numPr>
          <w:numId w:val="0"/>
        </w:numPr>
        <w:jc w:val="both"/>
        <w:rPr>
          <w:rFonts w:hint="eastAsia"/>
        </w:rPr>
      </w:pPr>
      <w:r>
        <w:rPr>
          <w:rFonts w:hint="eastAsia"/>
        </w:rPr>
        <w:t>D.</w:t>
      </w:r>
      <w:r>
        <w:rPr>
          <w:rFonts w:hint="eastAsia"/>
        </w:rPr>
        <w:tab/>
      </w:r>
    </w:p>
    <w:p w14:paraId="3982A510">
      <w:pPr>
        <w:widowControl w:val="0"/>
        <w:numPr>
          <w:numId w:val="0"/>
        </w:numPr>
        <w:jc w:val="both"/>
        <w:rPr>
          <w:rFonts w:hint="eastAsia"/>
        </w:rPr>
      </w:pPr>
      <w:r>
        <w:rPr>
          <w:rFonts w:hint="eastAsia"/>
        </w:rPr>
        <w:t>管理当局声明书</w:t>
      </w:r>
    </w:p>
    <w:p w14:paraId="48720F2E">
      <w:pPr>
        <w:widowControl w:val="0"/>
        <w:numPr>
          <w:numId w:val="0"/>
        </w:numPr>
        <w:jc w:val="both"/>
        <w:rPr>
          <w:rFonts w:hint="eastAsia"/>
        </w:rPr>
      </w:pPr>
    </w:p>
    <w:p w14:paraId="2C81A86E">
      <w:pPr>
        <w:widowControl w:val="0"/>
        <w:numPr>
          <w:numId w:val="0"/>
        </w:numPr>
        <w:jc w:val="both"/>
        <w:rPr>
          <w:rFonts w:hint="eastAsia"/>
        </w:rPr>
      </w:pPr>
      <w:r>
        <w:rPr>
          <w:rFonts w:hint="eastAsia"/>
        </w:rPr>
        <w:t>标准答案 :</w:t>
      </w:r>
    </w:p>
    <w:p w14:paraId="70B4ADEE">
      <w:pPr>
        <w:widowControl w:val="0"/>
        <w:numPr>
          <w:numId w:val="0"/>
        </w:numPr>
        <w:jc w:val="both"/>
        <w:rPr>
          <w:rFonts w:hint="eastAsia"/>
        </w:rPr>
      </w:pPr>
      <w:r>
        <w:rPr>
          <w:rFonts w:hint="eastAsia"/>
        </w:rPr>
        <w:t>B</w:t>
      </w:r>
    </w:p>
    <w:p w14:paraId="41A16E2A">
      <w:pPr>
        <w:widowControl w:val="0"/>
        <w:numPr>
          <w:numId w:val="0"/>
        </w:numPr>
        <w:jc w:val="both"/>
        <w:rPr>
          <w:rFonts w:hint="eastAsia"/>
        </w:rPr>
      </w:pPr>
      <w:r>
        <w:rPr>
          <w:rFonts w:hint="eastAsia"/>
        </w:rPr>
        <w:t>二、多选题 （本大题共3小题，每小题2分，共6分）</w:t>
      </w:r>
    </w:p>
    <w:p w14:paraId="5E503B54">
      <w:pPr>
        <w:widowControl w:val="0"/>
        <w:numPr>
          <w:numId w:val="0"/>
        </w:numPr>
        <w:jc w:val="both"/>
        <w:rPr>
          <w:rFonts w:hint="eastAsia"/>
        </w:rPr>
      </w:pPr>
      <w:r>
        <w:rPr>
          <w:rFonts w:hint="eastAsia"/>
        </w:rPr>
        <w:t>13</w:t>
      </w:r>
    </w:p>
    <w:p w14:paraId="2B5956B8">
      <w:pPr>
        <w:widowControl w:val="0"/>
        <w:numPr>
          <w:numId w:val="0"/>
        </w:numPr>
        <w:jc w:val="both"/>
        <w:rPr>
          <w:rFonts w:hint="eastAsia"/>
        </w:rPr>
      </w:pPr>
      <w:r>
        <w:rPr>
          <w:rFonts w:hint="eastAsia"/>
        </w:rPr>
        <w:t>审计人员可不进行符合性测试程序，而直接转入实质性测试程序的情况有（）</w:t>
      </w:r>
    </w:p>
    <w:p w14:paraId="1CD8A062">
      <w:pPr>
        <w:widowControl w:val="0"/>
        <w:numPr>
          <w:numId w:val="0"/>
        </w:numPr>
        <w:jc w:val="both"/>
        <w:rPr>
          <w:rFonts w:hint="eastAsia"/>
        </w:rPr>
      </w:pPr>
      <w:r>
        <w:rPr>
          <w:rFonts w:hint="eastAsia"/>
        </w:rPr>
        <w:t>A.</w:t>
      </w:r>
      <w:r>
        <w:rPr>
          <w:rFonts w:hint="eastAsia"/>
        </w:rPr>
        <w:tab/>
      </w:r>
    </w:p>
    <w:p w14:paraId="30FDF117">
      <w:pPr>
        <w:widowControl w:val="0"/>
        <w:numPr>
          <w:numId w:val="0"/>
        </w:numPr>
        <w:jc w:val="both"/>
        <w:rPr>
          <w:rFonts w:hint="eastAsia"/>
        </w:rPr>
      </w:pPr>
      <w:r>
        <w:rPr>
          <w:rFonts w:hint="eastAsia"/>
        </w:rPr>
        <w:t xml:space="preserve">     内部控制不存在</w:t>
      </w:r>
    </w:p>
    <w:p w14:paraId="069D49EE">
      <w:pPr>
        <w:widowControl w:val="0"/>
        <w:numPr>
          <w:numId w:val="0"/>
        </w:numPr>
        <w:jc w:val="both"/>
        <w:rPr>
          <w:rFonts w:hint="eastAsia"/>
        </w:rPr>
      </w:pPr>
      <w:r>
        <w:rPr>
          <w:rFonts w:hint="eastAsia"/>
        </w:rPr>
        <w:t>B.</w:t>
      </w:r>
      <w:r>
        <w:rPr>
          <w:rFonts w:hint="eastAsia"/>
        </w:rPr>
        <w:tab/>
      </w:r>
    </w:p>
    <w:p w14:paraId="22752D4A">
      <w:pPr>
        <w:widowControl w:val="0"/>
        <w:numPr>
          <w:numId w:val="0"/>
        </w:numPr>
        <w:jc w:val="both"/>
        <w:rPr>
          <w:rFonts w:hint="eastAsia"/>
        </w:rPr>
      </w:pPr>
      <w:r>
        <w:rPr>
          <w:rFonts w:hint="eastAsia"/>
        </w:rPr>
        <w:t xml:space="preserve">     内部控制未有效运行</w:t>
      </w:r>
    </w:p>
    <w:p w14:paraId="7638FB7D">
      <w:pPr>
        <w:widowControl w:val="0"/>
        <w:numPr>
          <w:numId w:val="0"/>
        </w:numPr>
        <w:jc w:val="both"/>
        <w:rPr>
          <w:rFonts w:hint="eastAsia"/>
        </w:rPr>
      </w:pPr>
      <w:r>
        <w:rPr>
          <w:rFonts w:hint="eastAsia"/>
        </w:rPr>
        <w:t>C.</w:t>
      </w:r>
      <w:r>
        <w:rPr>
          <w:rFonts w:hint="eastAsia"/>
        </w:rPr>
        <w:tab/>
      </w:r>
    </w:p>
    <w:p w14:paraId="26BBD4D7">
      <w:pPr>
        <w:widowControl w:val="0"/>
        <w:numPr>
          <w:numId w:val="0"/>
        </w:numPr>
        <w:jc w:val="both"/>
        <w:rPr>
          <w:rFonts w:hint="eastAsia"/>
        </w:rPr>
      </w:pPr>
      <w:r>
        <w:rPr>
          <w:rFonts w:hint="eastAsia"/>
        </w:rPr>
        <w:t xml:space="preserve">     内部控制存在重大缺陷</w:t>
      </w:r>
    </w:p>
    <w:p w14:paraId="05D65DCC">
      <w:pPr>
        <w:widowControl w:val="0"/>
        <w:numPr>
          <w:numId w:val="0"/>
        </w:numPr>
        <w:jc w:val="both"/>
        <w:rPr>
          <w:rFonts w:hint="eastAsia"/>
        </w:rPr>
      </w:pPr>
      <w:r>
        <w:rPr>
          <w:rFonts w:hint="eastAsia"/>
        </w:rPr>
        <w:t>D.</w:t>
      </w:r>
      <w:r>
        <w:rPr>
          <w:rFonts w:hint="eastAsia"/>
        </w:rPr>
        <w:tab/>
      </w:r>
    </w:p>
    <w:p w14:paraId="1ACE680C">
      <w:pPr>
        <w:widowControl w:val="0"/>
        <w:numPr>
          <w:numId w:val="0"/>
        </w:numPr>
        <w:jc w:val="both"/>
        <w:rPr>
          <w:rFonts w:hint="eastAsia"/>
        </w:rPr>
      </w:pPr>
      <w:r>
        <w:rPr>
          <w:rFonts w:hint="eastAsia"/>
        </w:rPr>
        <w:t xml:space="preserve">     内部控制拟予信赖</w:t>
      </w:r>
    </w:p>
    <w:p w14:paraId="24737590">
      <w:pPr>
        <w:widowControl w:val="0"/>
        <w:numPr>
          <w:numId w:val="0"/>
        </w:numPr>
        <w:jc w:val="both"/>
        <w:rPr>
          <w:rFonts w:hint="eastAsia"/>
        </w:rPr>
      </w:pPr>
      <w:r>
        <w:rPr>
          <w:rFonts w:hint="eastAsia"/>
        </w:rPr>
        <w:t>E.</w:t>
      </w:r>
      <w:r>
        <w:rPr>
          <w:rFonts w:hint="eastAsia"/>
        </w:rPr>
        <w:tab/>
      </w:r>
    </w:p>
    <w:p w14:paraId="61CA14B0">
      <w:pPr>
        <w:widowControl w:val="0"/>
        <w:numPr>
          <w:numId w:val="0"/>
        </w:numPr>
        <w:jc w:val="both"/>
        <w:rPr>
          <w:rFonts w:hint="eastAsia"/>
        </w:rPr>
      </w:pPr>
      <w:r>
        <w:rPr>
          <w:rFonts w:hint="eastAsia"/>
        </w:rPr>
        <w:t xml:space="preserve">     符合性测试的工作量小于因进行符合性测试所减少的实质性测试的工作量</w:t>
      </w:r>
    </w:p>
    <w:p w14:paraId="2944B7C6">
      <w:pPr>
        <w:widowControl w:val="0"/>
        <w:numPr>
          <w:numId w:val="0"/>
        </w:numPr>
        <w:jc w:val="both"/>
        <w:rPr>
          <w:rFonts w:hint="eastAsia"/>
        </w:rPr>
      </w:pPr>
      <w:r>
        <w:rPr>
          <w:rFonts w:hint="eastAsia"/>
        </w:rPr>
        <w:t>标准答案 :</w:t>
      </w:r>
    </w:p>
    <w:p w14:paraId="3B725904">
      <w:pPr>
        <w:widowControl w:val="0"/>
        <w:numPr>
          <w:numId w:val="0"/>
        </w:numPr>
        <w:jc w:val="both"/>
        <w:rPr>
          <w:rFonts w:hint="eastAsia"/>
        </w:rPr>
      </w:pPr>
      <w:r>
        <w:rPr>
          <w:rFonts w:hint="eastAsia"/>
        </w:rPr>
        <w:t>ABC</w:t>
      </w:r>
    </w:p>
    <w:p w14:paraId="59C8FF32">
      <w:pPr>
        <w:widowControl w:val="0"/>
        <w:numPr>
          <w:numId w:val="0"/>
        </w:numPr>
        <w:jc w:val="both"/>
        <w:rPr>
          <w:rFonts w:hint="eastAsia"/>
        </w:rPr>
      </w:pPr>
      <w:r>
        <w:rPr>
          <w:rFonts w:hint="eastAsia"/>
        </w:rPr>
        <w:t>14</w:t>
      </w:r>
    </w:p>
    <w:p w14:paraId="43005C7F">
      <w:pPr>
        <w:widowControl w:val="0"/>
        <w:numPr>
          <w:numId w:val="0"/>
        </w:numPr>
        <w:jc w:val="both"/>
        <w:rPr>
          <w:rFonts w:hint="eastAsia"/>
        </w:rPr>
      </w:pPr>
      <w:r>
        <w:rPr>
          <w:rFonts w:hint="eastAsia"/>
        </w:rPr>
        <w:t>下列各项，属于被审计单位会计责任的有（）</w:t>
      </w:r>
    </w:p>
    <w:p w14:paraId="34FE6D64">
      <w:pPr>
        <w:widowControl w:val="0"/>
        <w:numPr>
          <w:numId w:val="0"/>
        </w:numPr>
        <w:jc w:val="both"/>
        <w:rPr>
          <w:rFonts w:hint="eastAsia"/>
        </w:rPr>
      </w:pPr>
      <w:r>
        <w:rPr>
          <w:rFonts w:hint="eastAsia"/>
        </w:rPr>
        <w:t>A.</w:t>
      </w:r>
      <w:r>
        <w:rPr>
          <w:rFonts w:hint="eastAsia"/>
        </w:rPr>
        <w:tab/>
      </w:r>
    </w:p>
    <w:p w14:paraId="02F33A30">
      <w:pPr>
        <w:widowControl w:val="0"/>
        <w:numPr>
          <w:numId w:val="0"/>
        </w:numPr>
        <w:jc w:val="both"/>
        <w:rPr>
          <w:rFonts w:hint="eastAsia"/>
        </w:rPr>
      </w:pPr>
      <w:r>
        <w:rPr>
          <w:rFonts w:hint="eastAsia"/>
        </w:rPr>
        <w:t xml:space="preserve">     建立健全的内部控制制度</w:t>
      </w:r>
    </w:p>
    <w:p w14:paraId="4B3D550C">
      <w:pPr>
        <w:widowControl w:val="0"/>
        <w:numPr>
          <w:numId w:val="0"/>
        </w:numPr>
        <w:jc w:val="both"/>
        <w:rPr>
          <w:rFonts w:hint="eastAsia"/>
        </w:rPr>
      </w:pPr>
      <w:r>
        <w:rPr>
          <w:rFonts w:hint="eastAsia"/>
        </w:rPr>
        <w:t>B.</w:t>
      </w:r>
      <w:r>
        <w:rPr>
          <w:rFonts w:hint="eastAsia"/>
        </w:rPr>
        <w:tab/>
      </w:r>
    </w:p>
    <w:p w14:paraId="2B09A827">
      <w:pPr>
        <w:widowControl w:val="0"/>
        <w:numPr>
          <w:numId w:val="0"/>
        </w:numPr>
        <w:jc w:val="both"/>
        <w:rPr>
          <w:rFonts w:hint="eastAsia"/>
        </w:rPr>
      </w:pPr>
      <w:r>
        <w:rPr>
          <w:rFonts w:hint="eastAsia"/>
        </w:rPr>
        <w:t xml:space="preserve">     保护资产的安全、完整</w:t>
      </w:r>
    </w:p>
    <w:p w14:paraId="77E03749">
      <w:pPr>
        <w:widowControl w:val="0"/>
        <w:numPr>
          <w:numId w:val="0"/>
        </w:numPr>
        <w:jc w:val="both"/>
        <w:rPr>
          <w:rFonts w:hint="eastAsia"/>
        </w:rPr>
      </w:pPr>
      <w:r>
        <w:rPr>
          <w:rFonts w:hint="eastAsia"/>
        </w:rPr>
        <w:t>C.</w:t>
      </w:r>
      <w:r>
        <w:rPr>
          <w:rFonts w:hint="eastAsia"/>
        </w:rPr>
        <w:tab/>
      </w:r>
    </w:p>
    <w:p w14:paraId="74A2B656">
      <w:pPr>
        <w:widowControl w:val="0"/>
        <w:numPr>
          <w:numId w:val="0"/>
        </w:numPr>
        <w:jc w:val="both"/>
        <w:rPr>
          <w:rFonts w:hint="eastAsia"/>
        </w:rPr>
      </w:pPr>
      <w:r>
        <w:rPr>
          <w:rFonts w:hint="eastAsia"/>
        </w:rPr>
        <w:t xml:space="preserve">     保证会计资料的真实性</w:t>
      </w:r>
    </w:p>
    <w:p w14:paraId="42B22115">
      <w:pPr>
        <w:widowControl w:val="0"/>
        <w:numPr>
          <w:numId w:val="0"/>
        </w:numPr>
        <w:jc w:val="both"/>
        <w:rPr>
          <w:rFonts w:hint="eastAsia"/>
        </w:rPr>
      </w:pPr>
      <w:r>
        <w:rPr>
          <w:rFonts w:hint="eastAsia"/>
        </w:rPr>
        <w:t>D.</w:t>
      </w:r>
      <w:r>
        <w:rPr>
          <w:rFonts w:hint="eastAsia"/>
        </w:rPr>
        <w:tab/>
      </w:r>
    </w:p>
    <w:p w14:paraId="2C791FF8">
      <w:pPr>
        <w:widowControl w:val="0"/>
        <w:numPr>
          <w:numId w:val="0"/>
        </w:numPr>
        <w:jc w:val="both"/>
        <w:rPr>
          <w:rFonts w:hint="eastAsia"/>
        </w:rPr>
      </w:pPr>
      <w:r>
        <w:rPr>
          <w:rFonts w:hint="eastAsia"/>
        </w:rPr>
        <w:t xml:space="preserve">     保证会计资料的合法性</w:t>
      </w:r>
    </w:p>
    <w:p w14:paraId="24FDAB71">
      <w:pPr>
        <w:widowControl w:val="0"/>
        <w:numPr>
          <w:numId w:val="0"/>
        </w:numPr>
        <w:jc w:val="both"/>
        <w:rPr>
          <w:rFonts w:hint="eastAsia"/>
        </w:rPr>
      </w:pPr>
      <w:r>
        <w:rPr>
          <w:rFonts w:hint="eastAsia"/>
        </w:rPr>
        <w:t>E.</w:t>
      </w:r>
      <w:r>
        <w:rPr>
          <w:rFonts w:hint="eastAsia"/>
        </w:rPr>
        <w:tab/>
      </w:r>
    </w:p>
    <w:p w14:paraId="3A3F4514">
      <w:pPr>
        <w:widowControl w:val="0"/>
        <w:numPr>
          <w:numId w:val="0"/>
        </w:numPr>
        <w:jc w:val="both"/>
        <w:rPr>
          <w:rFonts w:hint="eastAsia"/>
        </w:rPr>
      </w:pPr>
      <w:r>
        <w:rPr>
          <w:rFonts w:hint="eastAsia"/>
        </w:rPr>
        <w:t xml:space="preserve">     保证会计资料的完整性</w:t>
      </w:r>
    </w:p>
    <w:p w14:paraId="74F0B8C1">
      <w:pPr>
        <w:widowControl w:val="0"/>
        <w:numPr>
          <w:numId w:val="0"/>
        </w:numPr>
        <w:jc w:val="both"/>
        <w:rPr>
          <w:rFonts w:hint="eastAsia"/>
        </w:rPr>
      </w:pPr>
      <w:r>
        <w:rPr>
          <w:rFonts w:hint="eastAsia"/>
        </w:rPr>
        <w:t>标准答案 :</w:t>
      </w:r>
    </w:p>
    <w:p w14:paraId="7FC0DAB0">
      <w:pPr>
        <w:widowControl w:val="0"/>
        <w:numPr>
          <w:numId w:val="0"/>
        </w:numPr>
        <w:jc w:val="both"/>
        <w:rPr>
          <w:rFonts w:hint="eastAsia"/>
        </w:rPr>
      </w:pPr>
      <w:r>
        <w:rPr>
          <w:rFonts w:hint="eastAsia"/>
        </w:rPr>
        <w:t>ABCDE</w:t>
      </w:r>
    </w:p>
    <w:p w14:paraId="3C7C54DC">
      <w:pPr>
        <w:widowControl w:val="0"/>
        <w:numPr>
          <w:numId w:val="0"/>
        </w:numPr>
        <w:jc w:val="both"/>
        <w:rPr>
          <w:rFonts w:hint="eastAsia"/>
        </w:rPr>
      </w:pPr>
      <w:r>
        <w:rPr>
          <w:rFonts w:hint="eastAsia"/>
        </w:rPr>
        <w:t>15</w:t>
      </w:r>
    </w:p>
    <w:p w14:paraId="23140205">
      <w:pPr>
        <w:widowControl w:val="0"/>
        <w:numPr>
          <w:numId w:val="0"/>
        </w:numPr>
        <w:jc w:val="both"/>
        <w:rPr>
          <w:rFonts w:hint="eastAsia"/>
        </w:rPr>
      </w:pPr>
      <w:r>
        <w:rPr>
          <w:rFonts w:hint="eastAsia"/>
        </w:rPr>
        <w:t>审计风险包括（）</w:t>
      </w:r>
    </w:p>
    <w:p w14:paraId="3EB32FC8">
      <w:pPr>
        <w:widowControl w:val="0"/>
        <w:numPr>
          <w:numId w:val="0"/>
        </w:numPr>
        <w:jc w:val="both"/>
        <w:rPr>
          <w:rFonts w:hint="eastAsia"/>
        </w:rPr>
      </w:pPr>
      <w:r>
        <w:rPr>
          <w:rFonts w:hint="eastAsia"/>
        </w:rPr>
        <w:t>A.</w:t>
      </w:r>
      <w:r>
        <w:rPr>
          <w:rFonts w:hint="eastAsia"/>
        </w:rPr>
        <w:tab/>
      </w:r>
    </w:p>
    <w:p w14:paraId="108407ED">
      <w:pPr>
        <w:widowControl w:val="0"/>
        <w:numPr>
          <w:numId w:val="0"/>
        </w:numPr>
        <w:jc w:val="both"/>
        <w:rPr>
          <w:rFonts w:hint="eastAsia"/>
        </w:rPr>
      </w:pPr>
      <w:r>
        <w:rPr>
          <w:rFonts w:hint="eastAsia"/>
        </w:rPr>
        <w:t xml:space="preserve">     判断风险</w:t>
      </w:r>
    </w:p>
    <w:p w14:paraId="35E20F4E">
      <w:pPr>
        <w:widowControl w:val="0"/>
        <w:numPr>
          <w:numId w:val="0"/>
        </w:numPr>
        <w:jc w:val="both"/>
        <w:rPr>
          <w:rFonts w:hint="eastAsia"/>
        </w:rPr>
      </w:pPr>
      <w:r>
        <w:rPr>
          <w:rFonts w:hint="eastAsia"/>
        </w:rPr>
        <w:t>B.</w:t>
      </w:r>
      <w:r>
        <w:rPr>
          <w:rFonts w:hint="eastAsia"/>
        </w:rPr>
        <w:tab/>
      </w:r>
    </w:p>
    <w:p w14:paraId="39E3C60C">
      <w:pPr>
        <w:widowControl w:val="0"/>
        <w:numPr>
          <w:numId w:val="0"/>
        </w:numPr>
        <w:jc w:val="both"/>
        <w:rPr>
          <w:rFonts w:hint="eastAsia"/>
        </w:rPr>
      </w:pPr>
      <w:r>
        <w:rPr>
          <w:rFonts w:hint="eastAsia"/>
        </w:rPr>
        <w:t xml:space="preserve">     固有风险</w:t>
      </w:r>
    </w:p>
    <w:p w14:paraId="70DEA88E">
      <w:pPr>
        <w:widowControl w:val="0"/>
        <w:numPr>
          <w:numId w:val="0"/>
        </w:numPr>
        <w:jc w:val="both"/>
        <w:rPr>
          <w:rFonts w:hint="eastAsia"/>
        </w:rPr>
      </w:pPr>
      <w:r>
        <w:rPr>
          <w:rFonts w:hint="eastAsia"/>
        </w:rPr>
        <w:t>C.</w:t>
      </w:r>
      <w:r>
        <w:rPr>
          <w:rFonts w:hint="eastAsia"/>
        </w:rPr>
        <w:tab/>
      </w:r>
    </w:p>
    <w:p w14:paraId="7DD37AB7">
      <w:pPr>
        <w:widowControl w:val="0"/>
        <w:numPr>
          <w:numId w:val="0"/>
        </w:numPr>
        <w:jc w:val="both"/>
        <w:rPr>
          <w:rFonts w:hint="eastAsia"/>
        </w:rPr>
      </w:pPr>
      <w:r>
        <w:rPr>
          <w:rFonts w:hint="eastAsia"/>
        </w:rPr>
        <w:t xml:space="preserve">     控制风险</w:t>
      </w:r>
    </w:p>
    <w:p w14:paraId="73F67664">
      <w:pPr>
        <w:widowControl w:val="0"/>
        <w:numPr>
          <w:numId w:val="0"/>
        </w:numPr>
        <w:jc w:val="both"/>
        <w:rPr>
          <w:rFonts w:hint="eastAsia"/>
        </w:rPr>
      </w:pPr>
      <w:r>
        <w:rPr>
          <w:rFonts w:hint="eastAsia"/>
        </w:rPr>
        <w:t>D.</w:t>
      </w:r>
      <w:r>
        <w:rPr>
          <w:rFonts w:hint="eastAsia"/>
        </w:rPr>
        <w:tab/>
      </w:r>
    </w:p>
    <w:p w14:paraId="07A14C7C">
      <w:pPr>
        <w:widowControl w:val="0"/>
        <w:numPr>
          <w:numId w:val="0"/>
        </w:numPr>
        <w:jc w:val="both"/>
        <w:rPr>
          <w:rFonts w:hint="eastAsia"/>
        </w:rPr>
      </w:pPr>
      <w:r>
        <w:rPr>
          <w:rFonts w:hint="eastAsia"/>
        </w:rPr>
        <w:t xml:space="preserve">     检查风险</w:t>
      </w:r>
    </w:p>
    <w:p w14:paraId="114329D9">
      <w:pPr>
        <w:widowControl w:val="0"/>
        <w:numPr>
          <w:numId w:val="0"/>
        </w:numPr>
        <w:jc w:val="both"/>
        <w:rPr>
          <w:rFonts w:hint="eastAsia"/>
        </w:rPr>
      </w:pPr>
      <w:r>
        <w:rPr>
          <w:rFonts w:hint="eastAsia"/>
        </w:rPr>
        <w:t>E.</w:t>
      </w:r>
      <w:r>
        <w:rPr>
          <w:rFonts w:hint="eastAsia"/>
        </w:rPr>
        <w:tab/>
      </w:r>
    </w:p>
    <w:p w14:paraId="5A8D4502">
      <w:pPr>
        <w:widowControl w:val="0"/>
        <w:numPr>
          <w:numId w:val="0"/>
        </w:numPr>
        <w:jc w:val="both"/>
        <w:rPr>
          <w:rFonts w:hint="eastAsia"/>
        </w:rPr>
      </w:pPr>
      <w:r>
        <w:rPr>
          <w:rFonts w:hint="eastAsia"/>
        </w:rPr>
        <w:t xml:space="preserve">     评估风险</w:t>
      </w:r>
    </w:p>
    <w:p w14:paraId="24E5AAD3">
      <w:pPr>
        <w:widowControl w:val="0"/>
        <w:numPr>
          <w:numId w:val="0"/>
        </w:numPr>
        <w:jc w:val="both"/>
        <w:rPr>
          <w:rFonts w:hint="eastAsia"/>
        </w:rPr>
      </w:pPr>
      <w:r>
        <w:rPr>
          <w:rFonts w:hint="eastAsia"/>
        </w:rPr>
        <w:t>标准答案 :</w:t>
      </w:r>
    </w:p>
    <w:p w14:paraId="2E56B796">
      <w:pPr>
        <w:widowControl w:val="0"/>
        <w:numPr>
          <w:numId w:val="0"/>
        </w:numPr>
        <w:jc w:val="both"/>
        <w:rPr>
          <w:rFonts w:hint="eastAsia"/>
        </w:rPr>
      </w:pPr>
      <w:r>
        <w:rPr>
          <w:rFonts w:hint="eastAsia"/>
        </w:rPr>
        <w:t>BCD</w:t>
      </w:r>
    </w:p>
    <w:p w14:paraId="53BBEAC2">
      <w:pPr>
        <w:widowControl w:val="0"/>
        <w:numPr>
          <w:numId w:val="0"/>
        </w:numPr>
        <w:jc w:val="both"/>
        <w:rPr>
          <w:rFonts w:hint="eastAsia"/>
        </w:rPr>
      </w:pPr>
      <w:r>
        <w:rPr>
          <w:rFonts w:hint="eastAsia"/>
        </w:rPr>
        <w:t>00160-审计学-作业2</w:t>
      </w:r>
    </w:p>
    <w:p w14:paraId="5D9EC0F3">
      <w:pPr>
        <w:widowControl w:val="0"/>
        <w:numPr>
          <w:numId w:val="0"/>
        </w:numPr>
        <w:jc w:val="both"/>
        <w:rPr>
          <w:rFonts w:hint="eastAsia"/>
        </w:rPr>
      </w:pPr>
      <w:r>
        <w:rPr>
          <w:rFonts w:hint="eastAsia"/>
        </w:rPr>
        <w:t>普通试卷   考生试卷相同</w:t>
      </w:r>
    </w:p>
    <w:p w14:paraId="6E39A68E">
      <w:pPr>
        <w:widowControl w:val="0"/>
        <w:numPr>
          <w:numId w:val="0"/>
        </w:numPr>
        <w:jc w:val="both"/>
        <w:rPr>
          <w:rFonts w:hint="eastAsia"/>
        </w:rPr>
      </w:pPr>
      <w:r>
        <w:rPr>
          <w:rFonts w:hint="eastAsia"/>
        </w:rPr>
        <w:t>卷面总分 : 30    及格分数 : 18</w:t>
      </w:r>
    </w:p>
    <w:p w14:paraId="15DFCFE4">
      <w:pPr>
        <w:widowControl w:val="0"/>
        <w:numPr>
          <w:numId w:val="0"/>
        </w:numPr>
        <w:jc w:val="both"/>
        <w:rPr>
          <w:rFonts w:hint="eastAsia"/>
        </w:rPr>
      </w:pPr>
      <w:r>
        <w:rPr>
          <w:rFonts w:hint="eastAsia"/>
        </w:rPr>
        <w:t>一、单选题 （本大题共12小题，每小题2分，共24分）</w:t>
      </w:r>
    </w:p>
    <w:p w14:paraId="7A51CB3B">
      <w:pPr>
        <w:widowControl w:val="0"/>
        <w:numPr>
          <w:numId w:val="0"/>
        </w:numPr>
        <w:jc w:val="both"/>
        <w:rPr>
          <w:rFonts w:hint="eastAsia"/>
        </w:rPr>
      </w:pPr>
      <w:r>
        <w:rPr>
          <w:rFonts w:hint="eastAsia"/>
        </w:rPr>
        <w:t>1</w:t>
      </w:r>
    </w:p>
    <w:p w14:paraId="4551FB6C">
      <w:pPr>
        <w:widowControl w:val="0"/>
        <w:numPr>
          <w:numId w:val="0"/>
        </w:numPr>
        <w:jc w:val="both"/>
        <w:rPr>
          <w:rFonts w:hint="eastAsia"/>
        </w:rPr>
      </w:pPr>
      <w:r>
        <w:rPr>
          <w:rFonts w:hint="eastAsia"/>
        </w:rPr>
        <w:t>审计人员对审计项目相关内部控制情况进行调查所获取的证据属于（）</w:t>
      </w:r>
    </w:p>
    <w:p w14:paraId="7C9D7963">
      <w:pPr>
        <w:widowControl w:val="0"/>
        <w:numPr>
          <w:numId w:val="0"/>
        </w:numPr>
        <w:jc w:val="both"/>
        <w:rPr>
          <w:rFonts w:hint="eastAsia"/>
        </w:rPr>
      </w:pPr>
      <w:r>
        <w:rPr>
          <w:rFonts w:hint="eastAsia"/>
        </w:rPr>
        <w:t>A.</w:t>
      </w:r>
      <w:r>
        <w:rPr>
          <w:rFonts w:hint="eastAsia"/>
        </w:rPr>
        <w:tab/>
      </w:r>
    </w:p>
    <w:p w14:paraId="53D34B8B">
      <w:pPr>
        <w:widowControl w:val="0"/>
        <w:numPr>
          <w:numId w:val="0"/>
        </w:numPr>
        <w:jc w:val="both"/>
        <w:rPr>
          <w:rFonts w:hint="eastAsia"/>
        </w:rPr>
      </w:pPr>
      <w:r>
        <w:rPr>
          <w:rFonts w:hint="eastAsia"/>
        </w:rPr>
        <w:t>内部证据</w:t>
      </w:r>
    </w:p>
    <w:p w14:paraId="5414A58A">
      <w:pPr>
        <w:widowControl w:val="0"/>
        <w:numPr>
          <w:numId w:val="0"/>
        </w:numPr>
        <w:jc w:val="both"/>
        <w:rPr>
          <w:rFonts w:hint="eastAsia"/>
        </w:rPr>
      </w:pPr>
    </w:p>
    <w:p w14:paraId="4D9CF3C4">
      <w:pPr>
        <w:widowControl w:val="0"/>
        <w:numPr>
          <w:numId w:val="0"/>
        </w:numPr>
        <w:jc w:val="both"/>
        <w:rPr>
          <w:rFonts w:hint="eastAsia"/>
        </w:rPr>
      </w:pPr>
      <w:r>
        <w:rPr>
          <w:rFonts w:hint="eastAsia"/>
        </w:rPr>
        <w:t>B.</w:t>
      </w:r>
      <w:r>
        <w:rPr>
          <w:rFonts w:hint="eastAsia"/>
        </w:rPr>
        <w:tab/>
      </w:r>
    </w:p>
    <w:p w14:paraId="7F49F3B4">
      <w:pPr>
        <w:widowControl w:val="0"/>
        <w:numPr>
          <w:numId w:val="0"/>
        </w:numPr>
        <w:jc w:val="both"/>
        <w:rPr>
          <w:rFonts w:hint="eastAsia"/>
        </w:rPr>
      </w:pPr>
      <w:r>
        <w:rPr>
          <w:rFonts w:hint="eastAsia"/>
        </w:rPr>
        <w:t>基本证据</w:t>
      </w:r>
    </w:p>
    <w:p w14:paraId="6882AA17">
      <w:pPr>
        <w:widowControl w:val="0"/>
        <w:numPr>
          <w:numId w:val="0"/>
        </w:numPr>
        <w:jc w:val="both"/>
        <w:rPr>
          <w:rFonts w:hint="eastAsia"/>
        </w:rPr>
      </w:pPr>
    </w:p>
    <w:p w14:paraId="3205793B">
      <w:pPr>
        <w:widowControl w:val="0"/>
        <w:numPr>
          <w:numId w:val="0"/>
        </w:numPr>
        <w:jc w:val="both"/>
        <w:rPr>
          <w:rFonts w:hint="eastAsia"/>
        </w:rPr>
      </w:pPr>
      <w:r>
        <w:rPr>
          <w:rFonts w:hint="eastAsia"/>
        </w:rPr>
        <w:t>C.</w:t>
      </w:r>
      <w:r>
        <w:rPr>
          <w:rFonts w:hint="eastAsia"/>
        </w:rPr>
        <w:tab/>
      </w:r>
    </w:p>
    <w:p w14:paraId="0FB75E2C">
      <w:pPr>
        <w:widowControl w:val="0"/>
        <w:numPr>
          <w:numId w:val="0"/>
        </w:numPr>
        <w:jc w:val="both"/>
        <w:rPr>
          <w:rFonts w:hint="eastAsia"/>
        </w:rPr>
      </w:pPr>
      <w:r>
        <w:rPr>
          <w:rFonts w:hint="eastAsia"/>
        </w:rPr>
        <w:t>书面证据</w:t>
      </w:r>
    </w:p>
    <w:p w14:paraId="72CA8A7F">
      <w:pPr>
        <w:widowControl w:val="0"/>
        <w:numPr>
          <w:numId w:val="0"/>
        </w:numPr>
        <w:jc w:val="both"/>
        <w:rPr>
          <w:rFonts w:hint="eastAsia"/>
        </w:rPr>
      </w:pPr>
    </w:p>
    <w:p w14:paraId="65403D1A">
      <w:pPr>
        <w:widowControl w:val="0"/>
        <w:numPr>
          <w:numId w:val="0"/>
        </w:numPr>
        <w:jc w:val="both"/>
        <w:rPr>
          <w:rFonts w:hint="eastAsia"/>
        </w:rPr>
      </w:pPr>
      <w:r>
        <w:rPr>
          <w:rFonts w:hint="eastAsia"/>
        </w:rPr>
        <w:t>D.</w:t>
      </w:r>
      <w:r>
        <w:rPr>
          <w:rFonts w:hint="eastAsia"/>
        </w:rPr>
        <w:tab/>
      </w:r>
    </w:p>
    <w:p w14:paraId="1B1564A0">
      <w:pPr>
        <w:widowControl w:val="0"/>
        <w:numPr>
          <w:numId w:val="0"/>
        </w:numPr>
        <w:jc w:val="both"/>
        <w:rPr>
          <w:rFonts w:hint="eastAsia"/>
        </w:rPr>
      </w:pPr>
      <w:r>
        <w:rPr>
          <w:rFonts w:hint="eastAsia"/>
        </w:rPr>
        <w:t>环境证据</w:t>
      </w:r>
    </w:p>
    <w:p w14:paraId="61F92E75">
      <w:pPr>
        <w:widowControl w:val="0"/>
        <w:numPr>
          <w:numId w:val="0"/>
        </w:numPr>
        <w:jc w:val="both"/>
        <w:rPr>
          <w:rFonts w:hint="eastAsia"/>
        </w:rPr>
      </w:pPr>
    </w:p>
    <w:p w14:paraId="6A04D256">
      <w:pPr>
        <w:widowControl w:val="0"/>
        <w:numPr>
          <w:numId w:val="0"/>
        </w:numPr>
        <w:jc w:val="both"/>
        <w:rPr>
          <w:rFonts w:hint="eastAsia"/>
        </w:rPr>
      </w:pPr>
      <w:r>
        <w:rPr>
          <w:rFonts w:hint="eastAsia"/>
        </w:rPr>
        <w:t>标准答案 :</w:t>
      </w:r>
    </w:p>
    <w:p w14:paraId="408D0E0B">
      <w:pPr>
        <w:widowControl w:val="0"/>
        <w:numPr>
          <w:numId w:val="0"/>
        </w:numPr>
        <w:jc w:val="both"/>
        <w:rPr>
          <w:rFonts w:hint="eastAsia"/>
        </w:rPr>
      </w:pPr>
      <w:r>
        <w:rPr>
          <w:rFonts w:hint="eastAsia"/>
        </w:rPr>
        <w:t>D</w:t>
      </w:r>
    </w:p>
    <w:p w14:paraId="5C0EC900">
      <w:pPr>
        <w:widowControl w:val="0"/>
        <w:numPr>
          <w:numId w:val="0"/>
        </w:numPr>
        <w:jc w:val="both"/>
        <w:rPr>
          <w:rFonts w:hint="eastAsia"/>
        </w:rPr>
      </w:pPr>
      <w:r>
        <w:rPr>
          <w:rFonts w:hint="eastAsia"/>
        </w:rPr>
        <w:t>2</w:t>
      </w:r>
    </w:p>
    <w:p w14:paraId="3FBF3712">
      <w:pPr>
        <w:widowControl w:val="0"/>
        <w:numPr>
          <w:numId w:val="0"/>
        </w:numPr>
        <w:jc w:val="both"/>
        <w:rPr>
          <w:rFonts w:hint="eastAsia"/>
        </w:rPr>
      </w:pPr>
      <w:r>
        <w:rPr>
          <w:rFonts w:hint="eastAsia"/>
        </w:rPr>
        <w:t>由于负债账户的审计重点是防止低估，所以应付账款实质性测试时具有非常重要意义的审计程序是（）</w:t>
      </w:r>
    </w:p>
    <w:p w14:paraId="59D56593">
      <w:pPr>
        <w:widowControl w:val="0"/>
        <w:numPr>
          <w:numId w:val="0"/>
        </w:numPr>
        <w:jc w:val="both"/>
        <w:rPr>
          <w:rFonts w:hint="eastAsia"/>
        </w:rPr>
      </w:pPr>
      <w:r>
        <w:rPr>
          <w:rFonts w:hint="eastAsia"/>
        </w:rPr>
        <w:t>A.</w:t>
      </w:r>
      <w:r>
        <w:rPr>
          <w:rFonts w:hint="eastAsia"/>
        </w:rPr>
        <w:tab/>
      </w:r>
    </w:p>
    <w:p w14:paraId="3FE0FB3A">
      <w:pPr>
        <w:widowControl w:val="0"/>
        <w:numPr>
          <w:numId w:val="0"/>
        </w:numPr>
        <w:jc w:val="both"/>
        <w:rPr>
          <w:rFonts w:hint="eastAsia"/>
        </w:rPr>
      </w:pPr>
      <w:r>
        <w:rPr>
          <w:rFonts w:hint="eastAsia"/>
        </w:rPr>
        <w:t>取得或编制应付账款明细表</w:t>
      </w:r>
    </w:p>
    <w:p w14:paraId="6C50DD49">
      <w:pPr>
        <w:widowControl w:val="0"/>
        <w:numPr>
          <w:numId w:val="0"/>
        </w:numPr>
        <w:jc w:val="both"/>
        <w:rPr>
          <w:rFonts w:hint="eastAsia"/>
        </w:rPr>
      </w:pPr>
    </w:p>
    <w:p w14:paraId="5E967D36">
      <w:pPr>
        <w:widowControl w:val="0"/>
        <w:numPr>
          <w:numId w:val="0"/>
        </w:numPr>
        <w:jc w:val="both"/>
        <w:rPr>
          <w:rFonts w:hint="eastAsia"/>
        </w:rPr>
      </w:pPr>
      <w:r>
        <w:rPr>
          <w:rFonts w:hint="eastAsia"/>
        </w:rPr>
        <w:t>B.</w:t>
      </w:r>
      <w:r>
        <w:rPr>
          <w:rFonts w:hint="eastAsia"/>
        </w:rPr>
        <w:tab/>
      </w:r>
    </w:p>
    <w:p w14:paraId="6D418A0E">
      <w:pPr>
        <w:widowControl w:val="0"/>
        <w:numPr>
          <w:numId w:val="0"/>
        </w:numPr>
        <w:jc w:val="both"/>
        <w:rPr>
          <w:rFonts w:hint="eastAsia"/>
        </w:rPr>
      </w:pPr>
      <w:r>
        <w:rPr>
          <w:rFonts w:hint="eastAsia"/>
        </w:rPr>
        <w:t>抽查应付账款明细帐记录</w:t>
      </w:r>
    </w:p>
    <w:p w14:paraId="3B821671">
      <w:pPr>
        <w:widowControl w:val="0"/>
        <w:numPr>
          <w:numId w:val="0"/>
        </w:numPr>
        <w:jc w:val="both"/>
        <w:rPr>
          <w:rFonts w:hint="eastAsia"/>
        </w:rPr>
      </w:pPr>
    </w:p>
    <w:p w14:paraId="5AAD4715">
      <w:pPr>
        <w:widowControl w:val="0"/>
        <w:numPr>
          <w:numId w:val="0"/>
        </w:numPr>
        <w:jc w:val="both"/>
        <w:rPr>
          <w:rFonts w:hint="eastAsia"/>
        </w:rPr>
      </w:pPr>
      <w:r>
        <w:rPr>
          <w:rFonts w:hint="eastAsia"/>
        </w:rPr>
        <w:t>C.</w:t>
      </w:r>
      <w:r>
        <w:rPr>
          <w:rFonts w:hint="eastAsia"/>
        </w:rPr>
        <w:tab/>
      </w:r>
    </w:p>
    <w:p w14:paraId="7C621860">
      <w:pPr>
        <w:widowControl w:val="0"/>
        <w:numPr>
          <w:numId w:val="0"/>
        </w:numPr>
        <w:jc w:val="both"/>
        <w:rPr>
          <w:rFonts w:hint="eastAsia"/>
        </w:rPr>
      </w:pPr>
      <w:r>
        <w:rPr>
          <w:rFonts w:hint="eastAsia"/>
        </w:rPr>
        <w:t>查找未入账的应付账款</w:t>
      </w:r>
    </w:p>
    <w:p w14:paraId="0C62B9CB">
      <w:pPr>
        <w:widowControl w:val="0"/>
        <w:numPr>
          <w:numId w:val="0"/>
        </w:numPr>
        <w:jc w:val="both"/>
        <w:rPr>
          <w:rFonts w:hint="eastAsia"/>
        </w:rPr>
      </w:pPr>
    </w:p>
    <w:p w14:paraId="4148AFAC">
      <w:pPr>
        <w:widowControl w:val="0"/>
        <w:numPr>
          <w:numId w:val="0"/>
        </w:numPr>
        <w:jc w:val="both"/>
        <w:rPr>
          <w:rFonts w:hint="eastAsia"/>
        </w:rPr>
      </w:pPr>
      <w:r>
        <w:rPr>
          <w:rFonts w:hint="eastAsia"/>
        </w:rPr>
        <w:t>D.</w:t>
      </w:r>
      <w:r>
        <w:rPr>
          <w:rFonts w:hint="eastAsia"/>
        </w:rPr>
        <w:tab/>
      </w:r>
    </w:p>
    <w:p w14:paraId="18F024E7">
      <w:pPr>
        <w:widowControl w:val="0"/>
        <w:numPr>
          <w:numId w:val="0"/>
        </w:numPr>
        <w:jc w:val="both"/>
        <w:rPr>
          <w:rFonts w:hint="eastAsia"/>
        </w:rPr>
      </w:pPr>
      <w:r>
        <w:rPr>
          <w:rFonts w:hint="eastAsia"/>
        </w:rPr>
        <w:t>进行应付账款函证</w:t>
      </w:r>
    </w:p>
    <w:p w14:paraId="7A0B4893">
      <w:pPr>
        <w:widowControl w:val="0"/>
        <w:numPr>
          <w:numId w:val="0"/>
        </w:numPr>
        <w:jc w:val="both"/>
        <w:rPr>
          <w:rFonts w:hint="eastAsia"/>
        </w:rPr>
      </w:pPr>
    </w:p>
    <w:p w14:paraId="337955B3">
      <w:pPr>
        <w:widowControl w:val="0"/>
        <w:numPr>
          <w:numId w:val="0"/>
        </w:numPr>
        <w:jc w:val="both"/>
        <w:rPr>
          <w:rFonts w:hint="eastAsia"/>
        </w:rPr>
      </w:pPr>
      <w:r>
        <w:rPr>
          <w:rFonts w:hint="eastAsia"/>
        </w:rPr>
        <w:t>标准答案 :</w:t>
      </w:r>
    </w:p>
    <w:p w14:paraId="6E813957">
      <w:pPr>
        <w:widowControl w:val="0"/>
        <w:numPr>
          <w:numId w:val="0"/>
        </w:numPr>
        <w:jc w:val="both"/>
        <w:rPr>
          <w:rFonts w:hint="eastAsia"/>
        </w:rPr>
      </w:pPr>
      <w:r>
        <w:rPr>
          <w:rFonts w:hint="eastAsia"/>
        </w:rPr>
        <w:t>C</w:t>
      </w:r>
    </w:p>
    <w:p w14:paraId="52DD7395">
      <w:pPr>
        <w:widowControl w:val="0"/>
        <w:numPr>
          <w:numId w:val="0"/>
        </w:numPr>
        <w:jc w:val="both"/>
        <w:rPr>
          <w:rFonts w:hint="eastAsia"/>
        </w:rPr>
      </w:pPr>
      <w:r>
        <w:rPr>
          <w:rFonts w:hint="eastAsia"/>
        </w:rPr>
        <w:t>3</w:t>
      </w:r>
    </w:p>
    <w:p w14:paraId="7C09FDA3">
      <w:pPr>
        <w:widowControl w:val="0"/>
        <w:numPr>
          <w:numId w:val="0"/>
        </w:numPr>
        <w:jc w:val="both"/>
        <w:rPr>
          <w:rFonts w:hint="eastAsia"/>
        </w:rPr>
      </w:pPr>
      <w:r>
        <w:rPr>
          <w:rFonts w:hint="eastAsia"/>
        </w:rPr>
        <w:t>按照内部控制的要求，审计人员对有关业务重做一遍，以判断有关人员是否遵循了内部控制制度，这种方法称为（）</w:t>
      </w:r>
    </w:p>
    <w:p w14:paraId="210A26D3">
      <w:pPr>
        <w:widowControl w:val="0"/>
        <w:numPr>
          <w:numId w:val="0"/>
        </w:numPr>
        <w:jc w:val="both"/>
        <w:rPr>
          <w:rFonts w:hint="eastAsia"/>
        </w:rPr>
      </w:pPr>
      <w:r>
        <w:rPr>
          <w:rFonts w:hint="eastAsia"/>
        </w:rPr>
        <w:t>A.</w:t>
      </w:r>
      <w:r>
        <w:rPr>
          <w:rFonts w:hint="eastAsia"/>
        </w:rPr>
        <w:tab/>
      </w:r>
    </w:p>
    <w:p w14:paraId="6FFF196C">
      <w:pPr>
        <w:widowControl w:val="0"/>
        <w:numPr>
          <w:numId w:val="0"/>
        </w:numPr>
        <w:jc w:val="both"/>
        <w:rPr>
          <w:rFonts w:hint="eastAsia"/>
        </w:rPr>
      </w:pPr>
      <w:r>
        <w:rPr>
          <w:rFonts w:hint="eastAsia"/>
        </w:rPr>
        <w:t>追踪法</w:t>
      </w:r>
    </w:p>
    <w:p w14:paraId="33629ACF">
      <w:pPr>
        <w:widowControl w:val="0"/>
        <w:numPr>
          <w:numId w:val="0"/>
        </w:numPr>
        <w:jc w:val="both"/>
        <w:rPr>
          <w:rFonts w:hint="eastAsia"/>
        </w:rPr>
      </w:pPr>
    </w:p>
    <w:p w14:paraId="24C59538">
      <w:pPr>
        <w:widowControl w:val="0"/>
        <w:numPr>
          <w:numId w:val="0"/>
        </w:numPr>
        <w:jc w:val="both"/>
        <w:rPr>
          <w:rFonts w:hint="eastAsia"/>
        </w:rPr>
      </w:pPr>
      <w:r>
        <w:rPr>
          <w:rFonts w:hint="eastAsia"/>
        </w:rPr>
        <w:t>B.</w:t>
      </w:r>
      <w:r>
        <w:rPr>
          <w:rFonts w:hint="eastAsia"/>
        </w:rPr>
        <w:tab/>
      </w:r>
    </w:p>
    <w:p w14:paraId="47B457FC">
      <w:pPr>
        <w:widowControl w:val="0"/>
        <w:numPr>
          <w:numId w:val="0"/>
        </w:numPr>
        <w:jc w:val="both"/>
        <w:rPr>
          <w:rFonts w:hint="eastAsia"/>
        </w:rPr>
      </w:pPr>
      <w:r>
        <w:rPr>
          <w:rFonts w:hint="eastAsia"/>
        </w:rPr>
        <w:t>实验法</w:t>
      </w:r>
    </w:p>
    <w:p w14:paraId="5159AF2B">
      <w:pPr>
        <w:widowControl w:val="0"/>
        <w:numPr>
          <w:numId w:val="0"/>
        </w:numPr>
        <w:jc w:val="both"/>
        <w:rPr>
          <w:rFonts w:hint="eastAsia"/>
        </w:rPr>
      </w:pPr>
    </w:p>
    <w:p w14:paraId="5F23F0E9">
      <w:pPr>
        <w:widowControl w:val="0"/>
        <w:numPr>
          <w:numId w:val="0"/>
        </w:numPr>
        <w:jc w:val="both"/>
        <w:rPr>
          <w:rFonts w:hint="eastAsia"/>
        </w:rPr>
      </w:pPr>
      <w:r>
        <w:rPr>
          <w:rFonts w:hint="eastAsia"/>
        </w:rPr>
        <w:t>C.</w:t>
      </w:r>
      <w:r>
        <w:rPr>
          <w:rFonts w:hint="eastAsia"/>
        </w:rPr>
        <w:tab/>
      </w:r>
    </w:p>
    <w:p w14:paraId="5C89E8A7">
      <w:pPr>
        <w:widowControl w:val="0"/>
        <w:numPr>
          <w:numId w:val="0"/>
        </w:numPr>
        <w:jc w:val="both"/>
        <w:rPr>
          <w:rFonts w:hint="eastAsia"/>
        </w:rPr>
      </w:pPr>
      <w:r>
        <w:rPr>
          <w:rFonts w:hint="eastAsia"/>
        </w:rPr>
        <w:t>观察法</w:t>
      </w:r>
    </w:p>
    <w:p w14:paraId="638124C7">
      <w:pPr>
        <w:widowControl w:val="0"/>
        <w:numPr>
          <w:numId w:val="0"/>
        </w:numPr>
        <w:jc w:val="both"/>
        <w:rPr>
          <w:rFonts w:hint="eastAsia"/>
        </w:rPr>
      </w:pPr>
    </w:p>
    <w:p w14:paraId="17199653">
      <w:pPr>
        <w:widowControl w:val="0"/>
        <w:numPr>
          <w:numId w:val="0"/>
        </w:numPr>
        <w:jc w:val="both"/>
        <w:rPr>
          <w:rFonts w:hint="eastAsia"/>
        </w:rPr>
      </w:pPr>
      <w:r>
        <w:rPr>
          <w:rFonts w:hint="eastAsia"/>
        </w:rPr>
        <w:t>D.</w:t>
      </w:r>
      <w:r>
        <w:rPr>
          <w:rFonts w:hint="eastAsia"/>
        </w:rPr>
        <w:tab/>
      </w:r>
    </w:p>
    <w:p w14:paraId="01076B2C">
      <w:pPr>
        <w:widowControl w:val="0"/>
        <w:numPr>
          <w:numId w:val="0"/>
        </w:numPr>
        <w:jc w:val="both"/>
        <w:rPr>
          <w:rFonts w:hint="eastAsia"/>
        </w:rPr>
      </w:pPr>
      <w:r>
        <w:rPr>
          <w:rFonts w:hint="eastAsia"/>
        </w:rPr>
        <w:t>判断法</w:t>
      </w:r>
    </w:p>
    <w:p w14:paraId="6B297EAF">
      <w:pPr>
        <w:widowControl w:val="0"/>
        <w:numPr>
          <w:numId w:val="0"/>
        </w:numPr>
        <w:jc w:val="both"/>
        <w:rPr>
          <w:rFonts w:hint="eastAsia"/>
        </w:rPr>
      </w:pPr>
    </w:p>
    <w:p w14:paraId="2C93C3A4">
      <w:pPr>
        <w:widowControl w:val="0"/>
        <w:numPr>
          <w:numId w:val="0"/>
        </w:numPr>
        <w:jc w:val="both"/>
        <w:rPr>
          <w:rFonts w:hint="eastAsia"/>
        </w:rPr>
      </w:pPr>
      <w:r>
        <w:rPr>
          <w:rFonts w:hint="eastAsia"/>
        </w:rPr>
        <w:t>标准答案 :</w:t>
      </w:r>
    </w:p>
    <w:p w14:paraId="372BF527">
      <w:pPr>
        <w:widowControl w:val="0"/>
        <w:numPr>
          <w:numId w:val="0"/>
        </w:numPr>
        <w:jc w:val="both"/>
        <w:rPr>
          <w:rFonts w:hint="eastAsia"/>
        </w:rPr>
      </w:pPr>
      <w:r>
        <w:rPr>
          <w:rFonts w:hint="eastAsia"/>
        </w:rPr>
        <w:t>B</w:t>
      </w:r>
    </w:p>
    <w:p w14:paraId="515B5432">
      <w:pPr>
        <w:widowControl w:val="0"/>
        <w:numPr>
          <w:numId w:val="0"/>
        </w:numPr>
        <w:jc w:val="both"/>
        <w:rPr>
          <w:rFonts w:hint="eastAsia"/>
        </w:rPr>
      </w:pPr>
      <w:r>
        <w:rPr>
          <w:rFonts w:hint="eastAsia"/>
        </w:rPr>
        <w:t>4</w:t>
      </w:r>
    </w:p>
    <w:p w14:paraId="3C2BAC2E">
      <w:pPr>
        <w:widowControl w:val="0"/>
        <w:numPr>
          <w:numId w:val="0"/>
        </w:numPr>
        <w:jc w:val="both"/>
        <w:rPr>
          <w:rFonts w:hint="eastAsia"/>
        </w:rPr>
      </w:pPr>
      <w:r>
        <w:rPr>
          <w:rFonts w:hint="eastAsia"/>
        </w:rPr>
        <w:t>不存在相关内部控制时，某一帐户或交易类别单独或连同其他帐户、交易类别产生重大错报或漏报的可能性，审计上称作（）</w:t>
      </w:r>
    </w:p>
    <w:p w14:paraId="02B7B078">
      <w:pPr>
        <w:widowControl w:val="0"/>
        <w:numPr>
          <w:numId w:val="0"/>
        </w:numPr>
        <w:jc w:val="both"/>
        <w:rPr>
          <w:rFonts w:hint="eastAsia"/>
        </w:rPr>
      </w:pPr>
      <w:r>
        <w:rPr>
          <w:rFonts w:hint="eastAsia"/>
        </w:rPr>
        <w:t>A.</w:t>
      </w:r>
      <w:r>
        <w:rPr>
          <w:rFonts w:hint="eastAsia"/>
        </w:rPr>
        <w:tab/>
      </w:r>
    </w:p>
    <w:p w14:paraId="4CF38F7C">
      <w:pPr>
        <w:widowControl w:val="0"/>
        <w:numPr>
          <w:numId w:val="0"/>
        </w:numPr>
        <w:jc w:val="both"/>
        <w:rPr>
          <w:rFonts w:hint="eastAsia"/>
        </w:rPr>
      </w:pPr>
      <w:r>
        <w:rPr>
          <w:rFonts w:hint="eastAsia"/>
        </w:rPr>
        <w:t>控制风险</w:t>
      </w:r>
    </w:p>
    <w:p w14:paraId="7959BD9C">
      <w:pPr>
        <w:widowControl w:val="0"/>
        <w:numPr>
          <w:numId w:val="0"/>
        </w:numPr>
        <w:jc w:val="both"/>
        <w:rPr>
          <w:rFonts w:hint="eastAsia"/>
        </w:rPr>
      </w:pPr>
    </w:p>
    <w:p w14:paraId="1EBF848C">
      <w:pPr>
        <w:widowControl w:val="0"/>
        <w:numPr>
          <w:numId w:val="0"/>
        </w:numPr>
        <w:jc w:val="both"/>
        <w:rPr>
          <w:rFonts w:hint="eastAsia"/>
        </w:rPr>
      </w:pPr>
      <w:r>
        <w:rPr>
          <w:rFonts w:hint="eastAsia"/>
        </w:rPr>
        <w:t>B.</w:t>
      </w:r>
      <w:r>
        <w:rPr>
          <w:rFonts w:hint="eastAsia"/>
        </w:rPr>
        <w:tab/>
      </w:r>
    </w:p>
    <w:p w14:paraId="2814C10E">
      <w:pPr>
        <w:widowControl w:val="0"/>
        <w:numPr>
          <w:numId w:val="0"/>
        </w:numPr>
        <w:jc w:val="both"/>
        <w:rPr>
          <w:rFonts w:hint="eastAsia"/>
        </w:rPr>
      </w:pPr>
      <w:r>
        <w:rPr>
          <w:rFonts w:hint="eastAsia"/>
        </w:rPr>
        <w:t>检查风险</w:t>
      </w:r>
    </w:p>
    <w:p w14:paraId="24B44C7B">
      <w:pPr>
        <w:widowControl w:val="0"/>
        <w:numPr>
          <w:numId w:val="0"/>
        </w:numPr>
        <w:jc w:val="both"/>
        <w:rPr>
          <w:rFonts w:hint="eastAsia"/>
        </w:rPr>
      </w:pPr>
    </w:p>
    <w:p w14:paraId="7762918C">
      <w:pPr>
        <w:widowControl w:val="0"/>
        <w:numPr>
          <w:numId w:val="0"/>
        </w:numPr>
        <w:jc w:val="both"/>
        <w:rPr>
          <w:rFonts w:hint="eastAsia"/>
        </w:rPr>
      </w:pPr>
      <w:r>
        <w:rPr>
          <w:rFonts w:hint="eastAsia"/>
        </w:rPr>
        <w:t>C.</w:t>
      </w:r>
      <w:r>
        <w:rPr>
          <w:rFonts w:hint="eastAsia"/>
        </w:rPr>
        <w:tab/>
      </w:r>
    </w:p>
    <w:p w14:paraId="4901669F">
      <w:pPr>
        <w:widowControl w:val="0"/>
        <w:numPr>
          <w:numId w:val="0"/>
        </w:numPr>
        <w:jc w:val="both"/>
        <w:rPr>
          <w:rFonts w:hint="eastAsia"/>
        </w:rPr>
      </w:pPr>
      <w:r>
        <w:rPr>
          <w:rFonts w:hint="eastAsia"/>
        </w:rPr>
        <w:t>固有风险</w:t>
      </w:r>
    </w:p>
    <w:p w14:paraId="715C5228">
      <w:pPr>
        <w:widowControl w:val="0"/>
        <w:numPr>
          <w:numId w:val="0"/>
        </w:numPr>
        <w:jc w:val="both"/>
        <w:rPr>
          <w:rFonts w:hint="eastAsia"/>
        </w:rPr>
      </w:pPr>
    </w:p>
    <w:p w14:paraId="53C83160">
      <w:pPr>
        <w:widowControl w:val="0"/>
        <w:numPr>
          <w:numId w:val="0"/>
        </w:numPr>
        <w:jc w:val="both"/>
        <w:rPr>
          <w:rFonts w:hint="eastAsia"/>
        </w:rPr>
      </w:pPr>
      <w:r>
        <w:rPr>
          <w:rFonts w:hint="eastAsia"/>
        </w:rPr>
        <w:t>D.</w:t>
      </w:r>
      <w:r>
        <w:rPr>
          <w:rFonts w:hint="eastAsia"/>
        </w:rPr>
        <w:tab/>
      </w:r>
    </w:p>
    <w:p w14:paraId="0BE27500">
      <w:pPr>
        <w:widowControl w:val="0"/>
        <w:numPr>
          <w:numId w:val="0"/>
        </w:numPr>
        <w:jc w:val="both"/>
        <w:rPr>
          <w:rFonts w:hint="eastAsia"/>
        </w:rPr>
      </w:pPr>
      <w:r>
        <w:rPr>
          <w:rFonts w:hint="eastAsia"/>
        </w:rPr>
        <w:t>交易风险</w:t>
      </w:r>
    </w:p>
    <w:p w14:paraId="003C94E8">
      <w:pPr>
        <w:widowControl w:val="0"/>
        <w:numPr>
          <w:numId w:val="0"/>
        </w:numPr>
        <w:jc w:val="both"/>
        <w:rPr>
          <w:rFonts w:hint="eastAsia"/>
        </w:rPr>
      </w:pPr>
    </w:p>
    <w:p w14:paraId="59259965">
      <w:pPr>
        <w:widowControl w:val="0"/>
        <w:numPr>
          <w:numId w:val="0"/>
        </w:numPr>
        <w:jc w:val="both"/>
        <w:rPr>
          <w:rFonts w:hint="eastAsia"/>
        </w:rPr>
      </w:pPr>
      <w:r>
        <w:rPr>
          <w:rFonts w:hint="eastAsia"/>
        </w:rPr>
        <w:t>标准答案 :</w:t>
      </w:r>
    </w:p>
    <w:p w14:paraId="6C3770FB">
      <w:pPr>
        <w:widowControl w:val="0"/>
        <w:numPr>
          <w:numId w:val="0"/>
        </w:numPr>
        <w:jc w:val="both"/>
        <w:rPr>
          <w:rFonts w:hint="eastAsia"/>
        </w:rPr>
      </w:pPr>
      <w:r>
        <w:rPr>
          <w:rFonts w:hint="eastAsia"/>
        </w:rPr>
        <w:t>C</w:t>
      </w:r>
    </w:p>
    <w:p w14:paraId="29F83C0B">
      <w:pPr>
        <w:widowControl w:val="0"/>
        <w:numPr>
          <w:numId w:val="0"/>
        </w:numPr>
        <w:jc w:val="both"/>
        <w:rPr>
          <w:rFonts w:hint="eastAsia"/>
        </w:rPr>
      </w:pPr>
      <w:r>
        <w:rPr>
          <w:rFonts w:hint="eastAsia"/>
        </w:rPr>
        <w:t>5</w:t>
      </w:r>
    </w:p>
    <w:p w14:paraId="56007AA1">
      <w:pPr>
        <w:widowControl w:val="0"/>
        <w:numPr>
          <w:numId w:val="0"/>
        </w:numPr>
        <w:jc w:val="both"/>
        <w:rPr>
          <w:rFonts w:hint="eastAsia"/>
        </w:rPr>
      </w:pPr>
      <w:r>
        <w:rPr>
          <w:rFonts w:hint="eastAsia"/>
        </w:rPr>
        <w:t>审计人员进行肯定式函证时，如果没有收到回函（）</w:t>
      </w:r>
    </w:p>
    <w:p w14:paraId="193792C8">
      <w:pPr>
        <w:widowControl w:val="0"/>
        <w:numPr>
          <w:numId w:val="0"/>
        </w:numPr>
        <w:jc w:val="both"/>
        <w:rPr>
          <w:rFonts w:hint="eastAsia"/>
        </w:rPr>
      </w:pPr>
      <w:r>
        <w:rPr>
          <w:rFonts w:hint="eastAsia"/>
        </w:rPr>
        <w:t>A.</w:t>
      </w:r>
      <w:r>
        <w:rPr>
          <w:rFonts w:hint="eastAsia"/>
        </w:rPr>
        <w:tab/>
      </w:r>
    </w:p>
    <w:p w14:paraId="10D3A3CD">
      <w:pPr>
        <w:widowControl w:val="0"/>
        <w:numPr>
          <w:numId w:val="0"/>
        </w:numPr>
        <w:jc w:val="both"/>
        <w:rPr>
          <w:rFonts w:hint="eastAsia"/>
        </w:rPr>
      </w:pPr>
      <w:r>
        <w:rPr>
          <w:rFonts w:hint="eastAsia"/>
        </w:rPr>
        <w:t>应进行分析性复核</w:t>
      </w:r>
    </w:p>
    <w:p w14:paraId="4EAB441D">
      <w:pPr>
        <w:widowControl w:val="0"/>
        <w:numPr>
          <w:numId w:val="0"/>
        </w:numPr>
        <w:jc w:val="both"/>
        <w:rPr>
          <w:rFonts w:hint="eastAsia"/>
        </w:rPr>
      </w:pPr>
    </w:p>
    <w:p w14:paraId="245B25B1">
      <w:pPr>
        <w:widowControl w:val="0"/>
        <w:numPr>
          <w:numId w:val="0"/>
        </w:numPr>
        <w:jc w:val="both"/>
        <w:rPr>
          <w:rFonts w:hint="eastAsia"/>
        </w:rPr>
      </w:pPr>
      <w:r>
        <w:rPr>
          <w:rFonts w:hint="eastAsia"/>
        </w:rPr>
        <w:t>B.</w:t>
      </w:r>
      <w:r>
        <w:rPr>
          <w:rFonts w:hint="eastAsia"/>
        </w:rPr>
        <w:tab/>
      </w:r>
    </w:p>
    <w:p w14:paraId="7ABD7E36">
      <w:pPr>
        <w:widowControl w:val="0"/>
        <w:numPr>
          <w:numId w:val="0"/>
        </w:numPr>
        <w:jc w:val="both"/>
        <w:rPr>
          <w:rFonts w:hint="eastAsia"/>
        </w:rPr>
      </w:pPr>
      <w:r>
        <w:rPr>
          <w:rFonts w:hint="eastAsia"/>
        </w:rPr>
        <w:t>应另选样本函证</w:t>
      </w:r>
    </w:p>
    <w:p w14:paraId="002D6CCB">
      <w:pPr>
        <w:widowControl w:val="0"/>
        <w:numPr>
          <w:numId w:val="0"/>
        </w:numPr>
        <w:jc w:val="both"/>
        <w:rPr>
          <w:rFonts w:hint="eastAsia"/>
        </w:rPr>
      </w:pPr>
    </w:p>
    <w:p w14:paraId="030288FF">
      <w:pPr>
        <w:widowControl w:val="0"/>
        <w:numPr>
          <w:numId w:val="0"/>
        </w:numPr>
        <w:jc w:val="both"/>
        <w:rPr>
          <w:rFonts w:hint="eastAsia"/>
        </w:rPr>
      </w:pPr>
      <w:r>
        <w:rPr>
          <w:rFonts w:hint="eastAsia"/>
        </w:rPr>
        <w:t>C.</w:t>
      </w:r>
      <w:r>
        <w:rPr>
          <w:rFonts w:hint="eastAsia"/>
        </w:rPr>
        <w:tab/>
      </w:r>
    </w:p>
    <w:p w14:paraId="04044695">
      <w:pPr>
        <w:widowControl w:val="0"/>
        <w:numPr>
          <w:numId w:val="0"/>
        </w:numPr>
        <w:jc w:val="both"/>
        <w:rPr>
          <w:rFonts w:hint="eastAsia"/>
        </w:rPr>
      </w:pPr>
      <w:r>
        <w:rPr>
          <w:rFonts w:hint="eastAsia"/>
        </w:rPr>
        <w:t>应放弃对该项会计记录的审定</w:t>
      </w:r>
    </w:p>
    <w:p w14:paraId="430EB2F4">
      <w:pPr>
        <w:widowControl w:val="0"/>
        <w:numPr>
          <w:numId w:val="0"/>
        </w:numPr>
        <w:jc w:val="both"/>
        <w:rPr>
          <w:rFonts w:hint="eastAsia"/>
        </w:rPr>
      </w:pPr>
    </w:p>
    <w:p w14:paraId="6A931D8E">
      <w:pPr>
        <w:widowControl w:val="0"/>
        <w:numPr>
          <w:numId w:val="0"/>
        </w:numPr>
        <w:jc w:val="both"/>
        <w:rPr>
          <w:rFonts w:hint="eastAsia"/>
        </w:rPr>
      </w:pPr>
      <w:r>
        <w:rPr>
          <w:rFonts w:hint="eastAsia"/>
        </w:rPr>
        <w:t>D.</w:t>
      </w:r>
      <w:r>
        <w:rPr>
          <w:rFonts w:hint="eastAsia"/>
        </w:rPr>
        <w:tab/>
      </w:r>
    </w:p>
    <w:p w14:paraId="43BE4DDB">
      <w:pPr>
        <w:widowControl w:val="0"/>
        <w:numPr>
          <w:numId w:val="0"/>
        </w:numPr>
        <w:jc w:val="both"/>
        <w:rPr>
          <w:rFonts w:hint="eastAsia"/>
        </w:rPr>
      </w:pPr>
      <w:r>
        <w:rPr>
          <w:rFonts w:hint="eastAsia"/>
        </w:rPr>
        <w:t>应实施替代程序</w:t>
      </w:r>
    </w:p>
    <w:p w14:paraId="3AE3412E">
      <w:pPr>
        <w:widowControl w:val="0"/>
        <w:numPr>
          <w:numId w:val="0"/>
        </w:numPr>
        <w:jc w:val="both"/>
        <w:rPr>
          <w:rFonts w:hint="eastAsia"/>
        </w:rPr>
      </w:pPr>
    </w:p>
    <w:p w14:paraId="0336D07A">
      <w:pPr>
        <w:widowControl w:val="0"/>
        <w:numPr>
          <w:numId w:val="0"/>
        </w:numPr>
        <w:jc w:val="both"/>
        <w:rPr>
          <w:rFonts w:hint="eastAsia"/>
        </w:rPr>
      </w:pPr>
      <w:r>
        <w:rPr>
          <w:rFonts w:hint="eastAsia"/>
        </w:rPr>
        <w:t>标准答案 :</w:t>
      </w:r>
    </w:p>
    <w:p w14:paraId="3C552119">
      <w:pPr>
        <w:widowControl w:val="0"/>
        <w:numPr>
          <w:numId w:val="0"/>
        </w:numPr>
        <w:jc w:val="both"/>
        <w:rPr>
          <w:rFonts w:hint="eastAsia"/>
        </w:rPr>
      </w:pPr>
      <w:r>
        <w:rPr>
          <w:rFonts w:hint="eastAsia"/>
        </w:rPr>
        <w:t>D</w:t>
      </w:r>
    </w:p>
    <w:p w14:paraId="61119B0A">
      <w:pPr>
        <w:widowControl w:val="0"/>
        <w:numPr>
          <w:numId w:val="0"/>
        </w:numPr>
        <w:jc w:val="both"/>
        <w:rPr>
          <w:rFonts w:hint="eastAsia"/>
        </w:rPr>
      </w:pPr>
      <w:r>
        <w:rPr>
          <w:rFonts w:hint="eastAsia"/>
        </w:rPr>
        <w:t>6</w:t>
      </w:r>
    </w:p>
    <w:p w14:paraId="384293EE">
      <w:pPr>
        <w:widowControl w:val="0"/>
        <w:numPr>
          <w:numId w:val="0"/>
        </w:numPr>
        <w:jc w:val="both"/>
        <w:rPr>
          <w:rFonts w:hint="eastAsia"/>
        </w:rPr>
      </w:pPr>
      <w:r>
        <w:rPr>
          <w:rFonts w:hint="eastAsia"/>
        </w:rPr>
        <w:t>下列各项审计工作底稿，应归入永久性档案的是（）</w:t>
      </w:r>
    </w:p>
    <w:p w14:paraId="6C06EBF5">
      <w:pPr>
        <w:widowControl w:val="0"/>
        <w:numPr>
          <w:numId w:val="0"/>
        </w:numPr>
        <w:jc w:val="both"/>
        <w:rPr>
          <w:rFonts w:hint="eastAsia"/>
        </w:rPr>
      </w:pPr>
      <w:r>
        <w:rPr>
          <w:rFonts w:hint="eastAsia"/>
        </w:rPr>
        <w:t>A.</w:t>
      </w:r>
      <w:r>
        <w:rPr>
          <w:rFonts w:hint="eastAsia"/>
        </w:rPr>
        <w:tab/>
      </w:r>
    </w:p>
    <w:p w14:paraId="5C54F62C">
      <w:pPr>
        <w:widowControl w:val="0"/>
        <w:numPr>
          <w:numId w:val="0"/>
        </w:numPr>
        <w:jc w:val="both"/>
        <w:rPr>
          <w:rFonts w:hint="eastAsia"/>
        </w:rPr>
      </w:pPr>
      <w:r>
        <w:rPr>
          <w:rFonts w:hint="eastAsia"/>
        </w:rPr>
        <w:t>审计报告书副本</w:t>
      </w:r>
    </w:p>
    <w:p w14:paraId="5AE03A66">
      <w:pPr>
        <w:widowControl w:val="0"/>
        <w:numPr>
          <w:numId w:val="0"/>
        </w:numPr>
        <w:jc w:val="both"/>
        <w:rPr>
          <w:rFonts w:hint="eastAsia"/>
        </w:rPr>
      </w:pPr>
    </w:p>
    <w:p w14:paraId="5746DDA8">
      <w:pPr>
        <w:widowControl w:val="0"/>
        <w:numPr>
          <w:numId w:val="0"/>
        </w:numPr>
        <w:jc w:val="both"/>
        <w:rPr>
          <w:rFonts w:hint="eastAsia"/>
        </w:rPr>
      </w:pPr>
      <w:r>
        <w:rPr>
          <w:rFonts w:hint="eastAsia"/>
        </w:rPr>
        <w:t>B.</w:t>
      </w:r>
      <w:r>
        <w:rPr>
          <w:rFonts w:hint="eastAsia"/>
        </w:rPr>
        <w:tab/>
      </w:r>
    </w:p>
    <w:p w14:paraId="66415635">
      <w:pPr>
        <w:widowControl w:val="0"/>
        <w:numPr>
          <w:numId w:val="0"/>
        </w:numPr>
        <w:jc w:val="both"/>
        <w:rPr>
          <w:rFonts w:hint="eastAsia"/>
        </w:rPr>
      </w:pPr>
      <w:r>
        <w:rPr>
          <w:rFonts w:hint="eastAsia"/>
        </w:rPr>
        <w:t>库存现金盘点表</w:t>
      </w:r>
    </w:p>
    <w:p w14:paraId="4BDC3D20">
      <w:pPr>
        <w:widowControl w:val="0"/>
        <w:numPr>
          <w:numId w:val="0"/>
        </w:numPr>
        <w:jc w:val="both"/>
        <w:rPr>
          <w:rFonts w:hint="eastAsia"/>
        </w:rPr>
      </w:pPr>
    </w:p>
    <w:p w14:paraId="1EA77CF4">
      <w:pPr>
        <w:widowControl w:val="0"/>
        <w:numPr>
          <w:numId w:val="0"/>
        </w:numPr>
        <w:jc w:val="both"/>
        <w:rPr>
          <w:rFonts w:hint="eastAsia"/>
        </w:rPr>
      </w:pPr>
      <w:r>
        <w:rPr>
          <w:rFonts w:hint="eastAsia"/>
        </w:rPr>
        <w:t>C.</w:t>
      </w:r>
      <w:r>
        <w:rPr>
          <w:rFonts w:hint="eastAsia"/>
        </w:rPr>
        <w:tab/>
      </w:r>
    </w:p>
    <w:p w14:paraId="03718C44">
      <w:pPr>
        <w:widowControl w:val="0"/>
        <w:numPr>
          <w:numId w:val="0"/>
        </w:numPr>
        <w:jc w:val="both"/>
        <w:rPr>
          <w:rFonts w:hint="eastAsia"/>
        </w:rPr>
      </w:pPr>
      <w:r>
        <w:rPr>
          <w:rFonts w:hint="eastAsia"/>
        </w:rPr>
        <w:t>应收帐款询证函</w:t>
      </w:r>
    </w:p>
    <w:p w14:paraId="52C4C356">
      <w:pPr>
        <w:widowControl w:val="0"/>
        <w:numPr>
          <w:numId w:val="0"/>
        </w:numPr>
        <w:jc w:val="both"/>
        <w:rPr>
          <w:rFonts w:hint="eastAsia"/>
        </w:rPr>
      </w:pPr>
    </w:p>
    <w:p w14:paraId="47642ED9">
      <w:pPr>
        <w:widowControl w:val="0"/>
        <w:numPr>
          <w:numId w:val="0"/>
        </w:numPr>
        <w:jc w:val="both"/>
        <w:rPr>
          <w:rFonts w:hint="eastAsia"/>
        </w:rPr>
      </w:pPr>
      <w:r>
        <w:rPr>
          <w:rFonts w:hint="eastAsia"/>
        </w:rPr>
        <w:t>D.</w:t>
      </w:r>
      <w:r>
        <w:rPr>
          <w:rFonts w:hint="eastAsia"/>
        </w:rPr>
        <w:tab/>
      </w:r>
    </w:p>
    <w:p w14:paraId="6893F4D8">
      <w:pPr>
        <w:widowControl w:val="0"/>
        <w:numPr>
          <w:numId w:val="0"/>
        </w:numPr>
        <w:jc w:val="both"/>
        <w:rPr>
          <w:rFonts w:hint="eastAsia"/>
        </w:rPr>
      </w:pPr>
      <w:r>
        <w:rPr>
          <w:rFonts w:hint="eastAsia"/>
        </w:rPr>
        <w:t>现金收支系统内部控制问题调查表</w:t>
      </w:r>
    </w:p>
    <w:p w14:paraId="0FE4EA5B">
      <w:pPr>
        <w:widowControl w:val="0"/>
        <w:numPr>
          <w:numId w:val="0"/>
        </w:numPr>
        <w:jc w:val="both"/>
        <w:rPr>
          <w:rFonts w:hint="eastAsia"/>
        </w:rPr>
      </w:pPr>
    </w:p>
    <w:p w14:paraId="50791D81">
      <w:pPr>
        <w:widowControl w:val="0"/>
        <w:numPr>
          <w:numId w:val="0"/>
        </w:numPr>
        <w:jc w:val="both"/>
        <w:rPr>
          <w:rFonts w:hint="eastAsia"/>
        </w:rPr>
      </w:pPr>
      <w:r>
        <w:rPr>
          <w:rFonts w:hint="eastAsia"/>
        </w:rPr>
        <w:t>标准答案 :</w:t>
      </w:r>
    </w:p>
    <w:p w14:paraId="3411A96D">
      <w:pPr>
        <w:widowControl w:val="0"/>
        <w:numPr>
          <w:numId w:val="0"/>
        </w:numPr>
        <w:jc w:val="both"/>
        <w:rPr>
          <w:rFonts w:hint="eastAsia"/>
        </w:rPr>
      </w:pPr>
      <w:r>
        <w:rPr>
          <w:rFonts w:hint="eastAsia"/>
        </w:rPr>
        <w:t>A</w:t>
      </w:r>
    </w:p>
    <w:p w14:paraId="55F915E6">
      <w:pPr>
        <w:widowControl w:val="0"/>
        <w:numPr>
          <w:numId w:val="0"/>
        </w:numPr>
        <w:jc w:val="both"/>
        <w:rPr>
          <w:rFonts w:hint="eastAsia"/>
        </w:rPr>
      </w:pPr>
      <w:r>
        <w:rPr>
          <w:rFonts w:hint="eastAsia"/>
        </w:rPr>
        <w:t>7</w:t>
      </w:r>
    </w:p>
    <w:p w14:paraId="00B66089">
      <w:pPr>
        <w:widowControl w:val="0"/>
        <w:numPr>
          <w:numId w:val="0"/>
        </w:numPr>
        <w:jc w:val="both"/>
        <w:rPr>
          <w:rFonts w:hint="eastAsia"/>
        </w:rPr>
      </w:pPr>
      <w:r>
        <w:rPr>
          <w:rFonts w:hint="eastAsia"/>
        </w:rPr>
        <w:t>在我国《独立审计基本准则》中，下列各项均属一般准则的内容，除了（）</w:t>
      </w:r>
    </w:p>
    <w:p w14:paraId="615B17EC">
      <w:pPr>
        <w:widowControl w:val="0"/>
        <w:numPr>
          <w:numId w:val="0"/>
        </w:numPr>
        <w:jc w:val="both"/>
        <w:rPr>
          <w:rFonts w:hint="eastAsia"/>
        </w:rPr>
      </w:pPr>
      <w:r>
        <w:rPr>
          <w:rFonts w:hint="eastAsia"/>
        </w:rPr>
        <w:t>A.</w:t>
      </w:r>
      <w:r>
        <w:rPr>
          <w:rFonts w:hint="eastAsia"/>
        </w:rPr>
        <w:tab/>
      </w:r>
    </w:p>
    <w:p w14:paraId="75D81412">
      <w:pPr>
        <w:widowControl w:val="0"/>
        <w:numPr>
          <w:numId w:val="0"/>
        </w:numPr>
        <w:jc w:val="both"/>
        <w:rPr>
          <w:rFonts w:hint="eastAsia"/>
        </w:rPr>
      </w:pPr>
      <w:r>
        <w:rPr>
          <w:rFonts w:hint="eastAsia"/>
        </w:rPr>
        <w:t>对独立审计目标的表述</w:t>
      </w:r>
    </w:p>
    <w:p w14:paraId="165E17B1">
      <w:pPr>
        <w:widowControl w:val="0"/>
        <w:numPr>
          <w:numId w:val="0"/>
        </w:numPr>
        <w:jc w:val="both"/>
        <w:rPr>
          <w:rFonts w:hint="eastAsia"/>
        </w:rPr>
      </w:pPr>
    </w:p>
    <w:p w14:paraId="0464A0B8">
      <w:pPr>
        <w:widowControl w:val="0"/>
        <w:numPr>
          <w:numId w:val="0"/>
        </w:numPr>
        <w:jc w:val="both"/>
        <w:rPr>
          <w:rFonts w:hint="eastAsia"/>
        </w:rPr>
      </w:pPr>
      <w:r>
        <w:rPr>
          <w:rFonts w:hint="eastAsia"/>
        </w:rPr>
        <w:t>B.</w:t>
      </w:r>
      <w:r>
        <w:rPr>
          <w:rFonts w:hint="eastAsia"/>
        </w:rPr>
        <w:tab/>
      </w:r>
    </w:p>
    <w:p w14:paraId="4B9D674B">
      <w:pPr>
        <w:widowControl w:val="0"/>
        <w:numPr>
          <w:numId w:val="0"/>
        </w:numPr>
        <w:jc w:val="both"/>
        <w:rPr>
          <w:rFonts w:hint="eastAsia"/>
        </w:rPr>
      </w:pPr>
      <w:r>
        <w:rPr>
          <w:rFonts w:hint="eastAsia"/>
        </w:rPr>
        <w:t>对注册会计师业务素质的要求</w:t>
      </w:r>
    </w:p>
    <w:p w14:paraId="72824499">
      <w:pPr>
        <w:widowControl w:val="0"/>
        <w:numPr>
          <w:numId w:val="0"/>
        </w:numPr>
        <w:jc w:val="both"/>
        <w:rPr>
          <w:rFonts w:hint="eastAsia"/>
        </w:rPr>
      </w:pPr>
    </w:p>
    <w:p w14:paraId="79BCA41A">
      <w:pPr>
        <w:widowControl w:val="0"/>
        <w:numPr>
          <w:numId w:val="0"/>
        </w:numPr>
        <w:jc w:val="both"/>
        <w:rPr>
          <w:rFonts w:hint="eastAsia"/>
        </w:rPr>
      </w:pPr>
      <w:r>
        <w:rPr>
          <w:rFonts w:hint="eastAsia"/>
        </w:rPr>
        <w:t>C.</w:t>
      </w:r>
      <w:r>
        <w:rPr>
          <w:rFonts w:hint="eastAsia"/>
        </w:rPr>
        <w:tab/>
      </w:r>
    </w:p>
    <w:p w14:paraId="5ECEB501">
      <w:pPr>
        <w:widowControl w:val="0"/>
        <w:numPr>
          <w:numId w:val="0"/>
        </w:numPr>
        <w:jc w:val="both"/>
        <w:rPr>
          <w:rFonts w:hint="eastAsia"/>
        </w:rPr>
      </w:pPr>
      <w:r>
        <w:rPr>
          <w:rFonts w:hint="eastAsia"/>
        </w:rPr>
        <w:t>对注册会计师和被审计单位双方责任的规定</w:t>
      </w:r>
    </w:p>
    <w:p w14:paraId="1FCB92FC">
      <w:pPr>
        <w:widowControl w:val="0"/>
        <w:numPr>
          <w:numId w:val="0"/>
        </w:numPr>
        <w:jc w:val="both"/>
        <w:rPr>
          <w:rFonts w:hint="eastAsia"/>
        </w:rPr>
      </w:pPr>
    </w:p>
    <w:p w14:paraId="63C1D717">
      <w:pPr>
        <w:widowControl w:val="0"/>
        <w:numPr>
          <w:numId w:val="0"/>
        </w:numPr>
        <w:jc w:val="both"/>
        <w:rPr>
          <w:rFonts w:hint="eastAsia"/>
        </w:rPr>
      </w:pPr>
      <w:r>
        <w:rPr>
          <w:rFonts w:hint="eastAsia"/>
        </w:rPr>
        <w:t>D.</w:t>
      </w:r>
      <w:r>
        <w:rPr>
          <w:rFonts w:hint="eastAsia"/>
        </w:rPr>
        <w:tab/>
      </w:r>
    </w:p>
    <w:p w14:paraId="4B75F806">
      <w:pPr>
        <w:widowControl w:val="0"/>
        <w:numPr>
          <w:numId w:val="0"/>
        </w:numPr>
        <w:jc w:val="both"/>
        <w:rPr>
          <w:rFonts w:hint="eastAsia"/>
        </w:rPr>
      </w:pPr>
      <w:r>
        <w:rPr>
          <w:rFonts w:hint="eastAsia"/>
        </w:rPr>
        <w:t>对编制审计计划的规定</w:t>
      </w:r>
    </w:p>
    <w:p w14:paraId="2B0BC5EA">
      <w:pPr>
        <w:widowControl w:val="0"/>
        <w:numPr>
          <w:numId w:val="0"/>
        </w:numPr>
        <w:jc w:val="both"/>
        <w:rPr>
          <w:rFonts w:hint="eastAsia"/>
        </w:rPr>
      </w:pPr>
    </w:p>
    <w:p w14:paraId="0FCCA842">
      <w:pPr>
        <w:widowControl w:val="0"/>
        <w:numPr>
          <w:numId w:val="0"/>
        </w:numPr>
        <w:jc w:val="both"/>
        <w:rPr>
          <w:rFonts w:hint="eastAsia"/>
        </w:rPr>
      </w:pPr>
      <w:r>
        <w:rPr>
          <w:rFonts w:hint="eastAsia"/>
        </w:rPr>
        <w:t>标准答案 :</w:t>
      </w:r>
    </w:p>
    <w:p w14:paraId="14948DB9">
      <w:pPr>
        <w:widowControl w:val="0"/>
        <w:numPr>
          <w:numId w:val="0"/>
        </w:numPr>
        <w:jc w:val="both"/>
        <w:rPr>
          <w:rFonts w:hint="eastAsia"/>
        </w:rPr>
      </w:pPr>
      <w:r>
        <w:rPr>
          <w:rFonts w:hint="eastAsia"/>
        </w:rPr>
        <w:t>D</w:t>
      </w:r>
    </w:p>
    <w:p w14:paraId="4060FBD1">
      <w:pPr>
        <w:widowControl w:val="0"/>
        <w:numPr>
          <w:numId w:val="0"/>
        </w:numPr>
        <w:jc w:val="both"/>
        <w:rPr>
          <w:rFonts w:hint="eastAsia"/>
        </w:rPr>
      </w:pPr>
      <w:r>
        <w:rPr>
          <w:rFonts w:hint="eastAsia"/>
        </w:rPr>
        <w:t>8</w:t>
      </w:r>
    </w:p>
    <w:p w14:paraId="068D5D26">
      <w:pPr>
        <w:widowControl w:val="0"/>
        <w:numPr>
          <w:numId w:val="0"/>
        </w:numPr>
        <w:jc w:val="both"/>
        <w:rPr>
          <w:rFonts w:hint="eastAsia"/>
        </w:rPr>
      </w:pPr>
      <w:r>
        <w:rPr>
          <w:rFonts w:hint="eastAsia"/>
        </w:rPr>
        <w:t>验证应收账款真实性和可收回性的必要审计程序是（）</w:t>
      </w:r>
    </w:p>
    <w:p w14:paraId="01DCA305">
      <w:pPr>
        <w:widowControl w:val="0"/>
        <w:numPr>
          <w:numId w:val="0"/>
        </w:numPr>
        <w:jc w:val="both"/>
        <w:rPr>
          <w:rFonts w:hint="eastAsia"/>
        </w:rPr>
      </w:pPr>
      <w:r>
        <w:rPr>
          <w:rFonts w:hint="eastAsia"/>
        </w:rPr>
        <w:t>A.</w:t>
      </w:r>
      <w:r>
        <w:rPr>
          <w:rFonts w:hint="eastAsia"/>
        </w:rPr>
        <w:tab/>
      </w:r>
    </w:p>
    <w:p w14:paraId="3CC124FD">
      <w:pPr>
        <w:widowControl w:val="0"/>
        <w:numPr>
          <w:numId w:val="0"/>
        </w:numPr>
        <w:jc w:val="both"/>
        <w:rPr>
          <w:rFonts w:hint="eastAsia"/>
        </w:rPr>
      </w:pPr>
      <w:r>
        <w:rPr>
          <w:rFonts w:hint="eastAsia"/>
        </w:rPr>
        <w:t xml:space="preserve">核对应收账款总账、明细账余额 </w:t>
      </w:r>
    </w:p>
    <w:p w14:paraId="6DC8AB6D">
      <w:pPr>
        <w:widowControl w:val="0"/>
        <w:numPr>
          <w:numId w:val="0"/>
        </w:numPr>
        <w:jc w:val="both"/>
        <w:rPr>
          <w:rFonts w:hint="eastAsia"/>
        </w:rPr>
      </w:pPr>
    </w:p>
    <w:p w14:paraId="462E5425">
      <w:pPr>
        <w:widowControl w:val="0"/>
        <w:numPr>
          <w:numId w:val="0"/>
        </w:numPr>
        <w:jc w:val="both"/>
        <w:rPr>
          <w:rFonts w:hint="eastAsia"/>
        </w:rPr>
      </w:pPr>
      <w:r>
        <w:rPr>
          <w:rFonts w:hint="eastAsia"/>
        </w:rPr>
        <w:t>B.</w:t>
      </w:r>
      <w:r>
        <w:rPr>
          <w:rFonts w:hint="eastAsia"/>
        </w:rPr>
        <w:tab/>
      </w:r>
    </w:p>
    <w:p w14:paraId="6DE1A3D0">
      <w:pPr>
        <w:widowControl w:val="0"/>
        <w:numPr>
          <w:numId w:val="0"/>
        </w:numPr>
        <w:jc w:val="both"/>
        <w:rPr>
          <w:rFonts w:hint="eastAsia"/>
        </w:rPr>
      </w:pPr>
      <w:r>
        <w:rPr>
          <w:rFonts w:hint="eastAsia"/>
        </w:rPr>
        <w:t>函证应收账款</w:t>
      </w:r>
    </w:p>
    <w:p w14:paraId="7325DFF1">
      <w:pPr>
        <w:widowControl w:val="0"/>
        <w:numPr>
          <w:numId w:val="0"/>
        </w:numPr>
        <w:jc w:val="both"/>
        <w:rPr>
          <w:rFonts w:hint="eastAsia"/>
        </w:rPr>
      </w:pPr>
    </w:p>
    <w:p w14:paraId="4EA4740A">
      <w:pPr>
        <w:widowControl w:val="0"/>
        <w:numPr>
          <w:numId w:val="0"/>
        </w:numPr>
        <w:jc w:val="both"/>
        <w:rPr>
          <w:rFonts w:hint="eastAsia"/>
        </w:rPr>
      </w:pPr>
      <w:r>
        <w:rPr>
          <w:rFonts w:hint="eastAsia"/>
        </w:rPr>
        <w:t>C.</w:t>
      </w:r>
      <w:r>
        <w:rPr>
          <w:rFonts w:hint="eastAsia"/>
        </w:rPr>
        <w:tab/>
      </w:r>
    </w:p>
    <w:p w14:paraId="3151FCAB">
      <w:pPr>
        <w:widowControl w:val="0"/>
        <w:numPr>
          <w:numId w:val="0"/>
        </w:numPr>
        <w:jc w:val="both"/>
        <w:rPr>
          <w:rFonts w:hint="eastAsia"/>
        </w:rPr>
      </w:pPr>
      <w:r>
        <w:rPr>
          <w:rFonts w:hint="eastAsia"/>
        </w:rPr>
        <w:t>抽查应收账款明细账</w:t>
      </w:r>
    </w:p>
    <w:p w14:paraId="7CC2F170">
      <w:pPr>
        <w:widowControl w:val="0"/>
        <w:numPr>
          <w:numId w:val="0"/>
        </w:numPr>
        <w:jc w:val="both"/>
        <w:rPr>
          <w:rFonts w:hint="eastAsia"/>
        </w:rPr>
      </w:pPr>
    </w:p>
    <w:p w14:paraId="260B76C7">
      <w:pPr>
        <w:widowControl w:val="0"/>
        <w:numPr>
          <w:numId w:val="0"/>
        </w:numPr>
        <w:jc w:val="both"/>
        <w:rPr>
          <w:rFonts w:hint="eastAsia"/>
        </w:rPr>
      </w:pPr>
      <w:r>
        <w:rPr>
          <w:rFonts w:hint="eastAsia"/>
        </w:rPr>
        <w:t>D.</w:t>
      </w:r>
      <w:r>
        <w:rPr>
          <w:rFonts w:hint="eastAsia"/>
        </w:rPr>
        <w:tab/>
      </w:r>
    </w:p>
    <w:p w14:paraId="15845070">
      <w:pPr>
        <w:widowControl w:val="0"/>
        <w:numPr>
          <w:numId w:val="0"/>
        </w:numPr>
        <w:jc w:val="both"/>
        <w:rPr>
          <w:rFonts w:hint="eastAsia"/>
        </w:rPr>
      </w:pPr>
      <w:r>
        <w:rPr>
          <w:rFonts w:hint="eastAsia"/>
        </w:rPr>
        <w:t>向会计主管人员询问调查</w:t>
      </w:r>
    </w:p>
    <w:p w14:paraId="44E04E41">
      <w:pPr>
        <w:widowControl w:val="0"/>
        <w:numPr>
          <w:numId w:val="0"/>
        </w:numPr>
        <w:jc w:val="both"/>
        <w:rPr>
          <w:rFonts w:hint="eastAsia"/>
        </w:rPr>
      </w:pPr>
    </w:p>
    <w:p w14:paraId="58C1C79D">
      <w:pPr>
        <w:widowControl w:val="0"/>
        <w:numPr>
          <w:numId w:val="0"/>
        </w:numPr>
        <w:jc w:val="both"/>
        <w:rPr>
          <w:rFonts w:hint="eastAsia"/>
        </w:rPr>
      </w:pPr>
      <w:r>
        <w:rPr>
          <w:rFonts w:hint="eastAsia"/>
        </w:rPr>
        <w:t>标准答案 :</w:t>
      </w:r>
    </w:p>
    <w:p w14:paraId="129D7E57">
      <w:pPr>
        <w:widowControl w:val="0"/>
        <w:numPr>
          <w:numId w:val="0"/>
        </w:numPr>
        <w:jc w:val="both"/>
        <w:rPr>
          <w:rFonts w:hint="eastAsia"/>
        </w:rPr>
      </w:pPr>
      <w:r>
        <w:rPr>
          <w:rFonts w:hint="eastAsia"/>
        </w:rPr>
        <w:t>B</w:t>
      </w:r>
    </w:p>
    <w:p w14:paraId="5E34B373">
      <w:pPr>
        <w:widowControl w:val="0"/>
        <w:numPr>
          <w:numId w:val="0"/>
        </w:numPr>
        <w:jc w:val="both"/>
        <w:rPr>
          <w:rFonts w:hint="eastAsia"/>
        </w:rPr>
      </w:pPr>
      <w:r>
        <w:rPr>
          <w:rFonts w:hint="eastAsia"/>
        </w:rPr>
        <w:t>9</w:t>
      </w:r>
    </w:p>
    <w:p w14:paraId="6BD19262">
      <w:pPr>
        <w:widowControl w:val="0"/>
        <w:numPr>
          <w:numId w:val="0"/>
        </w:numPr>
        <w:jc w:val="both"/>
        <w:rPr>
          <w:rFonts w:hint="eastAsia"/>
        </w:rPr>
      </w:pPr>
      <w:r>
        <w:rPr>
          <w:rFonts w:hint="eastAsia"/>
        </w:rPr>
        <w:t>由于会计年度内发生的长期负债业务相对较少，但金额巨大，对企业财务状况具有重大影响，因此，长期负债审查通常采取（）</w:t>
      </w:r>
    </w:p>
    <w:p w14:paraId="36390013">
      <w:pPr>
        <w:widowControl w:val="0"/>
        <w:numPr>
          <w:numId w:val="0"/>
        </w:numPr>
        <w:jc w:val="both"/>
        <w:rPr>
          <w:rFonts w:hint="eastAsia"/>
        </w:rPr>
      </w:pPr>
      <w:r>
        <w:rPr>
          <w:rFonts w:hint="eastAsia"/>
        </w:rPr>
        <w:t>A.</w:t>
      </w:r>
      <w:r>
        <w:rPr>
          <w:rFonts w:hint="eastAsia"/>
        </w:rPr>
        <w:tab/>
      </w:r>
    </w:p>
    <w:p w14:paraId="45D883C4">
      <w:pPr>
        <w:widowControl w:val="0"/>
        <w:numPr>
          <w:numId w:val="0"/>
        </w:numPr>
        <w:jc w:val="both"/>
        <w:rPr>
          <w:rFonts w:hint="eastAsia"/>
        </w:rPr>
      </w:pPr>
      <w:r>
        <w:rPr>
          <w:rFonts w:hint="eastAsia"/>
        </w:rPr>
        <w:t>顺查法</w:t>
      </w:r>
    </w:p>
    <w:p w14:paraId="2E50B273">
      <w:pPr>
        <w:widowControl w:val="0"/>
        <w:numPr>
          <w:numId w:val="0"/>
        </w:numPr>
        <w:jc w:val="both"/>
        <w:rPr>
          <w:rFonts w:hint="eastAsia"/>
        </w:rPr>
      </w:pPr>
    </w:p>
    <w:p w14:paraId="5519FA3F">
      <w:pPr>
        <w:widowControl w:val="0"/>
        <w:numPr>
          <w:numId w:val="0"/>
        </w:numPr>
        <w:jc w:val="both"/>
        <w:rPr>
          <w:rFonts w:hint="eastAsia"/>
        </w:rPr>
      </w:pPr>
      <w:r>
        <w:rPr>
          <w:rFonts w:hint="eastAsia"/>
        </w:rPr>
        <w:t>B.</w:t>
      </w:r>
      <w:r>
        <w:rPr>
          <w:rFonts w:hint="eastAsia"/>
        </w:rPr>
        <w:tab/>
      </w:r>
    </w:p>
    <w:p w14:paraId="3368A7A5">
      <w:pPr>
        <w:widowControl w:val="0"/>
        <w:numPr>
          <w:numId w:val="0"/>
        </w:numPr>
        <w:jc w:val="both"/>
        <w:rPr>
          <w:rFonts w:hint="eastAsia"/>
        </w:rPr>
      </w:pPr>
      <w:r>
        <w:rPr>
          <w:rFonts w:hint="eastAsia"/>
        </w:rPr>
        <w:t>逆查法</w:t>
      </w:r>
    </w:p>
    <w:p w14:paraId="774998A5">
      <w:pPr>
        <w:widowControl w:val="0"/>
        <w:numPr>
          <w:numId w:val="0"/>
        </w:numPr>
        <w:jc w:val="both"/>
        <w:rPr>
          <w:rFonts w:hint="eastAsia"/>
        </w:rPr>
      </w:pPr>
    </w:p>
    <w:p w14:paraId="5D58056D">
      <w:pPr>
        <w:widowControl w:val="0"/>
        <w:numPr>
          <w:numId w:val="0"/>
        </w:numPr>
        <w:jc w:val="both"/>
        <w:rPr>
          <w:rFonts w:hint="eastAsia"/>
        </w:rPr>
      </w:pPr>
      <w:r>
        <w:rPr>
          <w:rFonts w:hint="eastAsia"/>
        </w:rPr>
        <w:t>C.</w:t>
      </w:r>
      <w:r>
        <w:rPr>
          <w:rFonts w:hint="eastAsia"/>
        </w:rPr>
        <w:tab/>
      </w:r>
    </w:p>
    <w:p w14:paraId="3B07015F">
      <w:pPr>
        <w:widowControl w:val="0"/>
        <w:numPr>
          <w:numId w:val="0"/>
        </w:numPr>
        <w:jc w:val="both"/>
        <w:rPr>
          <w:rFonts w:hint="eastAsia"/>
        </w:rPr>
      </w:pPr>
      <w:r>
        <w:rPr>
          <w:rFonts w:hint="eastAsia"/>
        </w:rPr>
        <w:t>抽样审计</w:t>
      </w:r>
    </w:p>
    <w:p w14:paraId="29FAEBD7">
      <w:pPr>
        <w:widowControl w:val="0"/>
        <w:numPr>
          <w:numId w:val="0"/>
        </w:numPr>
        <w:jc w:val="both"/>
        <w:rPr>
          <w:rFonts w:hint="eastAsia"/>
        </w:rPr>
      </w:pPr>
    </w:p>
    <w:p w14:paraId="6E893633">
      <w:pPr>
        <w:widowControl w:val="0"/>
        <w:numPr>
          <w:numId w:val="0"/>
        </w:numPr>
        <w:jc w:val="both"/>
        <w:rPr>
          <w:rFonts w:hint="eastAsia"/>
        </w:rPr>
      </w:pPr>
      <w:r>
        <w:rPr>
          <w:rFonts w:hint="eastAsia"/>
        </w:rPr>
        <w:t>D.</w:t>
      </w:r>
      <w:r>
        <w:rPr>
          <w:rFonts w:hint="eastAsia"/>
        </w:rPr>
        <w:tab/>
      </w:r>
    </w:p>
    <w:p w14:paraId="01B2EA25">
      <w:pPr>
        <w:widowControl w:val="0"/>
        <w:numPr>
          <w:numId w:val="0"/>
        </w:numPr>
        <w:jc w:val="both"/>
        <w:rPr>
          <w:rFonts w:hint="eastAsia"/>
        </w:rPr>
      </w:pPr>
      <w:r>
        <w:rPr>
          <w:rFonts w:hint="eastAsia"/>
        </w:rPr>
        <w:t>详细审计</w:t>
      </w:r>
    </w:p>
    <w:p w14:paraId="3E757DEC">
      <w:pPr>
        <w:widowControl w:val="0"/>
        <w:numPr>
          <w:numId w:val="0"/>
        </w:numPr>
        <w:jc w:val="both"/>
        <w:rPr>
          <w:rFonts w:hint="eastAsia"/>
        </w:rPr>
      </w:pPr>
    </w:p>
    <w:p w14:paraId="318235D8">
      <w:pPr>
        <w:widowControl w:val="0"/>
        <w:numPr>
          <w:numId w:val="0"/>
        </w:numPr>
        <w:jc w:val="both"/>
        <w:rPr>
          <w:rFonts w:hint="eastAsia"/>
        </w:rPr>
      </w:pPr>
      <w:r>
        <w:rPr>
          <w:rFonts w:hint="eastAsia"/>
        </w:rPr>
        <w:t>标准答案 :</w:t>
      </w:r>
    </w:p>
    <w:p w14:paraId="04A1C902">
      <w:pPr>
        <w:widowControl w:val="0"/>
        <w:numPr>
          <w:numId w:val="0"/>
        </w:numPr>
        <w:jc w:val="both"/>
        <w:rPr>
          <w:rFonts w:hint="eastAsia"/>
        </w:rPr>
      </w:pPr>
      <w:r>
        <w:rPr>
          <w:rFonts w:hint="eastAsia"/>
        </w:rPr>
        <w:t>D</w:t>
      </w:r>
    </w:p>
    <w:p w14:paraId="2C56287A">
      <w:pPr>
        <w:widowControl w:val="0"/>
        <w:numPr>
          <w:numId w:val="0"/>
        </w:numPr>
        <w:jc w:val="both"/>
        <w:rPr>
          <w:rFonts w:hint="eastAsia"/>
        </w:rPr>
      </w:pPr>
      <w:r>
        <w:rPr>
          <w:rFonts w:hint="eastAsia"/>
        </w:rPr>
        <w:t>10</w:t>
      </w:r>
    </w:p>
    <w:p w14:paraId="0187F9E6">
      <w:pPr>
        <w:widowControl w:val="0"/>
        <w:numPr>
          <w:numId w:val="0"/>
        </w:numPr>
        <w:jc w:val="both"/>
        <w:rPr>
          <w:rFonts w:hint="eastAsia"/>
        </w:rPr>
      </w:pPr>
      <w:r>
        <w:rPr>
          <w:rFonts w:hint="eastAsia"/>
        </w:rPr>
        <w:t>为验证被审计单位是否存在产品已发货、漏记销售业务的问题，审计人员应将（）</w:t>
      </w:r>
    </w:p>
    <w:p w14:paraId="5E42C3D3">
      <w:pPr>
        <w:widowControl w:val="0"/>
        <w:numPr>
          <w:numId w:val="0"/>
        </w:numPr>
        <w:jc w:val="both"/>
        <w:rPr>
          <w:rFonts w:hint="eastAsia"/>
        </w:rPr>
      </w:pPr>
      <w:r>
        <w:rPr>
          <w:rFonts w:hint="eastAsia"/>
        </w:rPr>
        <w:t>A.</w:t>
      </w:r>
      <w:r>
        <w:rPr>
          <w:rFonts w:hint="eastAsia"/>
        </w:rPr>
        <w:tab/>
      </w:r>
    </w:p>
    <w:p w14:paraId="45883B07">
      <w:pPr>
        <w:widowControl w:val="0"/>
        <w:numPr>
          <w:numId w:val="0"/>
        </w:numPr>
        <w:jc w:val="both"/>
        <w:rPr>
          <w:rFonts w:hint="eastAsia"/>
        </w:rPr>
      </w:pPr>
      <w:r>
        <w:rPr>
          <w:rFonts w:hint="eastAsia"/>
        </w:rPr>
        <w:t>发货单与销售发票存根核对</w:t>
      </w:r>
    </w:p>
    <w:p w14:paraId="10F9EA20">
      <w:pPr>
        <w:widowControl w:val="0"/>
        <w:numPr>
          <w:numId w:val="0"/>
        </w:numPr>
        <w:jc w:val="both"/>
        <w:rPr>
          <w:rFonts w:hint="eastAsia"/>
        </w:rPr>
      </w:pPr>
    </w:p>
    <w:p w14:paraId="157DC161">
      <w:pPr>
        <w:widowControl w:val="0"/>
        <w:numPr>
          <w:numId w:val="0"/>
        </w:numPr>
        <w:jc w:val="both"/>
        <w:rPr>
          <w:rFonts w:hint="eastAsia"/>
        </w:rPr>
      </w:pPr>
      <w:r>
        <w:rPr>
          <w:rFonts w:hint="eastAsia"/>
        </w:rPr>
        <w:t>B.</w:t>
      </w:r>
      <w:r>
        <w:rPr>
          <w:rFonts w:hint="eastAsia"/>
        </w:rPr>
        <w:tab/>
      </w:r>
    </w:p>
    <w:p w14:paraId="7E19FEF3">
      <w:pPr>
        <w:widowControl w:val="0"/>
        <w:numPr>
          <w:numId w:val="0"/>
        </w:numPr>
        <w:jc w:val="both"/>
        <w:rPr>
          <w:rFonts w:hint="eastAsia"/>
        </w:rPr>
      </w:pPr>
      <w:r>
        <w:rPr>
          <w:rFonts w:hint="eastAsia"/>
        </w:rPr>
        <w:t>销售合同与销售发票核对</w:t>
      </w:r>
    </w:p>
    <w:p w14:paraId="71EFF90A">
      <w:pPr>
        <w:widowControl w:val="0"/>
        <w:numPr>
          <w:numId w:val="0"/>
        </w:numPr>
        <w:jc w:val="both"/>
        <w:rPr>
          <w:rFonts w:hint="eastAsia"/>
        </w:rPr>
      </w:pPr>
    </w:p>
    <w:p w14:paraId="4787FBA0">
      <w:pPr>
        <w:widowControl w:val="0"/>
        <w:numPr>
          <w:numId w:val="0"/>
        </w:numPr>
        <w:jc w:val="both"/>
        <w:rPr>
          <w:rFonts w:hint="eastAsia"/>
        </w:rPr>
      </w:pPr>
      <w:r>
        <w:rPr>
          <w:rFonts w:hint="eastAsia"/>
        </w:rPr>
        <w:t>C.</w:t>
      </w:r>
      <w:r>
        <w:rPr>
          <w:rFonts w:hint="eastAsia"/>
        </w:rPr>
        <w:tab/>
      </w:r>
    </w:p>
    <w:p w14:paraId="7ECBD517">
      <w:pPr>
        <w:widowControl w:val="0"/>
        <w:numPr>
          <w:numId w:val="0"/>
        </w:numPr>
        <w:jc w:val="both"/>
        <w:rPr>
          <w:rFonts w:hint="eastAsia"/>
        </w:rPr>
      </w:pPr>
      <w:r>
        <w:rPr>
          <w:rFonts w:hint="eastAsia"/>
        </w:rPr>
        <w:t>发货单、销售发票存根与销售收入明细账核对</w:t>
      </w:r>
    </w:p>
    <w:p w14:paraId="2125AF3C">
      <w:pPr>
        <w:widowControl w:val="0"/>
        <w:numPr>
          <w:numId w:val="0"/>
        </w:numPr>
        <w:jc w:val="both"/>
        <w:rPr>
          <w:rFonts w:hint="eastAsia"/>
        </w:rPr>
      </w:pPr>
    </w:p>
    <w:p w14:paraId="14B94E12">
      <w:pPr>
        <w:widowControl w:val="0"/>
        <w:numPr>
          <w:numId w:val="0"/>
        </w:numPr>
        <w:jc w:val="both"/>
        <w:rPr>
          <w:rFonts w:hint="eastAsia"/>
        </w:rPr>
      </w:pPr>
      <w:r>
        <w:rPr>
          <w:rFonts w:hint="eastAsia"/>
        </w:rPr>
        <w:t>D.</w:t>
      </w:r>
      <w:r>
        <w:rPr>
          <w:rFonts w:hint="eastAsia"/>
        </w:rPr>
        <w:tab/>
      </w:r>
    </w:p>
    <w:p w14:paraId="18E915D7">
      <w:pPr>
        <w:widowControl w:val="0"/>
        <w:numPr>
          <w:numId w:val="0"/>
        </w:numPr>
        <w:jc w:val="both"/>
        <w:rPr>
          <w:rFonts w:hint="eastAsia"/>
        </w:rPr>
      </w:pPr>
      <w:r>
        <w:rPr>
          <w:rFonts w:hint="eastAsia"/>
        </w:rPr>
        <w:t>销售发票存根与销售收入明细账核对</w:t>
      </w:r>
    </w:p>
    <w:p w14:paraId="2A7AE245">
      <w:pPr>
        <w:widowControl w:val="0"/>
        <w:numPr>
          <w:numId w:val="0"/>
        </w:numPr>
        <w:jc w:val="both"/>
        <w:rPr>
          <w:rFonts w:hint="eastAsia"/>
        </w:rPr>
      </w:pPr>
    </w:p>
    <w:p w14:paraId="1C4D0DFC">
      <w:pPr>
        <w:widowControl w:val="0"/>
        <w:numPr>
          <w:numId w:val="0"/>
        </w:numPr>
        <w:jc w:val="both"/>
        <w:rPr>
          <w:rFonts w:hint="eastAsia"/>
        </w:rPr>
      </w:pPr>
      <w:r>
        <w:rPr>
          <w:rFonts w:hint="eastAsia"/>
        </w:rPr>
        <w:t>标准答案 :</w:t>
      </w:r>
    </w:p>
    <w:p w14:paraId="400135A0">
      <w:pPr>
        <w:widowControl w:val="0"/>
        <w:numPr>
          <w:numId w:val="0"/>
        </w:numPr>
        <w:jc w:val="both"/>
        <w:rPr>
          <w:rFonts w:hint="eastAsia"/>
        </w:rPr>
      </w:pPr>
      <w:r>
        <w:rPr>
          <w:rFonts w:hint="eastAsia"/>
        </w:rPr>
        <w:t>C</w:t>
      </w:r>
    </w:p>
    <w:p w14:paraId="4537A755">
      <w:pPr>
        <w:widowControl w:val="0"/>
        <w:numPr>
          <w:numId w:val="0"/>
        </w:numPr>
        <w:jc w:val="both"/>
        <w:rPr>
          <w:rFonts w:hint="eastAsia"/>
        </w:rPr>
      </w:pPr>
      <w:r>
        <w:rPr>
          <w:rFonts w:hint="eastAsia"/>
        </w:rPr>
        <w:t>11</w:t>
      </w:r>
    </w:p>
    <w:p w14:paraId="3EDFBBCA">
      <w:pPr>
        <w:widowControl w:val="0"/>
        <w:numPr>
          <w:numId w:val="0"/>
        </w:numPr>
        <w:jc w:val="both"/>
        <w:rPr>
          <w:rFonts w:hint="eastAsia"/>
        </w:rPr>
      </w:pPr>
      <w:r>
        <w:rPr>
          <w:rFonts w:hint="eastAsia"/>
        </w:rPr>
        <w:t>下列各项中不属于存货实质性测试内容的是（）</w:t>
      </w:r>
    </w:p>
    <w:p w14:paraId="70D86D5B">
      <w:pPr>
        <w:widowControl w:val="0"/>
        <w:numPr>
          <w:numId w:val="0"/>
        </w:numPr>
        <w:jc w:val="both"/>
        <w:rPr>
          <w:rFonts w:hint="eastAsia"/>
        </w:rPr>
      </w:pPr>
      <w:r>
        <w:rPr>
          <w:rFonts w:hint="eastAsia"/>
        </w:rPr>
        <w:t>A.</w:t>
      </w:r>
      <w:r>
        <w:rPr>
          <w:rFonts w:hint="eastAsia"/>
        </w:rPr>
        <w:tab/>
      </w:r>
    </w:p>
    <w:p w14:paraId="7DD567A9">
      <w:pPr>
        <w:widowControl w:val="0"/>
        <w:numPr>
          <w:numId w:val="0"/>
        </w:numPr>
        <w:jc w:val="both"/>
        <w:rPr>
          <w:rFonts w:hint="eastAsia"/>
        </w:rPr>
      </w:pPr>
      <w:r>
        <w:rPr>
          <w:rFonts w:hint="eastAsia"/>
        </w:rPr>
        <w:t>存货的实地盘点</w:t>
      </w:r>
    </w:p>
    <w:p w14:paraId="6541C38F">
      <w:pPr>
        <w:widowControl w:val="0"/>
        <w:numPr>
          <w:numId w:val="0"/>
        </w:numPr>
        <w:jc w:val="both"/>
        <w:rPr>
          <w:rFonts w:hint="eastAsia"/>
        </w:rPr>
      </w:pPr>
    </w:p>
    <w:p w14:paraId="1056C3A9">
      <w:pPr>
        <w:widowControl w:val="0"/>
        <w:numPr>
          <w:numId w:val="0"/>
        </w:numPr>
        <w:jc w:val="both"/>
        <w:rPr>
          <w:rFonts w:hint="eastAsia"/>
        </w:rPr>
      </w:pPr>
      <w:r>
        <w:rPr>
          <w:rFonts w:hint="eastAsia"/>
        </w:rPr>
        <w:t>B.</w:t>
      </w:r>
      <w:r>
        <w:rPr>
          <w:rFonts w:hint="eastAsia"/>
        </w:rPr>
        <w:tab/>
      </w:r>
    </w:p>
    <w:p w14:paraId="71A628E2">
      <w:pPr>
        <w:widowControl w:val="0"/>
        <w:numPr>
          <w:numId w:val="0"/>
        </w:numPr>
        <w:jc w:val="both"/>
        <w:rPr>
          <w:rFonts w:hint="eastAsia"/>
        </w:rPr>
      </w:pPr>
      <w:r>
        <w:rPr>
          <w:rFonts w:hint="eastAsia"/>
        </w:rPr>
        <w:t>存货计价的测试</w:t>
      </w:r>
    </w:p>
    <w:p w14:paraId="6C0FD570">
      <w:pPr>
        <w:widowControl w:val="0"/>
        <w:numPr>
          <w:numId w:val="0"/>
        </w:numPr>
        <w:jc w:val="both"/>
        <w:rPr>
          <w:rFonts w:hint="eastAsia"/>
        </w:rPr>
      </w:pPr>
    </w:p>
    <w:p w14:paraId="0D404BE0">
      <w:pPr>
        <w:widowControl w:val="0"/>
        <w:numPr>
          <w:numId w:val="0"/>
        </w:numPr>
        <w:jc w:val="both"/>
        <w:rPr>
          <w:rFonts w:hint="eastAsia"/>
        </w:rPr>
      </w:pPr>
      <w:r>
        <w:rPr>
          <w:rFonts w:hint="eastAsia"/>
        </w:rPr>
        <w:t>C.</w:t>
      </w:r>
      <w:r>
        <w:rPr>
          <w:rFonts w:hint="eastAsia"/>
        </w:rPr>
        <w:tab/>
      </w:r>
    </w:p>
    <w:p w14:paraId="3D9CD69D">
      <w:pPr>
        <w:widowControl w:val="0"/>
        <w:numPr>
          <w:numId w:val="0"/>
        </w:numPr>
        <w:jc w:val="both"/>
        <w:rPr>
          <w:rFonts w:hint="eastAsia"/>
        </w:rPr>
      </w:pPr>
      <w:r>
        <w:rPr>
          <w:rFonts w:hint="eastAsia"/>
        </w:rPr>
        <w:t>购销业务的年度截止测试</w:t>
      </w:r>
    </w:p>
    <w:p w14:paraId="6A0BB53C">
      <w:pPr>
        <w:widowControl w:val="0"/>
        <w:numPr>
          <w:numId w:val="0"/>
        </w:numPr>
        <w:jc w:val="both"/>
        <w:rPr>
          <w:rFonts w:hint="eastAsia"/>
        </w:rPr>
      </w:pPr>
    </w:p>
    <w:p w14:paraId="5ACA9B11">
      <w:pPr>
        <w:widowControl w:val="0"/>
        <w:numPr>
          <w:numId w:val="0"/>
        </w:numPr>
        <w:jc w:val="both"/>
        <w:rPr>
          <w:rFonts w:hint="eastAsia"/>
        </w:rPr>
      </w:pPr>
      <w:r>
        <w:rPr>
          <w:rFonts w:hint="eastAsia"/>
        </w:rPr>
        <w:t>D.</w:t>
      </w:r>
      <w:r>
        <w:rPr>
          <w:rFonts w:hint="eastAsia"/>
        </w:rPr>
        <w:tab/>
      </w:r>
    </w:p>
    <w:p w14:paraId="4930B432">
      <w:pPr>
        <w:widowControl w:val="0"/>
        <w:numPr>
          <w:numId w:val="0"/>
        </w:numPr>
        <w:jc w:val="both"/>
        <w:rPr>
          <w:rFonts w:hint="eastAsia"/>
        </w:rPr>
      </w:pPr>
      <w:r>
        <w:rPr>
          <w:rFonts w:hint="eastAsia"/>
        </w:rPr>
        <w:t>存货的分析性复核</w:t>
      </w:r>
    </w:p>
    <w:p w14:paraId="3E530261">
      <w:pPr>
        <w:widowControl w:val="0"/>
        <w:numPr>
          <w:numId w:val="0"/>
        </w:numPr>
        <w:jc w:val="both"/>
        <w:rPr>
          <w:rFonts w:hint="eastAsia"/>
        </w:rPr>
      </w:pPr>
    </w:p>
    <w:p w14:paraId="4CD6DC5E">
      <w:pPr>
        <w:widowControl w:val="0"/>
        <w:numPr>
          <w:numId w:val="0"/>
        </w:numPr>
        <w:jc w:val="both"/>
        <w:rPr>
          <w:rFonts w:hint="eastAsia"/>
        </w:rPr>
      </w:pPr>
      <w:r>
        <w:rPr>
          <w:rFonts w:hint="eastAsia"/>
        </w:rPr>
        <w:t>标准答案 :</w:t>
      </w:r>
    </w:p>
    <w:p w14:paraId="33D5F20D">
      <w:pPr>
        <w:widowControl w:val="0"/>
        <w:numPr>
          <w:numId w:val="0"/>
        </w:numPr>
        <w:jc w:val="both"/>
        <w:rPr>
          <w:rFonts w:hint="eastAsia"/>
        </w:rPr>
      </w:pPr>
      <w:r>
        <w:rPr>
          <w:rFonts w:hint="eastAsia"/>
        </w:rPr>
        <w:t>D</w:t>
      </w:r>
    </w:p>
    <w:p w14:paraId="2E047ABA">
      <w:pPr>
        <w:widowControl w:val="0"/>
        <w:numPr>
          <w:numId w:val="0"/>
        </w:numPr>
        <w:jc w:val="both"/>
        <w:rPr>
          <w:rFonts w:hint="eastAsia"/>
        </w:rPr>
      </w:pPr>
      <w:r>
        <w:rPr>
          <w:rFonts w:hint="eastAsia"/>
        </w:rPr>
        <w:t>12</w:t>
      </w:r>
    </w:p>
    <w:p w14:paraId="05B32E69">
      <w:pPr>
        <w:widowControl w:val="0"/>
        <w:numPr>
          <w:numId w:val="0"/>
        </w:numPr>
        <w:jc w:val="both"/>
        <w:rPr>
          <w:rFonts w:hint="eastAsia"/>
        </w:rPr>
      </w:pPr>
      <w:r>
        <w:rPr>
          <w:rFonts w:hint="eastAsia"/>
        </w:rPr>
        <w:t>在社会审计的审计业务约定书中，不属于审计人员审计责任的是（）</w:t>
      </w:r>
    </w:p>
    <w:p w14:paraId="552BE339">
      <w:pPr>
        <w:widowControl w:val="0"/>
        <w:numPr>
          <w:numId w:val="0"/>
        </w:numPr>
        <w:jc w:val="both"/>
        <w:rPr>
          <w:rFonts w:hint="eastAsia"/>
        </w:rPr>
      </w:pPr>
      <w:r>
        <w:rPr>
          <w:rFonts w:hint="eastAsia"/>
        </w:rPr>
        <w:t>A.</w:t>
      </w:r>
      <w:r>
        <w:rPr>
          <w:rFonts w:hint="eastAsia"/>
        </w:rPr>
        <w:tab/>
      </w:r>
    </w:p>
    <w:p w14:paraId="15B04C0D">
      <w:pPr>
        <w:widowControl w:val="0"/>
        <w:numPr>
          <w:numId w:val="0"/>
        </w:numPr>
        <w:jc w:val="both"/>
        <w:rPr>
          <w:rFonts w:hint="eastAsia"/>
        </w:rPr>
      </w:pPr>
      <w:r>
        <w:rPr>
          <w:rFonts w:hint="eastAsia"/>
        </w:rPr>
        <w:t>保证会计资料的真实、合法、完整</w:t>
      </w:r>
    </w:p>
    <w:p w14:paraId="2BEB56B4">
      <w:pPr>
        <w:widowControl w:val="0"/>
        <w:numPr>
          <w:numId w:val="0"/>
        </w:numPr>
        <w:jc w:val="both"/>
        <w:rPr>
          <w:rFonts w:hint="eastAsia"/>
        </w:rPr>
      </w:pPr>
    </w:p>
    <w:p w14:paraId="5BE0A86A">
      <w:pPr>
        <w:widowControl w:val="0"/>
        <w:numPr>
          <w:numId w:val="0"/>
        </w:numPr>
        <w:jc w:val="both"/>
        <w:rPr>
          <w:rFonts w:hint="eastAsia"/>
        </w:rPr>
      </w:pPr>
      <w:r>
        <w:rPr>
          <w:rFonts w:hint="eastAsia"/>
        </w:rPr>
        <w:t>B.</w:t>
      </w:r>
      <w:r>
        <w:rPr>
          <w:rFonts w:hint="eastAsia"/>
        </w:rPr>
        <w:tab/>
      </w:r>
    </w:p>
    <w:p w14:paraId="2BB088D3">
      <w:pPr>
        <w:widowControl w:val="0"/>
        <w:numPr>
          <w:numId w:val="0"/>
        </w:numPr>
        <w:jc w:val="both"/>
        <w:rPr>
          <w:rFonts w:hint="eastAsia"/>
        </w:rPr>
      </w:pPr>
      <w:r>
        <w:rPr>
          <w:rFonts w:hint="eastAsia"/>
        </w:rPr>
        <w:t>按照独立审计准则的要求出具审计报告</w:t>
      </w:r>
    </w:p>
    <w:p w14:paraId="517333C5">
      <w:pPr>
        <w:widowControl w:val="0"/>
        <w:numPr>
          <w:numId w:val="0"/>
        </w:numPr>
        <w:jc w:val="both"/>
        <w:rPr>
          <w:rFonts w:hint="eastAsia"/>
        </w:rPr>
      </w:pPr>
    </w:p>
    <w:p w14:paraId="3AD09E35">
      <w:pPr>
        <w:widowControl w:val="0"/>
        <w:numPr>
          <w:numId w:val="0"/>
        </w:numPr>
        <w:jc w:val="both"/>
        <w:rPr>
          <w:rFonts w:hint="eastAsia"/>
        </w:rPr>
      </w:pPr>
      <w:r>
        <w:rPr>
          <w:rFonts w:hint="eastAsia"/>
        </w:rPr>
        <w:t>C.</w:t>
      </w:r>
      <w:r>
        <w:rPr>
          <w:rFonts w:hint="eastAsia"/>
        </w:rPr>
        <w:tab/>
      </w:r>
    </w:p>
    <w:p w14:paraId="13B9FAE0">
      <w:pPr>
        <w:widowControl w:val="0"/>
        <w:numPr>
          <w:numId w:val="0"/>
        </w:numPr>
        <w:jc w:val="both"/>
        <w:rPr>
          <w:rFonts w:hint="eastAsia"/>
        </w:rPr>
      </w:pPr>
      <w:r>
        <w:rPr>
          <w:rFonts w:hint="eastAsia"/>
        </w:rPr>
        <w:t>保证审计报告的真实性</w:t>
      </w:r>
    </w:p>
    <w:p w14:paraId="6CFF6B8B">
      <w:pPr>
        <w:widowControl w:val="0"/>
        <w:numPr>
          <w:numId w:val="0"/>
        </w:numPr>
        <w:jc w:val="both"/>
        <w:rPr>
          <w:rFonts w:hint="eastAsia"/>
        </w:rPr>
      </w:pPr>
    </w:p>
    <w:p w14:paraId="02CDDB9C">
      <w:pPr>
        <w:widowControl w:val="0"/>
        <w:numPr>
          <w:numId w:val="0"/>
        </w:numPr>
        <w:jc w:val="both"/>
        <w:rPr>
          <w:rFonts w:hint="eastAsia"/>
        </w:rPr>
      </w:pPr>
      <w:r>
        <w:rPr>
          <w:rFonts w:hint="eastAsia"/>
        </w:rPr>
        <w:t>D.</w:t>
      </w:r>
      <w:r>
        <w:rPr>
          <w:rFonts w:hint="eastAsia"/>
        </w:rPr>
        <w:tab/>
      </w:r>
    </w:p>
    <w:p w14:paraId="453A0CC9">
      <w:pPr>
        <w:widowControl w:val="0"/>
        <w:numPr>
          <w:numId w:val="0"/>
        </w:numPr>
        <w:jc w:val="both"/>
        <w:rPr>
          <w:rFonts w:hint="eastAsia"/>
        </w:rPr>
      </w:pPr>
      <w:r>
        <w:rPr>
          <w:rFonts w:hint="eastAsia"/>
        </w:rPr>
        <w:t>保证审计报告的合法性</w:t>
      </w:r>
    </w:p>
    <w:p w14:paraId="541179C1">
      <w:pPr>
        <w:widowControl w:val="0"/>
        <w:numPr>
          <w:numId w:val="0"/>
        </w:numPr>
        <w:jc w:val="both"/>
        <w:rPr>
          <w:rFonts w:hint="eastAsia"/>
        </w:rPr>
      </w:pPr>
    </w:p>
    <w:p w14:paraId="2FE4ED88">
      <w:pPr>
        <w:widowControl w:val="0"/>
        <w:numPr>
          <w:numId w:val="0"/>
        </w:numPr>
        <w:jc w:val="both"/>
        <w:rPr>
          <w:rFonts w:hint="eastAsia"/>
        </w:rPr>
      </w:pPr>
      <w:r>
        <w:rPr>
          <w:rFonts w:hint="eastAsia"/>
        </w:rPr>
        <w:t>标准答案 :</w:t>
      </w:r>
    </w:p>
    <w:p w14:paraId="4A786FFC">
      <w:pPr>
        <w:widowControl w:val="0"/>
        <w:numPr>
          <w:numId w:val="0"/>
        </w:numPr>
        <w:jc w:val="both"/>
        <w:rPr>
          <w:rFonts w:hint="eastAsia"/>
        </w:rPr>
      </w:pPr>
      <w:r>
        <w:rPr>
          <w:rFonts w:hint="eastAsia"/>
        </w:rPr>
        <w:t>A</w:t>
      </w:r>
    </w:p>
    <w:p w14:paraId="6F34E304">
      <w:pPr>
        <w:widowControl w:val="0"/>
        <w:numPr>
          <w:numId w:val="0"/>
        </w:numPr>
        <w:jc w:val="both"/>
        <w:rPr>
          <w:rFonts w:hint="eastAsia"/>
        </w:rPr>
      </w:pPr>
      <w:r>
        <w:rPr>
          <w:rFonts w:hint="eastAsia"/>
        </w:rPr>
        <w:t>二、多选题 （本大题共3小题，每小题2分，共6分）</w:t>
      </w:r>
    </w:p>
    <w:p w14:paraId="7B62610E">
      <w:pPr>
        <w:widowControl w:val="0"/>
        <w:numPr>
          <w:numId w:val="0"/>
        </w:numPr>
        <w:jc w:val="both"/>
        <w:rPr>
          <w:rFonts w:hint="eastAsia"/>
        </w:rPr>
      </w:pPr>
      <w:r>
        <w:rPr>
          <w:rFonts w:hint="eastAsia"/>
        </w:rPr>
        <w:t>13</w:t>
      </w:r>
    </w:p>
    <w:p w14:paraId="72716EAD">
      <w:pPr>
        <w:widowControl w:val="0"/>
        <w:numPr>
          <w:numId w:val="0"/>
        </w:numPr>
        <w:jc w:val="both"/>
        <w:rPr>
          <w:rFonts w:hint="eastAsia"/>
        </w:rPr>
      </w:pPr>
      <w:r>
        <w:rPr>
          <w:rFonts w:hint="eastAsia"/>
        </w:rPr>
        <w:t>审计人员采用制度基础审计流程的优点是（）</w:t>
      </w:r>
    </w:p>
    <w:p w14:paraId="2805BD01">
      <w:pPr>
        <w:widowControl w:val="0"/>
        <w:numPr>
          <w:numId w:val="0"/>
        </w:numPr>
        <w:jc w:val="both"/>
        <w:rPr>
          <w:rFonts w:hint="eastAsia"/>
        </w:rPr>
      </w:pPr>
      <w:r>
        <w:rPr>
          <w:rFonts w:hint="eastAsia"/>
        </w:rPr>
        <w:t>A.</w:t>
      </w:r>
      <w:r>
        <w:rPr>
          <w:rFonts w:hint="eastAsia"/>
        </w:rPr>
        <w:tab/>
      </w:r>
    </w:p>
    <w:p w14:paraId="70956A43">
      <w:pPr>
        <w:widowControl w:val="0"/>
        <w:numPr>
          <w:numId w:val="0"/>
        </w:numPr>
        <w:jc w:val="both"/>
        <w:rPr>
          <w:rFonts w:hint="eastAsia"/>
        </w:rPr>
      </w:pPr>
      <w:r>
        <w:rPr>
          <w:rFonts w:hint="eastAsia"/>
        </w:rPr>
        <w:t xml:space="preserve">     减少审计取证工作量，降低审计成本</w:t>
      </w:r>
    </w:p>
    <w:p w14:paraId="63A7E27A">
      <w:pPr>
        <w:widowControl w:val="0"/>
        <w:numPr>
          <w:numId w:val="0"/>
        </w:numPr>
        <w:jc w:val="both"/>
        <w:rPr>
          <w:rFonts w:hint="eastAsia"/>
        </w:rPr>
      </w:pPr>
      <w:r>
        <w:rPr>
          <w:rFonts w:hint="eastAsia"/>
        </w:rPr>
        <w:t>B.</w:t>
      </w:r>
      <w:r>
        <w:rPr>
          <w:rFonts w:hint="eastAsia"/>
        </w:rPr>
        <w:tab/>
      </w:r>
    </w:p>
    <w:p w14:paraId="3407386A">
      <w:pPr>
        <w:widowControl w:val="0"/>
        <w:numPr>
          <w:numId w:val="0"/>
        </w:numPr>
        <w:jc w:val="both"/>
        <w:rPr>
          <w:rFonts w:hint="eastAsia"/>
        </w:rPr>
      </w:pPr>
      <w:r>
        <w:rPr>
          <w:rFonts w:hint="eastAsia"/>
        </w:rPr>
        <w:t xml:space="preserve">     较好地避免失误，保证审计工作质量</w:t>
      </w:r>
    </w:p>
    <w:p w14:paraId="2003A6EE">
      <w:pPr>
        <w:widowControl w:val="0"/>
        <w:numPr>
          <w:numId w:val="0"/>
        </w:numPr>
        <w:jc w:val="both"/>
        <w:rPr>
          <w:rFonts w:hint="eastAsia"/>
        </w:rPr>
      </w:pPr>
      <w:r>
        <w:rPr>
          <w:rFonts w:hint="eastAsia"/>
        </w:rPr>
        <w:t>C.</w:t>
      </w:r>
      <w:r>
        <w:rPr>
          <w:rFonts w:hint="eastAsia"/>
        </w:rPr>
        <w:tab/>
      </w:r>
    </w:p>
    <w:p w14:paraId="2DC92595">
      <w:pPr>
        <w:widowControl w:val="0"/>
        <w:numPr>
          <w:numId w:val="0"/>
        </w:numPr>
        <w:jc w:val="both"/>
        <w:rPr>
          <w:rFonts w:hint="eastAsia"/>
        </w:rPr>
      </w:pPr>
      <w:r>
        <w:rPr>
          <w:rFonts w:hint="eastAsia"/>
        </w:rPr>
        <w:t xml:space="preserve">     省略一些审计程序</w:t>
      </w:r>
    </w:p>
    <w:p w14:paraId="3C9018F0">
      <w:pPr>
        <w:widowControl w:val="0"/>
        <w:numPr>
          <w:numId w:val="0"/>
        </w:numPr>
        <w:jc w:val="both"/>
        <w:rPr>
          <w:rFonts w:hint="eastAsia"/>
        </w:rPr>
      </w:pPr>
      <w:r>
        <w:rPr>
          <w:rFonts w:hint="eastAsia"/>
        </w:rPr>
        <w:t>D.</w:t>
      </w:r>
      <w:r>
        <w:rPr>
          <w:rFonts w:hint="eastAsia"/>
        </w:rPr>
        <w:tab/>
      </w:r>
    </w:p>
    <w:p w14:paraId="28474F8C">
      <w:pPr>
        <w:widowControl w:val="0"/>
        <w:numPr>
          <w:numId w:val="0"/>
        </w:numPr>
        <w:jc w:val="both"/>
        <w:rPr>
          <w:rFonts w:hint="eastAsia"/>
        </w:rPr>
      </w:pPr>
      <w:r>
        <w:rPr>
          <w:rFonts w:hint="eastAsia"/>
        </w:rPr>
        <w:t xml:space="preserve">     适用于各种被审计单位</w:t>
      </w:r>
    </w:p>
    <w:p w14:paraId="17846E36">
      <w:pPr>
        <w:widowControl w:val="0"/>
        <w:numPr>
          <w:numId w:val="0"/>
        </w:numPr>
        <w:jc w:val="both"/>
        <w:rPr>
          <w:rFonts w:hint="eastAsia"/>
        </w:rPr>
      </w:pPr>
      <w:r>
        <w:rPr>
          <w:rFonts w:hint="eastAsia"/>
        </w:rPr>
        <w:t>E.</w:t>
      </w:r>
      <w:r>
        <w:rPr>
          <w:rFonts w:hint="eastAsia"/>
        </w:rPr>
        <w:tab/>
      </w:r>
    </w:p>
    <w:p w14:paraId="519B9A76">
      <w:pPr>
        <w:widowControl w:val="0"/>
        <w:numPr>
          <w:numId w:val="0"/>
        </w:numPr>
        <w:jc w:val="both"/>
        <w:rPr>
          <w:rFonts w:hint="eastAsia"/>
        </w:rPr>
      </w:pPr>
      <w:r>
        <w:rPr>
          <w:rFonts w:hint="eastAsia"/>
        </w:rPr>
        <w:t xml:space="preserve">     审计人员易掌握</w:t>
      </w:r>
    </w:p>
    <w:p w14:paraId="7F4CC94B">
      <w:pPr>
        <w:widowControl w:val="0"/>
        <w:numPr>
          <w:numId w:val="0"/>
        </w:numPr>
        <w:jc w:val="both"/>
        <w:rPr>
          <w:rFonts w:hint="eastAsia"/>
        </w:rPr>
      </w:pPr>
      <w:r>
        <w:rPr>
          <w:rFonts w:hint="eastAsia"/>
        </w:rPr>
        <w:t>标准答案 :</w:t>
      </w:r>
    </w:p>
    <w:p w14:paraId="61CA1FFA">
      <w:pPr>
        <w:widowControl w:val="0"/>
        <w:numPr>
          <w:numId w:val="0"/>
        </w:numPr>
        <w:jc w:val="both"/>
        <w:rPr>
          <w:rFonts w:hint="eastAsia"/>
        </w:rPr>
      </w:pPr>
      <w:r>
        <w:rPr>
          <w:rFonts w:hint="eastAsia"/>
        </w:rPr>
        <w:t>AB</w:t>
      </w:r>
    </w:p>
    <w:p w14:paraId="102FA2B8">
      <w:pPr>
        <w:widowControl w:val="0"/>
        <w:numPr>
          <w:numId w:val="0"/>
        </w:numPr>
        <w:jc w:val="both"/>
        <w:rPr>
          <w:rFonts w:hint="eastAsia"/>
        </w:rPr>
      </w:pPr>
      <w:r>
        <w:rPr>
          <w:rFonts w:hint="eastAsia"/>
        </w:rPr>
        <w:t>14</w:t>
      </w:r>
    </w:p>
    <w:p w14:paraId="3BD35543">
      <w:pPr>
        <w:widowControl w:val="0"/>
        <w:numPr>
          <w:numId w:val="0"/>
        </w:numPr>
        <w:jc w:val="both"/>
        <w:rPr>
          <w:rFonts w:hint="eastAsia"/>
        </w:rPr>
      </w:pPr>
      <w:r>
        <w:rPr>
          <w:rFonts w:hint="eastAsia"/>
        </w:rPr>
        <w:t>下列审计方法中属审计技术方法的是（）</w:t>
      </w:r>
    </w:p>
    <w:p w14:paraId="4AC75705">
      <w:pPr>
        <w:widowControl w:val="0"/>
        <w:numPr>
          <w:numId w:val="0"/>
        </w:numPr>
        <w:jc w:val="both"/>
        <w:rPr>
          <w:rFonts w:hint="eastAsia"/>
        </w:rPr>
      </w:pPr>
      <w:r>
        <w:rPr>
          <w:rFonts w:hint="eastAsia"/>
        </w:rPr>
        <w:t>A.</w:t>
      </w:r>
      <w:r>
        <w:rPr>
          <w:rFonts w:hint="eastAsia"/>
        </w:rPr>
        <w:tab/>
      </w:r>
    </w:p>
    <w:p w14:paraId="4ADDAEEC">
      <w:pPr>
        <w:widowControl w:val="0"/>
        <w:numPr>
          <w:numId w:val="0"/>
        </w:numPr>
        <w:jc w:val="both"/>
        <w:rPr>
          <w:rFonts w:hint="eastAsia"/>
        </w:rPr>
      </w:pPr>
      <w:r>
        <w:rPr>
          <w:rFonts w:hint="eastAsia"/>
        </w:rPr>
        <w:t xml:space="preserve">     详查法</w:t>
      </w:r>
    </w:p>
    <w:p w14:paraId="0AE12E4A">
      <w:pPr>
        <w:widowControl w:val="0"/>
        <w:numPr>
          <w:numId w:val="0"/>
        </w:numPr>
        <w:jc w:val="both"/>
        <w:rPr>
          <w:rFonts w:hint="eastAsia"/>
        </w:rPr>
      </w:pPr>
      <w:r>
        <w:rPr>
          <w:rFonts w:hint="eastAsia"/>
        </w:rPr>
        <w:t>B.</w:t>
      </w:r>
      <w:r>
        <w:rPr>
          <w:rFonts w:hint="eastAsia"/>
        </w:rPr>
        <w:tab/>
      </w:r>
    </w:p>
    <w:p w14:paraId="6C1FB66A">
      <w:pPr>
        <w:widowControl w:val="0"/>
        <w:numPr>
          <w:numId w:val="0"/>
        </w:numPr>
        <w:jc w:val="both"/>
        <w:rPr>
          <w:rFonts w:hint="eastAsia"/>
        </w:rPr>
      </w:pPr>
      <w:r>
        <w:rPr>
          <w:rFonts w:hint="eastAsia"/>
        </w:rPr>
        <w:t xml:space="preserve">     抽查法</w:t>
      </w:r>
    </w:p>
    <w:p w14:paraId="081929A1">
      <w:pPr>
        <w:widowControl w:val="0"/>
        <w:numPr>
          <w:numId w:val="0"/>
        </w:numPr>
        <w:jc w:val="both"/>
        <w:rPr>
          <w:rFonts w:hint="eastAsia"/>
        </w:rPr>
      </w:pPr>
      <w:r>
        <w:rPr>
          <w:rFonts w:hint="eastAsia"/>
        </w:rPr>
        <w:t>C.</w:t>
      </w:r>
      <w:r>
        <w:rPr>
          <w:rFonts w:hint="eastAsia"/>
        </w:rPr>
        <w:tab/>
      </w:r>
    </w:p>
    <w:p w14:paraId="3E2EC05F">
      <w:pPr>
        <w:widowControl w:val="0"/>
        <w:numPr>
          <w:numId w:val="0"/>
        </w:numPr>
        <w:jc w:val="both"/>
        <w:rPr>
          <w:rFonts w:hint="eastAsia"/>
        </w:rPr>
      </w:pPr>
      <w:r>
        <w:rPr>
          <w:rFonts w:hint="eastAsia"/>
        </w:rPr>
        <w:t xml:space="preserve">     检查法</w:t>
      </w:r>
    </w:p>
    <w:p w14:paraId="1FDFE357">
      <w:pPr>
        <w:widowControl w:val="0"/>
        <w:numPr>
          <w:numId w:val="0"/>
        </w:numPr>
        <w:jc w:val="both"/>
        <w:rPr>
          <w:rFonts w:hint="eastAsia"/>
        </w:rPr>
      </w:pPr>
      <w:r>
        <w:rPr>
          <w:rFonts w:hint="eastAsia"/>
        </w:rPr>
        <w:t>D.</w:t>
      </w:r>
      <w:r>
        <w:rPr>
          <w:rFonts w:hint="eastAsia"/>
        </w:rPr>
        <w:tab/>
      </w:r>
    </w:p>
    <w:p w14:paraId="4D908BD1">
      <w:pPr>
        <w:widowControl w:val="0"/>
        <w:numPr>
          <w:numId w:val="0"/>
        </w:numPr>
        <w:jc w:val="both"/>
        <w:rPr>
          <w:rFonts w:hint="eastAsia"/>
        </w:rPr>
      </w:pPr>
      <w:r>
        <w:rPr>
          <w:rFonts w:hint="eastAsia"/>
        </w:rPr>
        <w:t xml:space="preserve">     观察法</w:t>
      </w:r>
    </w:p>
    <w:p w14:paraId="72C8BCF5">
      <w:pPr>
        <w:widowControl w:val="0"/>
        <w:numPr>
          <w:numId w:val="0"/>
        </w:numPr>
        <w:jc w:val="both"/>
        <w:rPr>
          <w:rFonts w:hint="eastAsia"/>
        </w:rPr>
      </w:pPr>
      <w:r>
        <w:rPr>
          <w:rFonts w:hint="eastAsia"/>
        </w:rPr>
        <w:t>E.</w:t>
      </w:r>
      <w:r>
        <w:rPr>
          <w:rFonts w:hint="eastAsia"/>
        </w:rPr>
        <w:tab/>
      </w:r>
    </w:p>
    <w:p w14:paraId="35585E20">
      <w:pPr>
        <w:widowControl w:val="0"/>
        <w:numPr>
          <w:numId w:val="0"/>
        </w:numPr>
        <w:jc w:val="both"/>
        <w:rPr>
          <w:rFonts w:hint="eastAsia"/>
        </w:rPr>
      </w:pPr>
      <w:r>
        <w:rPr>
          <w:rFonts w:hint="eastAsia"/>
        </w:rPr>
        <w:t xml:space="preserve">     计算法</w:t>
      </w:r>
    </w:p>
    <w:p w14:paraId="69CAC84C">
      <w:pPr>
        <w:widowControl w:val="0"/>
        <w:numPr>
          <w:numId w:val="0"/>
        </w:numPr>
        <w:jc w:val="both"/>
        <w:rPr>
          <w:rFonts w:hint="eastAsia"/>
        </w:rPr>
      </w:pPr>
      <w:r>
        <w:rPr>
          <w:rFonts w:hint="eastAsia"/>
        </w:rPr>
        <w:t>标准答案 :</w:t>
      </w:r>
    </w:p>
    <w:p w14:paraId="182700CD">
      <w:pPr>
        <w:widowControl w:val="0"/>
        <w:numPr>
          <w:numId w:val="0"/>
        </w:numPr>
        <w:jc w:val="both"/>
        <w:rPr>
          <w:rFonts w:hint="eastAsia"/>
        </w:rPr>
      </w:pPr>
      <w:r>
        <w:rPr>
          <w:rFonts w:hint="eastAsia"/>
        </w:rPr>
        <w:t>CDE</w:t>
      </w:r>
    </w:p>
    <w:p w14:paraId="05AE354F">
      <w:pPr>
        <w:widowControl w:val="0"/>
        <w:numPr>
          <w:numId w:val="0"/>
        </w:numPr>
        <w:jc w:val="both"/>
        <w:rPr>
          <w:rFonts w:hint="eastAsia"/>
        </w:rPr>
      </w:pPr>
      <w:r>
        <w:rPr>
          <w:rFonts w:hint="eastAsia"/>
        </w:rPr>
        <w:t>15</w:t>
      </w:r>
    </w:p>
    <w:p w14:paraId="6A5F8342">
      <w:pPr>
        <w:widowControl w:val="0"/>
        <w:numPr>
          <w:numId w:val="0"/>
        </w:numPr>
        <w:jc w:val="both"/>
        <w:rPr>
          <w:rFonts w:hint="eastAsia"/>
        </w:rPr>
      </w:pPr>
      <w:r>
        <w:rPr>
          <w:rFonts w:hint="eastAsia"/>
        </w:rPr>
        <w:t>社会审计组织对企业年度会计报表的审查可以属于（）</w:t>
      </w:r>
    </w:p>
    <w:p w14:paraId="783A719C">
      <w:pPr>
        <w:widowControl w:val="0"/>
        <w:numPr>
          <w:numId w:val="0"/>
        </w:numPr>
        <w:jc w:val="both"/>
        <w:rPr>
          <w:rFonts w:hint="eastAsia"/>
        </w:rPr>
      </w:pPr>
      <w:r>
        <w:rPr>
          <w:rFonts w:hint="eastAsia"/>
        </w:rPr>
        <w:t>A.</w:t>
      </w:r>
      <w:r>
        <w:rPr>
          <w:rFonts w:hint="eastAsia"/>
        </w:rPr>
        <w:tab/>
      </w:r>
    </w:p>
    <w:p w14:paraId="50AB5A6D">
      <w:pPr>
        <w:widowControl w:val="0"/>
        <w:numPr>
          <w:numId w:val="0"/>
        </w:numPr>
        <w:jc w:val="both"/>
        <w:rPr>
          <w:rFonts w:hint="eastAsia"/>
        </w:rPr>
      </w:pPr>
      <w:r>
        <w:rPr>
          <w:rFonts w:hint="eastAsia"/>
        </w:rPr>
        <w:t xml:space="preserve">     财政财务审计</w:t>
      </w:r>
    </w:p>
    <w:p w14:paraId="47A75B8B">
      <w:pPr>
        <w:widowControl w:val="0"/>
        <w:numPr>
          <w:numId w:val="0"/>
        </w:numPr>
        <w:jc w:val="both"/>
        <w:rPr>
          <w:rFonts w:hint="eastAsia"/>
        </w:rPr>
      </w:pPr>
      <w:r>
        <w:rPr>
          <w:rFonts w:hint="eastAsia"/>
        </w:rPr>
        <w:t>B.</w:t>
      </w:r>
      <w:r>
        <w:rPr>
          <w:rFonts w:hint="eastAsia"/>
        </w:rPr>
        <w:tab/>
      </w:r>
    </w:p>
    <w:p w14:paraId="2EA620CC">
      <w:pPr>
        <w:widowControl w:val="0"/>
        <w:numPr>
          <w:numId w:val="0"/>
        </w:numPr>
        <w:jc w:val="both"/>
        <w:rPr>
          <w:rFonts w:hint="eastAsia"/>
        </w:rPr>
      </w:pPr>
      <w:r>
        <w:rPr>
          <w:rFonts w:hint="eastAsia"/>
        </w:rPr>
        <w:t xml:space="preserve">     报送审计</w:t>
      </w:r>
    </w:p>
    <w:p w14:paraId="08FB681F">
      <w:pPr>
        <w:widowControl w:val="0"/>
        <w:numPr>
          <w:numId w:val="0"/>
        </w:numPr>
        <w:jc w:val="both"/>
        <w:rPr>
          <w:rFonts w:hint="eastAsia"/>
        </w:rPr>
      </w:pPr>
      <w:r>
        <w:rPr>
          <w:rFonts w:hint="eastAsia"/>
        </w:rPr>
        <w:t>C.</w:t>
      </w:r>
      <w:r>
        <w:rPr>
          <w:rFonts w:hint="eastAsia"/>
        </w:rPr>
        <w:tab/>
      </w:r>
    </w:p>
    <w:p w14:paraId="4075FA90">
      <w:pPr>
        <w:widowControl w:val="0"/>
        <w:numPr>
          <w:numId w:val="0"/>
        </w:numPr>
        <w:jc w:val="both"/>
        <w:rPr>
          <w:rFonts w:hint="eastAsia"/>
        </w:rPr>
      </w:pPr>
      <w:r>
        <w:rPr>
          <w:rFonts w:hint="eastAsia"/>
        </w:rPr>
        <w:t xml:space="preserve">     定期审计</w:t>
      </w:r>
    </w:p>
    <w:p w14:paraId="0E2BC7C4">
      <w:pPr>
        <w:widowControl w:val="0"/>
        <w:numPr>
          <w:numId w:val="0"/>
        </w:numPr>
        <w:jc w:val="both"/>
        <w:rPr>
          <w:rFonts w:hint="eastAsia"/>
        </w:rPr>
      </w:pPr>
      <w:r>
        <w:rPr>
          <w:rFonts w:hint="eastAsia"/>
        </w:rPr>
        <w:t>D.</w:t>
      </w:r>
      <w:r>
        <w:rPr>
          <w:rFonts w:hint="eastAsia"/>
        </w:rPr>
        <w:tab/>
      </w:r>
    </w:p>
    <w:p w14:paraId="7352EED6">
      <w:pPr>
        <w:widowControl w:val="0"/>
        <w:numPr>
          <w:numId w:val="0"/>
        </w:numPr>
        <w:jc w:val="both"/>
        <w:rPr>
          <w:rFonts w:hint="eastAsia"/>
        </w:rPr>
      </w:pPr>
      <w:r>
        <w:rPr>
          <w:rFonts w:hint="eastAsia"/>
        </w:rPr>
        <w:t xml:space="preserve">     事后审计</w:t>
      </w:r>
    </w:p>
    <w:p w14:paraId="6CC8775D">
      <w:pPr>
        <w:widowControl w:val="0"/>
        <w:numPr>
          <w:numId w:val="0"/>
        </w:numPr>
        <w:jc w:val="both"/>
        <w:rPr>
          <w:rFonts w:hint="eastAsia"/>
        </w:rPr>
      </w:pPr>
      <w:r>
        <w:rPr>
          <w:rFonts w:hint="eastAsia"/>
        </w:rPr>
        <w:t>E.</w:t>
      </w:r>
      <w:r>
        <w:rPr>
          <w:rFonts w:hint="eastAsia"/>
        </w:rPr>
        <w:tab/>
      </w:r>
    </w:p>
    <w:p w14:paraId="2F72D520">
      <w:pPr>
        <w:widowControl w:val="0"/>
        <w:numPr>
          <w:numId w:val="0"/>
        </w:numPr>
        <w:jc w:val="both"/>
        <w:rPr>
          <w:rFonts w:hint="eastAsia"/>
        </w:rPr>
      </w:pPr>
      <w:r>
        <w:rPr>
          <w:rFonts w:hint="eastAsia"/>
        </w:rPr>
        <w:t xml:space="preserve">     期未审计</w:t>
      </w:r>
    </w:p>
    <w:p w14:paraId="213942B4">
      <w:pPr>
        <w:widowControl w:val="0"/>
        <w:numPr>
          <w:numId w:val="0"/>
        </w:numPr>
        <w:jc w:val="both"/>
        <w:rPr>
          <w:rFonts w:hint="eastAsia"/>
        </w:rPr>
      </w:pPr>
      <w:r>
        <w:rPr>
          <w:rFonts w:hint="eastAsia"/>
        </w:rPr>
        <w:t>标准答案 :</w:t>
      </w:r>
    </w:p>
    <w:p w14:paraId="37F34807">
      <w:pPr>
        <w:widowControl w:val="0"/>
        <w:numPr>
          <w:numId w:val="0"/>
        </w:numPr>
        <w:jc w:val="both"/>
        <w:rPr>
          <w:rFonts w:hint="eastAsia"/>
        </w:rPr>
      </w:pPr>
      <w:r>
        <w:rPr>
          <w:rFonts w:hint="eastAsia"/>
        </w:rPr>
        <w:t>ACDE</w:t>
      </w:r>
    </w:p>
    <w:p w14:paraId="5C572F03">
      <w:pPr>
        <w:widowControl w:val="0"/>
        <w:numPr>
          <w:numId w:val="0"/>
        </w:numPr>
        <w:jc w:val="both"/>
        <w:rPr>
          <w:rFonts w:hint="eastAsia"/>
        </w:rPr>
      </w:pPr>
      <w:r>
        <w:rPr>
          <w:rFonts w:hint="eastAsia"/>
        </w:rPr>
        <w:t>XXXX年XX月XXX自学考试社会助学课程综合测验</w:t>
      </w:r>
    </w:p>
    <w:p w14:paraId="708504FC">
      <w:pPr>
        <w:widowControl w:val="0"/>
        <w:numPr>
          <w:numId w:val="0"/>
        </w:numPr>
        <w:jc w:val="both"/>
        <w:rPr>
          <w:rFonts w:hint="eastAsia"/>
        </w:rPr>
      </w:pPr>
      <w:r>
        <w:rPr>
          <w:rFonts w:hint="eastAsia"/>
        </w:rPr>
        <w:t>00160-审计学-综测D</w:t>
      </w:r>
    </w:p>
    <w:p w14:paraId="3DB9739D">
      <w:pPr>
        <w:widowControl w:val="0"/>
        <w:numPr>
          <w:numId w:val="0"/>
        </w:numPr>
        <w:jc w:val="both"/>
        <w:rPr>
          <w:rFonts w:hint="eastAsia"/>
        </w:rPr>
      </w:pPr>
      <w:r>
        <w:rPr>
          <w:rFonts w:hint="eastAsia"/>
        </w:rPr>
        <w:t>(课程代码00160)</w:t>
      </w:r>
    </w:p>
    <w:p w14:paraId="30F9B691">
      <w:pPr>
        <w:widowControl w:val="0"/>
        <w:numPr>
          <w:numId w:val="0"/>
        </w:numPr>
        <w:jc w:val="both"/>
        <w:rPr>
          <w:rFonts w:hint="eastAsia"/>
        </w:rPr>
      </w:pPr>
      <w:r>
        <w:rPr>
          <w:rFonts w:hint="eastAsia"/>
        </w:rPr>
        <w:t xml:space="preserve">助学机构（代码）：           专业：          </w:t>
      </w:r>
    </w:p>
    <w:p w14:paraId="6E0E49F2">
      <w:pPr>
        <w:widowControl w:val="0"/>
        <w:numPr>
          <w:numId w:val="0"/>
        </w:numPr>
        <w:jc w:val="both"/>
        <w:rPr>
          <w:rFonts w:hint="eastAsia"/>
        </w:rPr>
      </w:pPr>
      <w:r>
        <w:rPr>
          <w:rFonts w:hint="eastAsia"/>
        </w:rPr>
        <w:t>考试形式：闭卷■、开卷□</w:t>
      </w:r>
    </w:p>
    <w:p w14:paraId="386ABC63">
      <w:pPr>
        <w:widowControl w:val="0"/>
        <w:numPr>
          <w:numId w:val="0"/>
        </w:numPr>
        <w:jc w:val="both"/>
        <w:rPr>
          <w:rFonts w:hint="eastAsia"/>
        </w:rPr>
      </w:pPr>
      <w:r>
        <w:rPr>
          <w:rFonts w:hint="eastAsia"/>
        </w:rPr>
        <w:t>考试时间：120分钟</w:t>
      </w:r>
    </w:p>
    <w:p w14:paraId="74464C3C">
      <w:pPr>
        <w:widowControl w:val="0"/>
        <w:numPr>
          <w:numId w:val="0"/>
        </w:numPr>
        <w:jc w:val="both"/>
        <w:rPr>
          <w:rFonts w:hint="eastAsia"/>
        </w:rPr>
      </w:pPr>
      <w:r>
        <w:rPr>
          <w:rFonts w:hint="eastAsia"/>
        </w:rPr>
        <w:t xml:space="preserve">考生姓名：         准考证号：          身份证号：         </w:t>
      </w:r>
    </w:p>
    <w:p w14:paraId="174677EB">
      <w:pPr>
        <w:widowControl w:val="0"/>
        <w:numPr>
          <w:numId w:val="0"/>
        </w:numPr>
        <w:jc w:val="both"/>
        <w:rPr>
          <w:rFonts w:hint="eastAsia"/>
        </w:rPr>
      </w:pPr>
      <w:r>
        <w:rPr>
          <w:rFonts w:hint="eastAsia"/>
        </w:rPr>
        <w:t>题序</w:t>
      </w:r>
      <w:r>
        <w:rPr>
          <w:rFonts w:hint="eastAsia"/>
        </w:rPr>
        <w:tab/>
      </w:r>
      <w:r>
        <w:rPr>
          <w:rFonts w:hint="eastAsia"/>
        </w:rPr>
        <w:t>一</w:t>
      </w:r>
      <w:r>
        <w:rPr>
          <w:rFonts w:hint="eastAsia"/>
        </w:rPr>
        <w:tab/>
      </w:r>
      <w:r>
        <w:rPr>
          <w:rFonts w:hint="eastAsia"/>
        </w:rPr>
        <w:t>二</w:t>
      </w:r>
      <w:r>
        <w:rPr>
          <w:rFonts w:hint="eastAsia"/>
        </w:rPr>
        <w:tab/>
      </w:r>
      <w:r>
        <w:rPr>
          <w:rFonts w:hint="eastAsia"/>
        </w:rPr>
        <w:t>三</w:t>
      </w:r>
      <w:r>
        <w:rPr>
          <w:rFonts w:hint="eastAsia"/>
        </w:rPr>
        <w:tab/>
      </w:r>
      <w:r>
        <w:rPr>
          <w:rFonts w:hint="eastAsia"/>
        </w:rPr>
        <w:t>四</w:t>
      </w:r>
      <w:r>
        <w:rPr>
          <w:rFonts w:hint="eastAsia"/>
        </w:rPr>
        <w:tab/>
      </w:r>
      <w:r>
        <w:rPr>
          <w:rFonts w:hint="eastAsia"/>
        </w:rPr>
        <w:t>五</w:t>
      </w:r>
      <w:r>
        <w:rPr>
          <w:rFonts w:hint="eastAsia"/>
        </w:rPr>
        <w:tab/>
      </w:r>
      <w:r>
        <w:rPr>
          <w:rFonts w:hint="eastAsia"/>
        </w:rPr>
        <w:t>六</w:t>
      </w:r>
      <w:r>
        <w:rPr>
          <w:rFonts w:hint="eastAsia"/>
        </w:rPr>
        <w:tab/>
      </w:r>
      <w:r>
        <w:rPr>
          <w:rFonts w:hint="eastAsia"/>
        </w:rPr>
        <w:t>总分</w:t>
      </w:r>
    </w:p>
    <w:p w14:paraId="1DA1D2D3">
      <w:pPr>
        <w:widowControl w:val="0"/>
        <w:numPr>
          <w:numId w:val="0"/>
        </w:numPr>
        <w:jc w:val="both"/>
        <w:rPr>
          <w:rFonts w:hint="eastAsia"/>
        </w:rPr>
      </w:pPr>
      <w:r>
        <w:rPr>
          <w:rFonts w:hint="eastAsia"/>
        </w:rPr>
        <w:t>得分</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p>
    <w:p w14:paraId="6463FD9F">
      <w:pPr>
        <w:widowControl w:val="0"/>
        <w:numPr>
          <w:numId w:val="0"/>
        </w:numPr>
        <w:jc w:val="both"/>
        <w:rPr>
          <w:rFonts w:hint="eastAsia"/>
        </w:rPr>
      </w:pPr>
      <w:r>
        <w:rPr>
          <w:rFonts w:hint="eastAsia"/>
        </w:rPr>
        <w:t>评卷人</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p>
    <w:p w14:paraId="4896CC78">
      <w:pPr>
        <w:widowControl w:val="0"/>
        <w:numPr>
          <w:numId w:val="0"/>
        </w:numPr>
        <w:jc w:val="both"/>
        <w:rPr>
          <w:rFonts w:hint="eastAsia"/>
        </w:rPr>
      </w:pPr>
      <w:r>
        <w:rPr>
          <w:rFonts w:hint="eastAsia"/>
        </w:rPr>
        <w:t>卷面总分 : 100    及格分数 : 60</w:t>
      </w:r>
    </w:p>
    <w:p w14:paraId="07484211">
      <w:pPr>
        <w:widowControl w:val="0"/>
        <w:numPr>
          <w:numId w:val="0"/>
        </w:numPr>
        <w:jc w:val="both"/>
        <w:rPr>
          <w:rFonts w:hint="eastAsia"/>
        </w:rPr>
      </w:pPr>
      <w:r>
        <w:rPr>
          <w:rFonts w:hint="eastAsia"/>
        </w:rPr>
        <w:t>一、单选题 （本大题共10小题，每小题2分，共20分）</w:t>
      </w:r>
    </w:p>
    <w:p w14:paraId="6A6235FB">
      <w:pPr>
        <w:widowControl w:val="0"/>
        <w:numPr>
          <w:numId w:val="0"/>
        </w:numPr>
        <w:jc w:val="both"/>
        <w:rPr>
          <w:rFonts w:hint="eastAsia"/>
        </w:rPr>
      </w:pPr>
      <w:r>
        <w:rPr>
          <w:rFonts w:hint="eastAsia"/>
        </w:rPr>
        <w:t>1</w:t>
      </w:r>
    </w:p>
    <w:p w14:paraId="164D7F4E">
      <w:pPr>
        <w:widowControl w:val="0"/>
        <w:numPr>
          <w:numId w:val="0"/>
        </w:numPr>
        <w:jc w:val="both"/>
        <w:rPr>
          <w:rFonts w:hint="eastAsia"/>
        </w:rPr>
      </w:pPr>
      <w:r>
        <w:rPr>
          <w:rFonts w:hint="eastAsia"/>
        </w:rPr>
        <w:t>下列各项，应纳入具体审计计划内容的是（）</w:t>
      </w:r>
    </w:p>
    <w:p w14:paraId="70A12C8D">
      <w:pPr>
        <w:widowControl w:val="0"/>
        <w:numPr>
          <w:numId w:val="0"/>
        </w:numPr>
        <w:jc w:val="both"/>
        <w:rPr>
          <w:rFonts w:hint="eastAsia"/>
        </w:rPr>
      </w:pPr>
      <w:r>
        <w:rPr>
          <w:rFonts w:hint="eastAsia"/>
        </w:rPr>
        <w:t>A.</w:t>
      </w:r>
      <w:r>
        <w:rPr>
          <w:rFonts w:hint="eastAsia"/>
        </w:rPr>
        <w:tab/>
      </w:r>
    </w:p>
    <w:p w14:paraId="04277D0A">
      <w:pPr>
        <w:widowControl w:val="0"/>
        <w:numPr>
          <w:numId w:val="0"/>
        </w:numPr>
        <w:jc w:val="both"/>
        <w:rPr>
          <w:rFonts w:hint="eastAsia"/>
        </w:rPr>
      </w:pPr>
      <w:r>
        <w:rPr>
          <w:rFonts w:hint="eastAsia"/>
        </w:rPr>
        <w:t>审计目的、审计范围及审计策略</w:t>
      </w:r>
    </w:p>
    <w:p w14:paraId="6CAC1E46">
      <w:pPr>
        <w:widowControl w:val="0"/>
        <w:numPr>
          <w:numId w:val="0"/>
        </w:numPr>
        <w:jc w:val="both"/>
        <w:rPr>
          <w:rFonts w:hint="eastAsia"/>
        </w:rPr>
      </w:pPr>
    </w:p>
    <w:p w14:paraId="7151FEDC">
      <w:pPr>
        <w:widowControl w:val="0"/>
        <w:numPr>
          <w:numId w:val="0"/>
        </w:numPr>
        <w:jc w:val="both"/>
        <w:rPr>
          <w:rFonts w:hint="eastAsia"/>
        </w:rPr>
      </w:pPr>
      <w:r>
        <w:rPr>
          <w:rFonts w:hint="eastAsia"/>
        </w:rPr>
        <w:t>B.</w:t>
      </w:r>
      <w:r>
        <w:rPr>
          <w:rFonts w:hint="eastAsia"/>
        </w:rPr>
        <w:tab/>
      </w:r>
    </w:p>
    <w:p w14:paraId="7FB97BB0">
      <w:pPr>
        <w:widowControl w:val="0"/>
        <w:numPr>
          <w:numId w:val="0"/>
        </w:numPr>
        <w:jc w:val="both"/>
        <w:rPr>
          <w:rFonts w:hint="eastAsia"/>
        </w:rPr>
      </w:pPr>
      <w:r>
        <w:rPr>
          <w:rFonts w:hint="eastAsia"/>
        </w:rPr>
        <w:t>审计程序</w:t>
      </w:r>
    </w:p>
    <w:p w14:paraId="4B545507">
      <w:pPr>
        <w:widowControl w:val="0"/>
        <w:numPr>
          <w:numId w:val="0"/>
        </w:numPr>
        <w:jc w:val="both"/>
        <w:rPr>
          <w:rFonts w:hint="eastAsia"/>
        </w:rPr>
      </w:pPr>
    </w:p>
    <w:p w14:paraId="1EC6DCBD">
      <w:pPr>
        <w:widowControl w:val="0"/>
        <w:numPr>
          <w:numId w:val="0"/>
        </w:numPr>
        <w:jc w:val="both"/>
        <w:rPr>
          <w:rFonts w:hint="eastAsia"/>
        </w:rPr>
      </w:pPr>
      <w:r>
        <w:rPr>
          <w:rFonts w:hint="eastAsia"/>
        </w:rPr>
        <w:t>C.</w:t>
      </w:r>
      <w:r>
        <w:rPr>
          <w:rFonts w:hint="eastAsia"/>
        </w:rPr>
        <w:tab/>
      </w:r>
    </w:p>
    <w:p w14:paraId="547918D6">
      <w:pPr>
        <w:widowControl w:val="0"/>
        <w:numPr>
          <w:numId w:val="0"/>
        </w:numPr>
        <w:jc w:val="both"/>
        <w:rPr>
          <w:rFonts w:hint="eastAsia"/>
        </w:rPr>
      </w:pPr>
      <w:r>
        <w:rPr>
          <w:rFonts w:hint="eastAsia"/>
        </w:rPr>
        <w:t>重要性的确定</w:t>
      </w:r>
    </w:p>
    <w:p w14:paraId="334ED7CC">
      <w:pPr>
        <w:widowControl w:val="0"/>
        <w:numPr>
          <w:numId w:val="0"/>
        </w:numPr>
        <w:jc w:val="both"/>
        <w:rPr>
          <w:rFonts w:hint="eastAsia"/>
        </w:rPr>
      </w:pPr>
    </w:p>
    <w:p w14:paraId="4A836181">
      <w:pPr>
        <w:widowControl w:val="0"/>
        <w:numPr>
          <w:numId w:val="0"/>
        </w:numPr>
        <w:jc w:val="both"/>
        <w:rPr>
          <w:rFonts w:hint="eastAsia"/>
        </w:rPr>
      </w:pPr>
      <w:r>
        <w:rPr>
          <w:rFonts w:hint="eastAsia"/>
        </w:rPr>
        <w:t>D.</w:t>
      </w:r>
      <w:r>
        <w:rPr>
          <w:rFonts w:hint="eastAsia"/>
        </w:rPr>
        <w:tab/>
      </w:r>
    </w:p>
    <w:p w14:paraId="613E1CA9">
      <w:pPr>
        <w:widowControl w:val="0"/>
        <w:numPr>
          <w:numId w:val="0"/>
        </w:numPr>
        <w:jc w:val="both"/>
        <w:rPr>
          <w:rFonts w:hint="eastAsia"/>
        </w:rPr>
      </w:pPr>
      <w:r>
        <w:rPr>
          <w:rFonts w:hint="eastAsia"/>
        </w:rPr>
        <w:t>审计风险的评估</w:t>
      </w:r>
    </w:p>
    <w:p w14:paraId="57FEDAF5">
      <w:pPr>
        <w:widowControl w:val="0"/>
        <w:numPr>
          <w:numId w:val="0"/>
        </w:numPr>
        <w:jc w:val="both"/>
        <w:rPr>
          <w:rFonts w:hint="eastAsia"/>
        </w:rPr>
      </w:pPr>
    </w:p>
    <w:p w14:paraId="20D88EF7">
      <w:pPr>
        <w:widowControl w:val="0"/>
        <w:numPr>
          <w:numId w:val="0"/>
        </w:numPr>
        <w:jc w:val="both"/>
        <w:rPr>
          <w:rFonts w:hint="eastAsia"/>
        </w:rPr>
      </w:pPr>
      <w:r>
        <w:rPr>
          <w:rFonts w:hint="eastAsia"/>
        </w:rPr>
        <w:t>标准答案 :</w:t>
      </w:r>
    </w:p>
    <w:p w14:paraId="09231FFC">
      <w:pPr>
        <w:widowControl w:val="0"/>
        <w:numPr>
          <w:numId w:val="0"/>
        </w:numPr>
        <w:jc w:val="both"/>
        <w:rPr>
          <w:rFonts w:hint="eastAsia"/>
        </w:rPr>
      </w:pPr>
      <w:r>
        <w:rPr>
          <w:rFonts w:hint="eastAsia"/>
        </w:rPr>
        <w:t>B</w:t>
      </w:r>
    </w:p>
    <w:p w14:paraId="7214E675">
      <w:pPr>
        <w:widowControl w:val="0"/>
        <w:numPr>
          <w:numId w:val="0"/>
        </w:numPr>
        <w:jc w:val="both"/>
        <w:rPr>
          <w:rFonts w:hint="eastAsia"/>
        </w:rPr>
      </w:pPr>
      <w:r>
        <w:rPr>
          <w:rFonts w:hint="eastAsia"/>
        </w:rPr>
        <w:t>2</w:t>
      </w:r>
    </w:p>
    <w:p w14:paraId="6666CE7E">
      <w:pPr>
        <w:widowControl w:val="0"/>
        <w:numPr>
          <w:numId w:val="0"/>
        </w:numPr>
        <w:jc w:val="both"/>
        <w:rPr>
          <w:rFonts w:hint="eastAsia"/>
        </w:rPr>
      </w:pPr>
      <w:r>
        <w:rPr>
          <w:rFonts w:hint="eastAsia"/>
        </w:rPr>
        <w:t>最能体现审计鉴证职能的是（）</w:t>
      </w:r>
    </w:p>
    <w:p w14:paraId="68CE44B6">
      <w:pPr>
        <w:widowControl w:val="0"/>
        <w:numPr>
          <w:numId w:val="0"/>
        </w:numPr>
        <w:jc w:val="both"/>
        <w:rPr>
          <w:rFonts w:hint="eastAsia"/>
        </w:rPr>
      </w:pPr>
      <w:r>
        <w:rPr>
          <w:rFonts w:hint="eastAsia"/>
        </w:rPr>
        <w:t>A.</w:t>
      </w:r>
      <w:r>
        <w:rPr>
          <w:rFonts w:hint="eastAsia"/>
        </w:rPr>
        <w:tab/>
      </w:r>
    </w:p>
    <w:p w14:paraId="7C3827C0">
      <w:pPr>
        <w:widowControl w:val="0"/>
        <w:numPr>
          <w:numId w:val="0"/>
        </w:numPr>
        <w:jc w:val="both"/>
        <w:rPr>
          <w:rFonts w:hint="eastAsia"/>
        </w:rPr>
      </w:pPr>
      <w:r>
        <w:rPr>
          <w:rFonts w:hint="eastAsia"/>
        </w:rPr>
        <w:t>国家审计</w:t>
      </w:r>
    </w:p>
    <w:p w14:paraId="60699388">
      <w:pPr>
        <w:widowControl w:val="0"/>
        <w:numPr>
          <w:numId w:val="0"/>
        </w:numPr>
        <w:jc w:val="both"/>
        <w:rPr>
          <w:rFonts w:hint="eastAsia"/>
        </w:rPr>
      </w:pPr>
    </w:p>
    <w:p w14:paraId="0F290641">
      <w:pPr>
        <w:widowControl w:val="0"/>
        <w:numPr>
          <w:numId w:val="0"/>
        </w:numPr>
        <w:jc w:val="both"/>
        <w:rPr>
          <w:rFonts w:hint="eastAsia"/>
        </w:rPr>
      </w:pPr>
      <w:r>
        <w:rPr>
          <w:rFonts w:hint="eastAsia"/>
        </w:rPr>
        <w:t>B.</w:t>
      </w:r>
      <w:r>
        <w:rPr>
          <w:rFonts w:hint="eastAsia"/>
        </w:rPr>
        <w:tab/>
      </w:r>
    </w:p>
    <w:p w14:paraId="3A5752B8">
      <w:pPr>
        <w:widowControl w:val="0"/>
        <w:numPr>
          <w:numId w:val="0"/>
        </w:numPr>
        <w:jc w:val="both"/>
        <w:rPr>
          <w:rFonts w:hint="eastAsia"/>
        </w:rPr>
      </w:pPr>
      <w:r>
        <w:rPr>
          <w:rFonts w:hint="eastAsia"/>
        </w:rPr>
        <w:t>内部审计</w:t>
      </w:r>
    </w:p>
    <w:p w14:paraId="3EF24B8D">
      <w:pPr>
        <w:widowControl w:val="0"/>
        <w:numPr>
          <w:numId w:val="0"/>
        </w:numPr>
        <w:jc w:val="both"/>
        <w:rPr>
          <w:rFonts w:hint="eastAsia"/>
        </w:rPr>
      </w:pPr>
    </w:p>
    <w:p w14:paraId="2367DA66">
      <w:pPr>
        <w:widowControl w:val="0"/>
        <w:numPr>
          <w:numId w:val="0"/>
        </w:numPr>
        <w:jc w:val="both"/>
        <w:rPr>
          <w:rFonts w:hint="eastAsia"/>
        </w:rPr>
      </w:pPr>
      <w:r>
        <w:rPr>
          <w:rFonts w:hint="eastAsia"/>
        </w:rPr>
        <w:t>C.</w:t>
      </w:r>
      <w:r>
        <w:rPr>
          <w:rFonts w:hint="eastAsia"/>
        </w:rPr>
        <w:tab/>
      </w:r>
    </w:p>
    <w:p w14:paraId="4C58A43E">
      <w:pPr>
        <w:widowControl w:val="0"/>
        <w:numPr>
          <w:numId w:val="0"/>
        </w:numPr>
        <w:jc w:val="both"/>
        <w:rPr>
          <w:rFonts w:hint="eastAsia"/>
        </w:rPr>
      </w:pPr>
      <w:r>
        <w:rPr>
          <w:rFonts w:hint="eastAsia"/>
        </w:rPr>
        <w:t>社会审计</w:t>
      </w:r>
    </w:p>
    <w:p w14:paraId="7468AB0A">
      <w:pPr>
        <w:widowControl w:val="0"/>
        <w:numPr>
          <w:numId w:val="0"/>
        </w:numPr>
        <w:jc w:val="both"/>
        <w:rPr>
          <w:rFonts w:hint="eastAsia"/>
        </w:rPr>
      </w:pPr>
    </w:p>
    <w:p w14:paraId="7DD03EFA">
      <w:pPr>
        <w:widowControl w:val="0"/>
        <w:numPr>
          <w:numId w:val="0"/>
        </w:numPr>
        <w:jc w:val="both"/>
        <w:rPr>
          <w:rFonts w:hint="eastAsia"/>
        </w:rPr>
      </w:pPr>
      <w:r>
        <w:rPr>
          <w:rFonts w:hint="eastAsia"/>
        </w:rPr>
        <w:t>D.</w:t>
      </w:r>
      <w:r>
        <w:rPr>
          <w:rFonts w:hint="eastAsia"/>
        </w:rPr>
        <w:tab/>
      </w:r>
    </w:p>
    <w:p w14:paraId="3CE771F6">
      <w:pPr>
        <w:widowControl w:val="0"/>
        <w:numPr>
          <w:numId w:val="0"/>
        </w:numPr>
        <w:jc w:val="both"/>
        <w:rPr>
          <w:rFonts w:hint="eastAsia"/>
        </w:rPr>
      </w:pPr>
      <w:r>
        <w:rPr>
          <w:rFonts w:hint="eastAsia"/>
        </w:rPr>
        <w:t xml:space="preserve"> 政府审计</w:t>
      </w:r>
    </w:p>
    <w:p w14:paraId="06FEABC3">
      <w:pPr>
        <w:widowControl w:val="0"/>
        <w:numPr>
          <w:numId w:val="0"/>
        </w:numPr>
        <w:jc w:val="both"/>
        <w:rPr>
          <w:rFonts w:hint="eastAsia"/>
        </w:rPr>
      </w:pPr>
    </w:p>
    <w:p w14:paraId="444D735C">
      <w:pPr>
        <w:widowControl w:val="0"/>
        <w:numPr>
          <w:numId w:val="0"/>
        </w:numPr>
        <w:jc w:val="both"/>
        <w:rPr>
          <w:rFonts w:hint="eastAsia"/>
        </w:rPr>
      </w:pPr>
      <w:r>
        <w:rPr>
          <w:rFonts w:hint="eastAsia"/>
        </w:rPr>
        <w:t>标准答案 :</w:t>
      </w:r>
    </w:p>
    <w:p w14:paraId="10872F46">
      <w:pPr>
        <w:widowControl w:val="0"/>
        <w:numPr>
          <w:numId w:val="0"/>
        </w:numPr>
        <w:jc w:val="both"/>
        <w:rPr>
          <w:rFonts w:hint="eastAsia"/>
        </w:rPr>
      </w:pPr>
      <w:r>
        <w:rPr>
          <w:rFonts w:hint="eastAsia"/>
        </w:rPr>
        <w:t>C</w:t>
      </w:r>
    </w:p>
    <w:p w14:paraId="019C4F87">
      <w:pPr>
        <w:widowControl w:val="0"/>
        <w:numPr>
          <w:numId w:val="0"/>
        </w:numPr>
        <w:jc w:val="both"/>
        <w:rPr>
          <w:rFonts w:hint="eastAsia"/>
        </w:rPr>
      </w:pPr>
      <w:r>
        <w:rPr>
          <w:rFonts w:hint="eastAsia"/>
        </w:rPr>
        <w:t>3</w:t>
      </w:r>
    </w:p>
    <w:p w14:paraId="00ACEA53">
      <w:pPr>
        <w:widowControl w:val="0"/>
        <w:numPr>
          <w:numId w:val="0"/>
        </w:numPr>
        <w:jc w:val="both"/>
        <w:rPr>
          <w:rFonts w:hint="eastAsia"/>
        </w:rPr>
      </w:pPr>
      <w:r>
        <w:rPr>
          <w:rFonts w:hint="eastAsia"/>
        </w:rPr>
        <w:t>如果随机选样选出的样本号码为15、25、35、45、55、…，那么该选样方法极有可能是（　　）</w:t>
      </w:r>
    </w:p>
    <w:p w14:paraId="23AF5FFA">
      <w:pPr>
        <w:widowControl w:val="0"/>
        <w:numPr>
          <w:numId w:val="0"/>
        </w:numPr>
        <w:jc w:val="both"/>
        <w:rPr>
          <w:rFonts w:hint="eastAsia"/>
        </w:rPr>
      </w:pPr>
      <w:r>
        <w:rPr>
          <w:rFonts w:hint="eastAsia"/>
        </w:rPr>
        <w:t>A.</w:t>
      </w:r>
      <w:r>
        <w:rPr>
          <w:rFonts w:hint="eastAsia"/>
        </w:rPr>
        <w:tab/>
      </w:r>
    </w:p>
    <w:p w14:paraId="1C2D7E5A">
      <w:pPr>
        <w:widowControl w:val="0"/>
        <w:numPr>
          <w:numId w:val="0"/>
        </w:numPr>
        <w:jc w:val="both"/>
        <w:rPr>
          <w:rFonts w:hint="eastAsia"/>
        </w:rPr>
      </w:pPr>
      <w:r>
        <w:rPr>
          <w:rFonts w:hint="eastAsia"/>
        </w:rPr>
        <w:t>编号选样法</w:t>
      </w:r>
    </w:p>
    <w:p w14:paraId="18402DBD">
      <w:pPr>
        <w:widowControl w:val="0"/>
        <w:numPr>
          <w:numId w:val="0"/>
        </w:numPr>
        <w:jc w:val="both"/>
        <w:rPr>
          <w:rFonts w:hint="eastAsia"/>
        </w:rPr>
      </w:pPr>
    </w:p>
    <w:p w14:paraId="4E80B29D">
      <w:pPr>
        <w:widowControl w:val="0"/>
        <w:numPr>
          <w:numId w:val="0"/>
        </w:numPr>
        <w:jc w:val="both"/>
        <w:rPr>
          <w:rFonts w:hint="eastAsia"/>
        </w:rPr>
      </w:pPr>
      <w:r>
        <w:rPr>
          <w:rFonts w:hint="eastAsia"/>
        </w:rPr>
        <w:t>B.</w:t>
      </w:r>
      <w:r>
        <w:rPr>
          <w:rFonts w:hint="eastAsia"/>
        </w:rPr>
        <w:tab/>
      </w:r>
    </w:p>
    <w:p w14:paraId="1F465E9B">
      <w:pPr>
        <w:widowControl w:val="0"/>
        <w:numPr>
          <w:numId w:val="0"/>
        </w:numPr>
        <w:jc w:val="both"/>
        <w:rPr>
          <w:rFonts w:hint="eastAsia"/>
        </w:rPr>
      </w:pPr>
      <w:r>
        <w:rPr>
          <w:rFonts w:hint="eastAsia"/>
        </w:rPr>
        <w:t>随机数表法</w:t>
      </w:r>
    </w:p>
    <w:p w14:paraId="1BC4FEF3">
      <w:pPr>
        <w:widowControl w:val="0"/>
        <w:numPr>
          <w:numId w:val="0"/>
        </w:numPr>
        <w:jc w:val="both"/>
        <w:rPr>
          <w:rFonts w:hint="eastAsia"/>
        </w:rPr>
      </w:pPr>
    </w:p>
    <w:p w14:paraId="5EDD8427">
      <w:pPr>
        <w:widowControl w:val="0"/>
        <w:numPr>
          <w:numId w:val="0"/>
        </w:numPr>
        <w:jc w:val="both"/>
        <w:rPr>
          <w:rFonts w:hint="eastAsia"/>
        </w:rPr>
      </w:pPr>
      <w:r>
        <w:rPr>
          <w:rFonts w:hint="eastAsia"/>
        </w:rPr>
        <w:t>C.</w:t>
      </w:r>
      <w:r>
        <w:rPr>
          <w:rFonts w:hint="eastAsia"/>
        </w:rPr>
        <w:tab/>
      </w:r>
    </w:p>
    <w:p w14:paraId="275EF2C6">
      <w:pPr>
        <w:widowControl w:val="0"/>
        <w:numPr>
          <w:numId w:val="0"/>
        </w:numPr>
        <w:jc w:val="both"/>
        <w:rPr>
          <w:rFonts w:hint="eastAsia"/>
        </w:rPr>
      </w:pPr>
      <w:r>
        <w:rPr>
          <w:rFonts w:hint="eastAsia"/>
        </w:rPr>
        <w:t>系统随机选样法</w:t>
      </w:r>
    </w:p>
    <w:p w14:paraId="4D964E8E">
      <w:pPr>
        <w:widowControl w:val="0"/>
        <w:numPr>
          <w:numId w:val="0"/>
        </w:numPr>
        <w:jc w:val="both"/>
        <w:rPr>
          <w:rFonts w:hint="eastAsia"/>
        </w:rPr>
      </w:pPr>
    </w:p>
    <w:p w14:paraId="28725A8D">
      <w:pPr>
        <w:widowControl w:val="0"/>
        <w:numPr>
          <w:numId w:val="0"/>
        </w:numPr>
        <w:jc w:val="both"/>
        <w:rPr>
          <w:rFonts w:hint="eastAsia"/>
        </w:rPr>
      </w:pPr>
      <w:r>
        <w:rPr>
          <w:rFonts w:hint="eastAsia"/>
        </w:rPr>
        <w:t>D.</w:t>
      </w:r>
      <w:r>
        <w:rPr>
          <w:rFonts w:hint="eastAsia"/>
        </w:rPr>
        <w:tab/>
      </w:r>
    </w:p>
    <w:p w14:paraId="22BA5461">
      <w:pPr>
        <w:widowControl w:val="0"/>
        <w:numPr>
          <w:numId w:val="0"/>
        </w:numPr>
        <w:jc w:val="both"/>
        <w:rPr>
          <w:rFonts w:hint="eastAsia"/>
        </w:rPr>
      </w:pPr>
      <w:r>
        <w:rPr>
          <w:rFonts w:hint="eastAsia"/>
        </w:rPr>
        <w:t>整群随机选样法</w:t>
      </w:r>
    </w:p>
    <w:p w14:paraId="02660A95">
      <w:pPr>
        <w:widowControl w:val="0"/>
        <w:numPr>
          <w:numId w:val="0"/>
        </w:numPr>
        <w:jc w:val="both"/>
        <w:rPr>
          <w:rFonts w:hint="eastAsia"/>
        </w:rPr>
      </w:pPr>
    </w:p>
    <w:p w14:paraId="71CF7AB9">
      <w:pPr>
        <w:widowControl w:val="0"/>
        <w:numPr>
          <w:numId w:val="0"/>
        </w:numPr>
        <w:jc w:val="both"/>
        <w:rPr>
          <w:rFonts w:hint="eastAsia"/>
        </w:rPr>
      </w:pPr>
      <w:r>
        <w:rPr>
          <w:rFonts w:hint="eastAsia"/>
        </w:rPr>
        <w:t>标准答案 :</w:t>
      </w:r>
    </w:p>
    <w:p w14:paraId="116D8071">
      <w:pPr>
        <w:widowControl w:val="0"/>
        <w:numPr>
          <w:numId w:val="0"/>
        </w:numPr>
        <w:jc w:val="both"/>
        <w:rPr>
          <w:rFonts w:hint="eastAsia"/>
        </w:rPr>
      </w:pPr>
      <w:r>
        <w:rPr>
          <w:rFonts w:hint="eastAsia"/>
        </w:rPr>
        <w:t>C</w:t>
      </w:r>
    </w:p>
    <w:p w14:paraId="7DE99E29">
      <w:pPr>
        <w:widowControl w:val="0"/>
        <w:numPr>
          <w:numId w:val="0"/>
        </w:numPr>
        <w:jc w:val="both"/>
        <w:rPr>
          <w:rFonts w:hint="eastAsia"/>
        </w:rPr>
      </w:pPr>
      <w:r>
        <w:rPr>
          <w:rFonts w:hint="eastAsia"/>
        </w:rPr>
        <w:t>4</w:t>
      </w:r>
    </w:p>
    <w:p w14:paraId="522B4C6F">
      <w:pPr>
        <w:widowControl w:val="0"/>
        <w:numPr>
          <w:numId w:val="0"/>
        </w:numPr>
        <w:jc w:val="both"/>
        <w:rPr>
          <w:rFonts w:hint="eastAsia"/>
        </w:rPr>
      </w:pPr>
      <w:r>
        <w:rPr>
          <w:rFonts w:hint="eastAsia"/>
        </w:rPr>
        <w:t>发生下列情况时，审计人员需实施符合性测试（）</w:t>
      </w:r>
    </w:p>
    <w:p w14:paraId="2C46462C">
      <w:pPr>
        <w:widowControl w:val="0"/>
        <w:numPr>
          <w:numId w:val="0"/>
        </w:numPr>
        <w:jc w:val="both"/>
        <w:rPr>
          <w:rFonts w:hint="eastAsia"/>
        </w:rPr>
      </w:pPr>
      <w:r>
        <w:rPr>
          <w:rFonts w:hint="eastAsia"/>
        </w:rPr>
        <w:t>A.</w:t>
      </w:r>
      <w:r>
        <w:rPr>
          <w:rFonts w:hint="eastAsia"/>
        </w:rPr>
        <w:tab/>
      </w:r>
    </w:p>
    <w:p w14:paraId="09226938">
      <w:pPr>
        <w:widowControl w:val="0"/>
        <w:numPr>
          <w:numId w:val="0"/>
        </w:numPr>
        <w:jc w:val="both"/>
        <w:rPr>
          <w:rFonts w:hint="eastAsia"/>
        </w:rPr>
      </w:pPr>
      <w:r>
        <w:rPr>
          <w:rFonts w:hint="eastAsia"/>
        </w:rPr>
        <w:t>相关内部控制不存在</w:t>
      </w:r>
    </w:p>
    <w:p w14:paraId="214B2D41">
      <w:pPr>
        <w:widowControl w:val="0"/>
        <w:numPr>
          <w:numId w:val="0"/>
        </w:numPr>
        <w:jc w:val="both"/>
        <w:rPr>
          <w:rFonts w:hint="eastAsia"/>
        </w:rPr>
      </w:pPr>
    </w:p>
    <w:p w14:paraId="01FBA0ED">
      <w:pPr>
        <w:widowControl w:val="0"/>
        <w:numPr>
          <w:numId w:val="0"/>
        </w:numPr>
        <w:jc w:val="both"/>
        <w:rPr>
          <w:rFonts w:hint="eastAsia"/>
        </w:rPr>
      </w:pPr>
      <w:r>
        <w:rPr>
          <w:rFonts w:hint="eastAsia"/>
        </w:rPr>
        <w:t>B.</w:t>
      </w:r>
      <w:r>
        <w:rPr>
          <w:rFonts w:hint="eastAsia"/>
        </w:rPr>
        <w:tab/>
      </w:r>
    </w:p>
    <w:p w14:paraId="3F2D2C37">
      <w:pPr>
        <w:widowControl w:val="0"/>
        <w:numPr>
          <w:numId w:val="0"/>
        </w:numPr>
        <w:jc w:val="both"/>
        <w:rPr>
          <w:rFonts w:hint="eastAsia"/>
        </w:rPr>
      </w:pPr>
      <w:r>
        <w:rPr>
          <w:rFonts w:hint="eastAsia"/>
        </w:rPr>
        <w:t>相关内部控制未有效运行</w:t>
      </w:r>
    </w:p>
    <w:p w14:paraId="68BF6531">
      <w:pPr>
        <w:widowControl w:val="0"/>
        <w:numPr>
          <w:numId w:val="0"/>
        </w:numPr>
        <w:jc w:val="both"/>
        <w:rPr>
          <w:rFonts w:hint="eastAsia"/>
        </w:rPr>
      </w:pPr>
    </w:p>
    <w:p w14:paraId="0DC68153">
      <w:pPr>
        <w:widowControl w:val="0"/>
        <w:numPr>
          <w:numId w:val="0"/>
        </w:numPr>
        <w:jc w:val="both"/>
        <w:rPr>
          <w:rFonts w:hint="eastAsia"/>
        </w:rPr>
      </w:pPr>
      <w:r>
        <w:rPr>
          <w:rFonts w:hint="eastAsia"/>
        </w:rPr>
        <w:t>C.</w:t>
      </w:r>
      <w:r>
        <w:rPr>
          <w:rFonts w:hint="eastAsia"/>
        </w:rPr>
        <w:tab/>
      </w:r>
    </w:p>
    <w:p w14:paraId="63D08F8F">
      <w:pPr>
        <w:widowControl w:val="0"/>
        <w:numPr>
          <w:numId w:val="0"/>
        </w:numPr>
        <w:jc w:val="both"/>
        <w:rPr>
          <w:rFonts w:hint="eastAsia"/>
        </w:rPr>
      </w:pPr>
      <w:r>
        <w:rPr>
          <w:rFonts w:hint="eastAsia"/>
        </w:rPr>
        <w:t>进行符合性测试的工作量可能小于进行符合性测试所减少的实质性测试工作量</w:t>
      </w:r>
    </w:p>
    <w:p w14:paraId="380A1BCF">
      <w:pPr>
        <w:widowControl w:val="0"/>
        <w:numPr>
          <w:numId w:val="0"/>
        </w:numPr>
        <w:jc w:val="both"/>
        <w:rPr>
          <w:rFonts w:hint="eastAsia"/>
        </w:rPr>
      </w:pPr>
    </w:p>
    <w:p w14:paraId="04FF705C">
      <w:pPr>
        <w:widowControl w:val="0"/>
        <w:numPr>
          <w:numId w:val="0"/>
        </w:numPr>
        <w:jc w:val="both"/>
        <w:rPr>
          <w:rFonts w:hint="eastAsia"/>
        </w:rPr>
      </w:pPr>
      <w:r>
        <w:rPr>
          <w:rFonts w:hint="eastAsia"/>
        </w:rPr>
        <w:t>D.</w:t>
      </w:r>
      <w:r>
        <w:rPr>
          <w:rFonts w:hint="eastAsia"/>
        </w:rPr>
        <w:tab/>
      </w:r>
    </w:p>
    <w:p w14:paraId="371C4D97">
      <w:pPr>
        <w:widowControl w:val="0"/>
        <w:numPr>
          <w:numId w:val="0"/>
        </w:numPr>
        <w:jc w:val="both"/>
        <w:rPr>
          <w:rFonts w:hint="eastAsia"/>
        </w:rPr>
      </w:pPr>
      <w:r>
        <w:rPr>
          <w:rFonts w:hint="eastAsia"/>
        </w:rPr>
        <w:t>小规模企业</w:t>
      </w:r>
    </w:p>
    <w:p w14:paraId="6F587A2E">
      <w:pPr>
        <w:widowControl w:val="0"/>
        <w:numPr>
          <w:numId w:val="0"/>
        </w:numPr>
        <w:jc w:val="both"/>
        <w:rPr>
          <w:rFonts w:hint="eastAsia"/>
        </w:rPr>
      </w:pPr>
    </w:p>
    <w:p w14:paraId="521BAA05">
      <w:pPr>
        <w:widowControl w:val="0"/>
        <w:numPr>
          <w:numId w:val="0"/>
        </w:numPr>
        <w:jc w:val="both"/>
        <w:rPr>
          <w:rFonts w:hint="eastAsia"/>
        </w:rPr>
      </w:pPr>
      <w:r>
        <w:rPr>
          <w:rFonts w:hint="eastAsia"/>
        </w:rPr>
        <w:t>标准答案 :</w:t>
      </w:r>
    </w:p>
    <w:p w14:paraId="30F27DD2">
      <w:pPr>
        <w:widowControl w:val="0"/>
        <w:numPr>
          <w:numId w:val="0"/>
        </w:numPr>
        <w:jc w:val="both"/>
        <w:rPr>
          <w:rFonts w:hint="eastAsia"/>
        </w:rPr>
      </w:pPr>
      <w:r>
        <w:rPr>
          <w:rFonts w:hint="eastAsia"/>
        </w:rPr>
        <w:t>C</w:t>
      </w:r>
    </w:p>
    <w:p w14:paraId="6480DFB0">
      <w:pPr>
        <w:widowControl w:val="0"/>
        <w:numPr>
          <w:numId w:val="0"/>
        </w:numPr>
        <w:jc w:val="both"/>
        <w:rPr>
          <w:rFonts w:hint="eastAsia"/>
        </w:rPr>
      </w:pPr>
      <w:r>
        <w:rPr>
          <w:rFonts w:hint="eastAsia"/>
        </w:rPr>
        <w:t>5</w:t>
      </w:r>
    </w:p>
    <w:p w14:paraId="317DEB49">
      <w:pPr>
        <w:widowControl w:val="0"/>
        <w:numPr>
          <w:numId w:val="0"/>
        </w:numPr>
        <w:jc w:val="both"/>
        <w:rPr>
          <w:rFonts w:hint="eastAsia"/>
        </w:rPr>
      </w:pPr>
      <w:r>
        <w:rPr>
          <w:rFonts w:hint="eastAsia"/>
        </w:rPr>
        <w:t>上一级审计机关作出复审结论和决定，应当在收到复审申请之日起的（）</w:t>
      </w:r>
    </w:p>
    <w:p w14:paraId="45E48841">
      <w:pPr>
        <w:widowControl w:val="0"/>
        <w:numPr>
          <w:numId w:val="0"/>
        </w:numPr>
        <w:jc w:val="both"/>
        <w:rPr>
          <w:rFonts w:hint="eastAsia"/>
        </w:rPr>
      </w:pPr>
      <w:r>
        <w:rPr>
          <w:rFonts w:hint="eastAsia"/>
        </w:rPr>
        <w:t>A.</w:t>
      </w:r>
      <w:r>
        <w:rPr>
          <w:rFonts w:hint="eastAsia"/>
        </w:rPr>
        <w:tab/>
      </w:r>
    </w:p>
    <w:p w14:paraId="670E4EB1">
      <w:pPr>
        <w:widowControl w:val="0"/>
        <w:numPr>
          <w:numId w:val="0"/>
        </w:numPr>
        <w:jc w:val="both"/>
        <w:rPr>
          <w:rFonts w:hint="eastAsia"/>
        </w:rPr>
      </w:pPr>
      <w:r>
        <w:rPr>
          <w:rFonts w:hint="eastAsia"/>
        </w:rPr>
        <w:t>十日内</w:t>
      </w:r>
    </w:p>
    <w:p w14:paraId="17167580">
      <w:pPr>
        <w:widowControl w:val="0"/>
        <w:numPr>
          <w:numId w:val="0"/>
        </w:numPr>
        <w:jc w:val="both"/>
        <w:rPr>
          <w:rFonts w:hint="eastAsia"/>
        </w:rPr>
      </w:pPr>
    </w:p>
    <w:p w14:paraId="12C7C6D2">
      <w:pPr>
        <w:widowControl w:val="0"/>
        <w:numPr>
          <w:numId w:val="0"/>
        </w:numPr>
        <w:jc w:val="both"/>
        <w:rPr>
          <w:rFonts w:hint="eastAsia"/>
        </w:rPr>
      </w:pPr>
      <w:r>
        <w:rPr>
          <w:rFonts w:hint="eastAsia"/>
        </w:rPr>
        <w:t>B.</w:t>
      </w:r>
      <w:r>
        <w:rPr>
          <w:rFonts w:hint="eastAsia"/>
        </w:rPr>
        <w:tab/>
      </w:r>
    </w:p>
    <w:p w14:paraId="73EBB48D">
      <w:pPr>
        <w:widowControl w:val="0"/>
        <w:numPr>
          <w:numId w:val="0"/>
        </w:numPr>
        <w:jc w:val="both"/>
        <w:rPr>
          <w:rFonts w:hint="eastAsia"/>
        </w:rPr>
      </w:pPr>
      <w:r>
        <w:rPr>
          <w:rFonts w:hint="eastAsia"/>
        </w:rPr>
        <w:t>十五日内</w:t>
      </w:r>
    </w:p>
    <w:p w14:paraId="48B552B1">
      <w:pPr>
        <w:widowControl w:val="0"/>
        <w:numPr>
          <w:numId w:val="0"/>
        </w:numPr>
        <w:jc w:val="both"/>
        <w:rPr>
          <w:rFonts w:hint="eastAsia"/>
        </w:rPr>
      </w:pPr>
    </w:p>
    <w:p w14:paraId="6F4A5FF7">
      <w:pPr>
        <w:widowControl w:val="0"/>
        <w:numPr>
          <w:numId w:val="0"/>
        </w:numPr>
        <w:jc w:val="both"/>
        <w:rPr>
          <w:rFonts w:hint="eastAsia"/>
        </w:rPr>
      </w:pPr>
      <w:r>
        <w:rPr>
          <w:rFonts w:hint="eastAsia"/>
        </w:rPr>
        <w:t>C.</w:t>
      </w:r>
      <w:r>
        <w:rPr>
          <w:rFonts w:hint="eastAsia"/>
        </w:rPr>
        <w:tab/>
      </w:r>
    </w:p>
    <w:p w14:paraId="7FB6093D">
      <w:pPr>
        <w:widowControl w:val="0"/>
        <w:numPr>
          <w:numId w:val="0"/>
        </w:numPr>
        <w:jc w:val="both"/>
        <w:rPr>
          <w:rFonts w:hint="eastAsia"/>
        </w:rPr>
      </w:pPr>
      <w:r>
        <w:rPr>
          <w:rFonts w:hint="eastAsia"/>
        </w:rPr>
        <w:t>三十日内</w:t>
      </w:r>
    </w:p>
    <w:p w14:paraId="27A835F2">
      <w:pPr>
        <w:widowControl w:val="0"/>
        <w:numPr>
          <w:numId w:val="0"/>
        </w:numPr>
        <w:jc w:val="both"/>
        <w:rPr>
          <w:rFonts w:hint="eastAsia"/>
        </w:rPr>
      </w:pPr>
    </w:p>
    <w:p w14:paraId="78F5CA32">
      <w:pPr>
        <w:widowControl w:val="0"/>
        <w:numPr>
          <w:numId w:val="0"/>
        </w:numPr>
        <w:jc w:val="both"/>
        <w:rPr>
          <w:rFonts w:hint="eastAsia"/>
        </w:rPr>
      </w:pPr>
      <w:r>
        <w:rPr>
          <w:rFonts w:hint="eastAsia"/>
        </w:rPr>
        <w:t>D.</w:t>
      </w:r>
      <w:r>
        <w:rPr>
          <w:rFonts w:hint="eastAsia"/>
        </w:rPr>
        <w:tab/>
      </w:r>
    </w:p>
    <w:p w14:paraId="7FDBF88D">
      <w:pPr>
        <w:widowControl w:val="0"/>
        <w:numPr>
          <w:numId w:val="0"/>
        </w:numPr>
        <w:jc w:val="both"/>
        <w:rPr>
          <w:rFonts w:hint="eastAsia"/>
        </w:rPr>
      </w:pPr>
      <w:r>
        <w:rPr>
          <w:rFonts w:hint="eastAsia"/>
        </w:rPr>
        <w:t>三个月内</w:t>
      </w:r>
    </w:p>
    <w:p w14:paraId="15917320">
      <w:pPr>
        <w:widowControl w:val="0"/>
        <w:numPr>
          <w:numId w:val="0"/>
        </w:numPr>
        <w:jc w:val="both"/>
        <w:rPr>
          <w:rFonts w:hint="eastAsia"/>
        </w:rPr>
      </w:pPr>
    </w:p>
    <w:p w14:paraId="65F4E5EB">
      <w:pPr>
        <w:widowControl w:val="0"/>
        <w:numPr>
          <w:numId w:val="0"/>
        </w:numPr>
        <w:jc w:val="both"/>
        <w:rPr>
          <w:rFonts w:hint="eastAsia"/>
        </w:rPr>
      </w:pPr>
      <w:r>
        <w:rPr>
          <w:rFonts w:hint="eastAsia"/>
        </w:rPr>
        <w:t>标准答案 :</w:t>
      </w:r>
    </w:p>
    <w:p w14:paraId="05349B74">
      <w:pPr>
        <w:widowControl w:val="0"/>
        <w:numPr>
          <w:numId w:val="0"/>
        </w:numPr>
        <w:jc w:val="both"/>
        <w:rPr>
          <w:rFonts w:hint="eastAsia"/>
        </w:rPr>
      </w:pPr>
      <w:r>
        <w:rPr>
          <w:rFonts w:hint="eastAsia"/>
        </w:rPr>
        <w:t>C</w:t>
      </w:r>
    </w:p>
    <w:p w14:paraId="733CA121">
      <w:pPr>
        <w:widowControl w:val="0"/>
        <w:numPr>
          <w:numId w:val="0"/>
        </w:numPr>
        <w:jc w:val="both"/>
        <w:rPr>
          <w:rFonts w:hint="eastAsia"/>
        </w:rPr>
      </w:pPr>
      <w:r>
        <w:rPr>
          <w:rFonts w:hint="eastAsia"/>
        </w:rPr>
        <w:t>6</w:t>
      </w:r>
    </w:p>
    <w:p w14:paraId="7106A6E1">
      <w:pPr>
        <w:widowControl w:val="0"/>
        <w:numPr>
          <w:numId w:val="0"/>
        </w:numPr>
        <w:jc w:val="both"/>
        <w:rPr>
          <w:rFonts w:hint="eastAsia"/>
        </w:rPr>
      </w:pPr>
      <w:r>
        <w:rPr>
          <w:rFonts w:hint="eastAsia"/>
        </w:rPr>
        <w:t>下列各项，属于审计实施阶段工作内容的是（）</w:t>
      </w:r>
    </w:p>
    <w:p w14:paraId="2AA68B6E">
      <w:pPr>
        <w:widowControl w:val="0"/>
        <w:numPr>
          <w:numId w:val="0"/>
        </w:numPr>
        <w:jc w:val="both"/>
        <w:rPr>
          <w:rFonts w:hint="eastAsia"/>
        </w:rPr>
      </w:pPr>
      <w:r>
        <w:rPr>
          <w:rFonts w:hint="eastAsia"/>
        </w:rPr>
        <w:t>A.</w:t>
      </w:r>
      <w:r>
        <w:rPr>
          <w:rFonts w:hint="eastAsia"/>
        </w:rPr>
        <w:tab/>
      </w:r>
    </w:p>
    <w:p w14:paraId="1C438F76">
      <w:pPr>
        <w:widowControl w:val="0"/>
        <w:numPr>
          <w:numId w:val="0"/>
        </w:numPr>
        <w:jc w:val="both"/>
        <w:rPr>
          <w:rFonts w:hint="eastAsia"/>
        </w:rPr>
      </w:pPr>
      <w:r>
        <w:rPr>
          <w:rFonts w:hint="eastAsia"/>
        </w:rPr>
        <w:t>签订审计业务约定书</w:t>
      </w:r>
    </w:p>
    <w:p w14:paraId="7EA48481">
      <w:pPr>
        <w:widowControl w:val="0"/>
        <w:numPr>
          <w:numId w:val="0"/>
        </w:numPr>
        <w:jc w:val="both"/>
        <w:rPr>
          <w:rFonts w:hint="eastAsia"/>
        </w:rPr>
      </w:pPr>
    </w:p>
    <w:p w14:paraId="53335504">
      <w:pPr>
        <w:widowControl w:val="0"/>
        <w:numPr>
          <w:numId w:val="0"/>
        </w:numPr>
        <w:jc w:val="both"/>
        <w:rPr>
          <w:rFonts w:hint="eastAsia"/>
        </w:rPr>
      </w:pPr>
      <w:r>
        <w:rPr>
          <w:rFonts w:hint="eastAsia"/>
        </w:rPr>
        <w:t>B.</w:t>
      </w:r>
      <w:r>
        <w:rPr>
          <w:rFonts w:hint="eastAsia"/>
        </w:rPr>
        <w:tab/>
      </w:r>
    </w:p>
    <w:p w14:paraId="179557BA">
      <w:pPr>
        <w:widowControl w:val="0"/>
        <w:numPr>
          <w:numId w:val="0"/>
        </w:numPr>
        <w:jc w:val="both"/>
        <w:rPr>
          <w:rFonts w:hint="eastAsia"/>
        </w:rPr>
      </w:pPr>
      <w:r>
        <w:rPr>
          <w:rFonts w:hint="eastAsia"/>
        </w:rPr>
        <w:t>对重要性标准进行初步评估</w:t>
      </w:r>
    </w:p>
    <w:p w14:paraId="64F4A64D">
      <w:pPr>
        <w:widowControl w:val="0"/>
        <w:numPr>
          <w:numId w:val="0"/>
        </w:numPr>
        <w:jc w:val="both"/>
        <w:rPr>
          <w:rFonts w:hint="eastAsia"/>
        </w:rPr>
      </w:pPr>
    </w:p>
    <w:p w14:paraId="28A6C966">
      <w:pPr>
        <w:widowControl w:val="0"/>
        <w:numPr>
          <w:numId w:val="0"/>
        </w:numPr>
        <w:jc w:val="both"/>
        <w:rPr>
          <w:rFonts w:hint="eastAsia"/>
        </w:rPr>
      </w:pPr>
      <w:r>
        <w:rPr>
          <w:rFonts w:hint="eastAsia"/>
        </w:rPr>
        <w:t>C.</w:t>
      </w:r>
      <w:r>
        <w:rPr>
          <w:rFonts w:hint="eastAsia"/>
        </w:rPr>
        <w:tab/>
      </w:r>
    </w:p>
    <w:p w14:paraId="54A691DC">
      <w:pPr>
        <w:widowControl w:val="0"/>
        <w:numPr>
          <w:numId w:val="0"/>
        </w:numPr>
        <w:jc w:val="both"/>
        <w:rPr>
          <w:rFonts w:hint="eastAsia"/>
        </w:rPr>
      </w:pPr>
      <w:r>
        <w:rPr>
          <w:rFonts w:hint="eastAsia"/>
        </w:rPr>
        <w:t>初步分析审计风险</w:t>
      </w:r>
    </w:p>
    <w:p w14:paraId="7FA37E8F">
      <w:pPr>
        <w:widowControl w:val="0"/>
        <w:numPr>
          <w:numId w:val="0"/>
        </w:numPr>
        <w:jc w:val="both"/>
        <w:rPr>
          <w:rFonts w:hint="eastAsia"/>
        </w:rPr>
      </w:pPr>
    </w:p>
    <w:p w14:paraId="53FFA17F">
      <w:pPr>
        <w:widowControl w:val="0"/>
        <w:numPr>
          <w:numId w:val="0"/>
        </w:numPr>
        <w:jc w:val="both"/>
        <w:rPr>
          <w:rFonts w:hint="eastAsia"/>
        </w:rPr>
      </w:pPr>
      <w:r>
        <w:rPr>
          <w:rFonts w:hint="eastAsia"/>
        </w:rPr>
        <w:t>D.</w:t>
      </w:r>
      <w:r>
        <w:rPr>
          <w:rFonts w:hint="eastAsia"/>
        </w:rPr>
        <w:tab/>
      </w:r>
    </w:p>
    <w:p w14:paraId="437F70FE">
      <w:pPr>
        <w:widowControl w:val="0"/>
        <w:numPr>
          <w:numId w:val="0"/>
        </w:numPr>
        <w:jc w:val="both"/>
        <w:rPr>
          <w:rFonts w:hint="eastAsia"/>
        </w:rPr>
      </w:pPr>
      <w:r>
        <w:rPr>
          <w:rFonts w:hint="eastAsia"/>
        </w:rPr>
        <w:t>符合性测试</w:t>
      </w:r>
    </w:p>
    <w:p w14:paraId="1270367A">
      <w:pPr>
        <w:widowControl w:val="0"/>
        <w:numPr>
          <w:numId w:val="0"/>
        </w:numPr>
        <w:jc w:val="both"/>
        <w:rPr>
          <w:rFonts w:hint="eastAsia"/>
        </w:rPr>
      </w:pPr>
    </w:p>
    <w:p w14:paraId="35B7CBE2">
      <w:pPr>
        <w:widowControl w:val="0"/>
        <w:numPr>
          <w:numId w:val="0"/>
        </w:numPr>
        <w:jc w:val="both"/>
        <w:rPr>
          <w:rFonts w:hint="eastAsia"/>
        </w:rPr>
      </w:pPr>
      <w:r>
        <w:rPr>
          <w:rFonts w:hint="eastAsia"/>
        </w:rPr>
        <w:t>标准答案 :</w:t>
      </w:r>
    </w:p>
    <w:p w14:paraId="2C18AC3E">
      <w:pPr>
        <w:widowControl w:val="0"/>
        <w:numPr>
          <w:numId w:val="0"/>
        </w:numPr>
        <w:jc w:val="both"/>
        <w:rPr>
          <w:rFonts w:hint="eastAsia"/>
        </w:rPr>
      </w:pPr>
      <w:r>
        <w:rPr>
          <w:rFonts w:hint="eastAsia"/>
        </w:rPr>
        <w:t>D</w:t>
      </w:r>
    </w:p>
    <w:p w14:paraId="619CD3EB">
      <w:pPr>
        <w:widowControl w:val="0"/>
        <w:numPr>
          <w:numId w:val="0"/>
        </w:numPr>
        <w:jc w:val="both"/>
        <w:rPr>
          <w:rFonts w:hint="eastAsia"/>
        </w:rPr>
      </w:pPr>
      <w:r>
        <w:rPr>
          <w:rFonts w:hint="eastAsia"/>
        </w:rPr>
        <w:t>7</w:t>
      </w:r>
    </w:p>
    <w:p w14:paraId="6654F060">
      <w:pPr>
        <w:widowControl w:val="0"/>
        <w:numPr>
          <w:numId w:val="0"/>
        </w:numPr>
        <w:jc w:val="both"/>
        <w:rPr>
          <w:rFonts w:hint="eastAsia"/>
        </w:rPr>
      </w:pPr>
      <w:r>
        <w:rPr>
          <w:rFonts w:hint="eastAsia"/>
        </w:rPr>
        <w:t>当应收帐款金额较大、拖欠时间较长时，应当向债务人发生（）</w:t>
      </w:r>
    </w:p>
    <w:p w14:paraId="28C26392">
      <w:pPr>
        <w:widowControl w:val="0"/>
        <w:numPr>
          <w:numId w:val="0"/>
        </w:numPr>
        <w:jc w:val="both"/>
        <w:rPr>
          <w:rFonts w:hint="eastAsia"/>
        </w:rPr>
      </w:pPr>
      <w:r>
        <w:rPr>
          <w:rFonts w:hint="eastAsia"/>
        </w:rPr>
        <w:t>A.</w:t>
      </w:r>
      <w:r>
        <w:rPr>
          <w:rFonts w:hint="eastAsia"/>
        </w:rPr>
        <w:tab/>
      </w:r>
    </w:p>
    <w:p w14:paraId="29CDC7DF">
      <w:pPr>
        <w:widowControl w:val="0"/>
        <w:numPr>
          <w:numId w:val="0"/>
        </w:numPr>
        <w:jc w:val="both"/>
        <w:rPr>
          <w:rFonts w:hint="eastAsia"/>
        </w:rPr>
      </w:pPr>
      <w:r>
        <w:rPr>
          <w:rFonts w:hint="eastAsia"/>
        </w:rPr>
        <w:t>肯定式函证</w:t>
      </w:r>
    </w:p>
    <w:p w14:paraId="4E83332D">
      <w:pPr>
        <w:widowControl w:val="0"/>
        <w:numPr>
          <w:numId w:val="0"/>
        </w:numPr>
        <w:jc w:val="both"/>
        <w:rPr>
          <w:rFonts w:hint="eastAsia"/>
        </w:rPr>
      </w:pPr>
    </w:p>
    <w:p w14:paraId="23B16C1A">
      <w:pPr>
        <w:widowControl w:val="0"/>
        <w:numPr>
          <w:numId w:val="0"/>
        </w:numPr>
        <w:jc w:val="both"/>
        <w:rPr>
          <w:rFonts w:hint="eastAsia"/>
        </w:rPr>
      </w:pPr>
      <w:r>
        <w:rPr>
          <w:rFonts w:hint="eastAsia"/>
        </w:rPr>
        <w:t>B.</w:t>
      </w:r>
      <w:r>
        <w:rPr>
          <w:rFonts w:hint="eastAsia"/>
        </w:rPr>
        <w:tab/>
      </w:r>
    </w:p>
    <w:p w14:paraId="3978E749">
      <w:pPr>
        <w:widowControl w:val="0"/>
        <w:numPr>
          <w:numId w:val="0"/>
        </w:numPr>
        <w:jc w:val="both"/>
        <w:rPr>
          <w:rFonts w:hint="eastAsia"/>
        </w:rPr>
      </w:pPr>
      <w:r>
        <w:rPr>
          <w:rFonts w:hint="eastAsia"/>
        </w:rPr>
        <w:t>否定式函证</w:t>
      </w:r>
    </w:p>
    <w:p w14:paraId="687D88C7">
      <w:pPr>
        <w:widowControl w:val="0"/>
        <w:numPr>
          <w:numId w:val="0"/>
        </w:numPr>
        <w:jc w:val="both"/>
        <w:rPr>
          <w:rFonts w:hint="eastAsia"/>
        </w:rPr>
      </w:pPr>
    </w:p>
    <w:p w14:paraId="41712819">
      <w:pPr>
        <w:widowControl w:val="0"/>
        <w:numPr>
          <w:numId w:val="0"/>
        </w:numPr>
        <w:jc w:val="both"/>
        <w:rPr>
          <w:rFonts w:hint="eastAsia"/>
        </w:rPr>
      </w:pPr>
      <w:r>
        <w:rPr>
          <w:rFonts w:hint="eastAsia"/>
        </w:rPr>
        <w:t>C.</w:t>
      </w:r>
      <w:r>
        <w:rPr>
          <w:rFonts w:hint="eastAsia"/>
        </w:rPr>
        <w:tab/>
      </w:r>
    </w:p>
    <w:p w14:paraId="45FAFC20">
      <w:pPr>
        <w:widowControl w:val="0"/>
        <w:numPr>
          <w:numId w:val="0"/>
        </w:numPr>
        <w:jc w:val="both"/>
        <w:rPr>
          <w:rFonts w:hint="eastAsia"/>
        </w:rPr>
      </w:pPr>
      <w:r>
        <w:rPr>
          <w:rFonts w:hint="eastAsia"/>
        </w:rPr>
        <w:t>肯定式函证或否定式函证</w:t>
      </w:r>
    </w:p>
    <w:p w14:paraId="6C87F53D">
      <w:pPr>
        <w:widowControl w:val="0"/>
        <w:numPr>
          <w:numId w:val="0"/>
        </w:numPr>
        <w:jc w:val="both"/>
        <w:rPr>
          <w:rFonts w:hint="eastAsia"/>
        </w:rPr>
      </w:pPr>
    </w:p>
    <w:p w14:paraId="1602B760">
      <w:pPr>
        <w:widowControl w:val="0"/>
        <w:numPr>
          <w:numId w:val="0"/>
        </w:numPr>
        <w:jc w:val="both"/>
        <w:rPr>
          <w:rFonts w:hint="eastAsia"/>
        </w:rPr>
      </w:pPr>
      <w:r>
        <w:rPr>
          <w:rFonts w:hint="eastAsia"/>
        </w:rPr>
        <w:t>D.</w:t>
      </w:r>
      <w:r>
        <w:rPr>
          <w:rFonts w:hint="eastAsia"/>
        </w:rPr>
        <w:tab/>
      </w:r>
    </w:p>
    <w:p w14:paraId="1CFE6A73">
      <w:pPr>
        <w:widowControl w:val="0"/>
        <w:numPr>
          <w:numId w:val="0"/>
        </w:numPr>
        <w:jc w:val="both"/>
        <w:rPr>
          <w:rFonts w:hint="eastAsia"/>
        </w:rPr>
      </w:pPr>
      <w:r>
        <w:rPr>
          <w:rFonts w:hint="eastAsia"/>
        </w:rPr>
        <w:t>第一次发出肯定式函证，若没有回函，第二次发出否定式函证</w:t>
      </w:r>
    </w:p>
    <w:p w14:paraId="08C433F4">
      <w:pPr>
        <w:widowControl w:val="0"/>
        <w:numPr>
          <w:numId w:val="0"/>
        </w:numPr>
        <w:jc w:val="both"/>
        <w:rPr>
          <w:rFonts w:hint="eastAsia"/>
        </w:rPr>
      </w:pPr>
    </w:p>
    <w:p w14:paraId="14E399C0">
      <w:pPr>
        <w:widowControl w:val="0"/>
        <w:numPr>
          <w:numId w:val="0"/>
        </w:numPr>
        <w:jc w:val="both"/>
        <w:rPr>
          <w:rFonts w:hint="eastAsia"/>
        </w:rPr>
      </w:pPr>
      <w:r>
        <w:rPr>
          <w:rFonts w:hint="eastAsia"/>
        </w:rPr>
        <w:t>标准答案 :</w:t>
      </w:r>
    </w:p>
    <w:p w14:paraId="4167CDE2">
      <w:pPr>
        <w:widowControl w:val="0"/>
        <w:numPr>
          <w:numId w:val="0"/>
        </w:numPr>
        <w:jc w:val="both"/>
        <w:rPr>
          <w:rFonts w:hint="eastAsia"/>
        </w:rPr>
      </w:pPr>
      <w:r>
        <w:rPr>
          <w:rFonts w:hint="eastAsia"/>
        </w:rPr>
        <w:t>A</w:t>
      </w:r>
    </w:p>
    <w:p w14:paraId="5A3E27D9">
      <w:pPr>
        <w:widowControl w:val="0"/>
        <w:numPr>
          <w:numId w:val="0"/>
        </w:numPr>
        <w:jc w:val="both"/>
        <w:rPr>
          <w:rFonts w:hint="eastAsia"/>
        </w:rPr>
      </w:pPr>
      <w:r>
        <w:rPr>
          <w:rFonts w:hint="eastAsia"/>
        </w:rPr>
        <w:t>8</w:t>
      </w:r>
    </w:p>
    <w:p w14:paraId="3D5AC834">
      <w:pPr>
        <w:widowControl w:val="0"/>
        <w:numPr>
          <w:numId w:val="0"/>
        </w:numPr>
        <w:jc w:val="both"/>
        <w:rPr>
          <w:rFonts w:hint="eastAsia"/>
        </w:rPr>
      </w:pPr>
      <w:r>
        <w:rPr>
          <w:rFonts w:hint="eastAsia"/>
        </w:rPr>
        <w:t>下列各项职能中，不属于内部审计职能的是（）</w:t>
      </w:r>
    </w:p>
    <w:p w14:paraId="466A5822">
      <w:pPr>
        <w:widowControl w:val="0"/>
        <w:numPr>
          <w:numId w:val="0"/>
        </w:numPr>
        <w:jc w:val="both"/>
        <w:rPr>
          <w:rFonts w:hint="eastAsia"/>
        </w:rPr>
      </w:pPr>
      <w:r>
        <w:rPr>
          <w:rFonts w:hint="eastAsia"/>
        </w:rPr>
        <w:t>A.</w:t>
      </w:r>
      <w:r>
        <w:rPr>
          <w:rFonts w:hint="eastAsia"/>
        </w:rPr>
        <w:tab/>
      </w:r>
    </w:p>
    <w:p w14:paraId="2FA137D7">
      <w:pPr>
        <w:widowControl w:val="0"/>
        <w:numPr>
          <w:numId w:val="0"/>
        </w:numPr>
        <w:jc w:val="both"/>
        <w:rPr>
          <w:rFonts w:hint="eastAsia"/>
        </w:rPr>
      </w:pPr>
      <w:r>
        <w:rPr>
          <w:rFonts w:hint="eastAsia"/>
        </w:rPr>
        <w:t>监督职能</w:t>
      </w:r>
    </w:p>
    <w:p w14:paraId="0C282E86">
      <w:pPr>
        <w:widowControl w:val="0"/>
        <w:numPr>
          <w:numId w:val="0"/>
        </w:numPr>
        <w:jc w:val="both"/>
        <w:rPr>
          <w:rFonts w:hint="eastAsia"/>
        </w:rPr>
      </w:pPr>
    </w:p>
    <w:p w14:paraId="3BCDA729">
      <w:pPr>
        <w:widowControl w:val="0"/>
        <w:numPr>
          <w:numId w:val="0"/>
        </w:numPr>
        <w:jc w:val="both"/>
        <w:rPr>
          <w:rFonts w:hint="eastAsia"/>
        </w:rPr>
      </w:pPr>
      <w:r>
        <w:rPr>
          <w:rFonts w:hint="eastAsia"/>
        </w:rPr>
        <w:t>B.</w:t>
      </w:r>
      <w:r>
        <w:rPr>
          <w:rFonts w:hint="eastAsia"/>
        </w:rPr>
        <w:tab/>
      </w:r>
    </w:p>
    <w:p w14:paraId="48CB9406">
      <w:pPr>
        <w:widowControl w:val="0"/>
        <w:numPr>
          <w:numId w:val="0"/>
        </w:numPr>
        <w:jc w:val="both"/>
        <w:rPr>
          <w:rFonts w:hint="eastAsia"/>
        </w:rPr>
      </w:pPr>
      <w:r>
        <w:rPr>
          <w:rFonts w:hint="eastAsia"/>
        </w:rPr>
        <w:t>管理职能</w:t>
      </w:r>
    </w:p>
    <w:p w14:paraId="357B1BA1">
      <w:pPr>
        <w:widowControl w:val="0"/>
        <w:numPr>
          <w:numId w:val="0"/>
        </w:numPr>
        <w:jc w:val="both"/>
        <w:rPr>
          <w:rFonts w:hint="eastAsia"/>
        </w:rPr>
      </w:pPr>
    </w:p>
    <w:p w14:paraId="1BBB4EE1">
      <w:pPr>
        <w:widowControl w:val="0"/>
        <w:numPr>
          <w:numId w:val="0"/>
        </w:numPr>
        <w:jc w:val="both"/>
        <w:rPr>
          <w:rFonts w:hint="eastAsia"/>
        </w:rPr>
      </w:pPr>
      <w:r>
        <w:rPr>
          <w:rFonts w:hint="eastAsia"/>
        </w:rPr>
        <w:t>C.</w:t>
      </w:r>
      <w:r>
        <w:rPr>
          <w:rFonts w:hint="eastAsia"/>
        </w:rPr>
        <w:tab/>
      </w:r>
    </w:p>
    <w:p w14:paraId="47456DAB">
      <w:pPr>
        <w:widowControl w:val="0"/>
        <w:numPr>
          <w:numId w:val="0"/>
        </w:numPr>
        <w:jc w:val="both"/>
        <w:rPr>
          <w:rFonts w:hint="eastAsia"/>
        </w:rPr>
      </w:pPr>
      <w:r>
        <w:rPr>
          <w:rFonts w:hint="eastAsia"/>
        </w:rPr>
        <w:t>评价职能</w:t>
      </w:r>
    </w:p>
    <w:p w14:paraId="0324361C">
      <w:pPr>
        <w:widowControl w:val="0"/>
        <w:numPr>
          <w:numId w:val="0"/>
        </w:numPr>
        <w:jc w:val="both"/>
        <w:rPr>
          <w:rFonts w:hint="eastAsia"/>
        </w:rPr>
      </w:pPr>
    </w:p>
    <w:p w14:paraId="6B3CF654">
      <w:pPr>
        <w:widowControl w:val="0"/>
        <w:numPr>
          <w:numId w:val="0"/>
        </w:numPr>
        <w:jc w:val="both"/>
        <w:rPr>
          <w:rFonts w:hint="eastAsia"/>
        </w:rPr>
      </w:pPr>
      <w:r>
        <w:rPr>
          <w:rFonts w:hint="eastAsia"/>
        </w:rPr>
        <w:t>D.</w:t>
      </w:r>
      <w:r>
        <w:rPr>
          <w:rFonts w:hint="eastAsia"/>
        </w:rPr>
        <w:tab/>
      </w:r>
    </w:p>
    <w:p w14:paraId="3FC2112B">
      <w:pPr>
        <w:widowControl w:val="0"/>
        <w:numPr>
          <w:numId w:val="0"/>
        </w:numPr>
        <w:jc w:val="both"/>
        <w:rPr>
          <w:rFonts w:hint="eastAsia"/>
        </w:rPr>
      </w:pPr>
      <w:r>
        <w:rPr>
          <w:rFonts w:hint="eastAsia"/>
        </w:rPr>
        <w:t>鉴证职能</w:t>
      </w:r>
    </w:p>
    <w:p w14:paraId="188AACBA">
      <w:pPr>
        <w:widowControl w:val="0"/>
        <w:numPr>
          <w:numId w:val="0"/>
        </w:numPr>
        <w:jc w:val="both"/>
        <w:rPr>
          <w:rFonts w:hint="eastAsia"/>
        </w:rPr>
      </w:pPr>
    </w:p>
    <w:p w14:paraId="0D69ED65">
      <w:pPr>
        <w:widowControl w:val="0"/>
        <w:numPr>
          <w:numId w:val="0"/>
        </w:numPr>
        <w:jc w:val="both"/>
        <w:rPr>
          <w:rFonts w:hint="eastAsia"/>
        </w:rPr>
      </w:pPr>
      <w:r>
        <w:rPr>
          <w:rFonts w:hint="eastAsia"/>
        </w:rPr>
        <w:t>标准答案 :</w:t>
      </w:r>
    </w:p>
    <w:p w14:paraId="0302FB51">
      <w:pPr>
        <w:widowControl w:val="0"/>
        <w:numPr>
          <w:numId w:val="0"/>
        </w:numPr>
        <w:jc w:val="both"/>
        <w:rPr>
          <w:rFonts w:hint="eastAsia"/>
        </w:rPr>
      </w:pPr>
      <w:r>
        <w:rPr>
          <w:rFonts w:hint="eastAsia"/>
        </w:rPr>
        <w:t>D</w:t>
      </w:r>
    </w:p>
    <w:p w14:paraId="2ED828E7">
      <w:pPr>
        <w:widowControl w:val="0"/>
        <w:numPr>
          <w:numId w:val="0"/>
        </w:numPr>
        <w:jc w:val="both"/>
        <w:rPr>
          <w:rFonts w:hint="eastAsia"/>
        </w:rPr>
      </w:pPr>
      <w:r>
        <w:rPr>
          <w:rFonts w:hint="eastAsia"/>
        </w:rPr>
        <w:t>9</w:t>
      </w:r>
    </w:p>
    <w:p w14:paraId="219AC33D">
      <w:pPr>
        <w:widowControl w:val="0"/>
        <w:numPr>
          <w:numId w:val="0"/>
        </w:numPr>
        <w:jc w:val="both"/>
        <w:rPr>
          <w:rFonts w:hint="eastAsia"/>
        </w:rPr>
      </w:pPr>
      <w:r>
        <w:rPr>
          <w:rFonts w:hint="eastAsia"/>
        </w:rPr>
        <w:t>A注册会计师担任某项审计业务的外勤负责人，如在执业过程中发现自己无法胜任，则应要求其所在会计师事务所（）</w:t>
      </w:r>
    </w:p>
    <w:p w14:paraId="1DCDA243">
      <w:pPr>
        <w:widowControl w:val="0"/>
        <w:numPr>
          <w:numId w:val="0"/>
        </w:numPr>
        <w:jc w:val="both"/>
        <w:rPr>
          <w:rFonts w:hint="eastAsia"/>
        </w:rPr>
      </w:pPr>
      <w:r>
        <w:rPr>
          <w:rFonts w:hint="eastAsia"/>
        </w:rPr>
        <w:t>A.</w:t>
      </w:r>
      <w:r>
        <w:rPr>
          <w:rFonts w:hint="eastAsia"/>
        </w:rPr>
        <w:tab/>
      </w:r>
    </w:p>
    <w:p w14:paraId="515CC85D">
      <w:pPr>
        <w:widowControl w:val="0"/>
        <w:numPr>
          <w:numId w:val="0"/>
        </w:numPr>
        <w:jc w:val="both"/>
        <w:rPr>
          <w:rFonts w:hint="eastAsia"/>
        </w:rPr>
      </w:pPr>
      <w:r>
        <w:rPr>
          <w:rFonts w:hint="eastAsia"/>
        </w:rPr>
        <w:t>聘请相关专家</w:t>
      </w:r>
    </w:p>
    <w:p w14:paraId="798C18E7">
      <w:pPr>
        <w:widowControl w:val="0"/>
        <w:numPr>
          <w:numId w:val="0"/>
        </w:numPr>
        <w:jc w:val="both"/>
        <w:rPr>
          <w:rFonts w:hint="eastAsia"/>
        </w:rPr>
      </w:pPr>
    </w:p>
    <w:p w14:paraId="229CF78C">
      <w:pPr>
        <w:widowControl w:val="0"/>
        <w:numPr>
          <w:numId w:val="0"/>
        </w:numPr>
        <w:jc w:val="both"/>
        <w:rPr>
          <w:rFonts w:hint="eastAsia"/>
        </w:rPr>
      </w:pPr>
      <w:r>
        <w:rPr>
          <w:rFonts w:hint="eastAsia"/>
        </w:rPr>
        <w:t>B.</w:t>
      </w:r>
      <w:r>
        <w:rPr>
          <w:rFonts w:hint="eastAsia"/>
        </w:rPr>
        <w:tab/>
      </w:r>
    </w:p>
    <w:p w14:paraId="57E915CB">
      <w:pPr>
        <w:widowControl w:val="0"/>
        <w:numPr>
          <w:numId w:val="0"/>
        </w:numPr>
        <w:jc w:val="both"/>
        <w:rPr>
          <w:rFonts w:hint="eastAsia"/>
        </w:rPr>
      </w:pPr>
      <w:r>
        <w:rPr>
          <w:rFonts w:hint="eastAsia"/>
        </w:rPr>
        <w:t>改派其他注册会计师</w:t>
      </w:r>
    </w:p>
    <w:p w14:paraId="61668006">
      <w:pPr>
        <w:widowControl w:val="0"/>
        <w:numPr>
          <w:numId w:val="0"/>
        </w:numPr>
        <w:jc w:val="both"/>
        <w:rPr>
          <w:rFonts w:hint="eastAsia"/>
        </w:rPr>
      </w:pPr>
    </w:p>
    <w:p w14:paraId="081621D7">
      <w:pPr>
        <w:widowControl w:val="0"/>
        <w:numPr>
          <w:numId w:val="0"/>
        </w:numPr>
        <w:jc w:val="both"/>
        <w:rPr>
          <w:rFonts w:hint="eastAsia"/>
        </w:rPr>
      </w:pPr>
      <w:r>
        <w:rPr>
          <w:rFonts w:hint="eastAsia"/>
        </w:rPr>
        <w:t>C.</w:t>
      </w:r>
      <w:r>
        <w:rPr>
          <w:rFonts w:hint="eastAsia"/>
        </w:rPr>
        <w:tab/>
      </w:r>
    </w:p>
    <w:p w14:paraId="27C4EF3E">
      <w:pPr>
        <w:widowControl w:val="0"/>
        <w:numPr>
          <w:numId w:val="0"/>
        </w:numPr>
        <w:jc w:val="both"/>
        <w:rPr>
          <w:rFonts w:hint="eastAsia"/>
        </w:rPr>
      </w:pPr>
      <w:r>
        <w:rPr>
          <w:rFonts w:hint="eastAsia"/>
        </w:rPr>
        <w:t>终止该项审计业务约定</w:t>
      </w:r>
    </w:p>
    <w:p w14:paraId="2B1DFAF0">
      <w:pPr>
        <w:widowControl w:val="0"/>
        <w:numPr>
          <w:numId w:val="0"/>
        </w:numPr>
        <w:jc w:val="both"/>
        <w:rPr>
          <w:rFonts w:hint="eastAsia"/>
        </w:rPr>
      </w:pPr>
    </w:p>
    <w:p w14:paraId="6C49AE05">
      <w:pPr>
        <w:widowControl w:val="0"/>
        <w:numPr>
          <w:numId w:val="0"/>
        </w:numPr>
        <w:jc w:val="both"/>
        <w:rPr>
          <w:rFonts w:hint="eastAsia"/>
        </w:rPr>
      </w:pPr>
      <w:r>
        <w:rPr>
          <w:rFonts w:hint="eastAsia"/>
        </w:rPr>
        <w:t>D.</w:t>
      </w:r>
      <w:r>
        <w:rPr>
          <w:rFonts w:hint="eastAsia"/>
        </w:rPr>
        <w:tab/>
      </w:r>
    </w:p>
    <w:p w14:paraId="2006098D">
      <w:pPr>
        <w:widowControl w:val="0"/>
        <w:numPr>
          <w:numId w:val="0"/>
        </w:numPr>
        <w:jc w:val="both"/>
        <w:rPr>
          <w:rFonts w:hint="eastAsia"/>
        </w:rPr>
      </w:pPr>
      <w:r>
        <w:rPr>
          <w:rFonts w:hint="eastAsia"/>
        </w:rPr>
        <w:t>出具拒绝表示意见的审计报告</w:t>
      </w:r>
    </w:p>
    <w:p w14:paraId="2425BD41">
      <w:pPr>
        <w:widowControl w:val="0"/>
        <w:numPr>
          <w:numId w:val="0"/>
        </w:numPr>
        <w:jc w:val="both"/>
        <w:rPr>
          <w:rFonts w:hint="eastAsia"/>
        </w:rPr>
      </w:pPr>
    </w:p>
    <w:p w14:paraId="2A8ED4F6">
      <w:pPr>
        <w:widowControl w:val="0"/>
        <w:numPr>
          <w:numId w:val="0"/>
        </w:numPr>
        <w:jc w:val="both"/>
        <w:rPr>
          <w:rFonts w:hint="eastAsia"/>
        </w:rPr>
      </w:pPr>
      <w:r>
        <w:rPr>
          <w:rFonts w:hint="eastAsia"/>
        </w:rPr>
        <w:t>标准答案 :</w:t>
      </w:r>
    </w:p>
    <w:p w14:paraId="3D420538">
      <w:pPr>
        <w:widowControl w:val="0"/>
        <w:numPr>
          <w:numId w:val="0"/>
        </w:numPr>
        <w:jc w:val="both"/>
        <w:rPr>
          <w:rFonts w:hint="eastAsia"/>
        </w:rPr>
      </w:pPr>
      <w:r>
        <w:rPr>
          <w:rFonts w:hint="eastAsia"/>
        </w:rPr>
        <w:t>B</w:t>
      </w:r>
    </w:p>
    <w:p w14:paraId="68613701">
      <w:pPr>
        <w:widowControl w:val="0"/>
        <w:numPr>
          <w:numId w:val="0"/>
        </w:numPr>
        <w:jc w:val="both"/>
        <w:rPr>
          <w:rFonts w:hint="eastAsia"/>
        </w:rPr>
      </w:pPr>
      <w:r>
        <w:rPr>
          <w:rFonts w:hint="eastAsia"/>
        </w:rPr>
        <w:t>10</w:t>
      </w:r>
    </w:p>
    <w:p w14:paraId="06C8B741">
      <w:pPr>
        <w:widowControl w:val="0"/>
        <w:numPr>
          <w:numId w:val="0"/>
        </w:numPr>
        <w:jc w:val="both"/>
        <w:rPr>
          <w:rFonts w:hint="eastAsia"/>
        </w:rPr>
      </w:pPr>
      <w:r>
        <w:rPr>
          <w:rFonts w:hint="eastAsia"/>
        </w:rPr>
        <w:t>审计人员对审计证据进行鉴定时不应考虑的因素是（）</w:t>
      </w:r>
    </w:p>
    <w:p w14:paraId="056E8BBF">
      <w:pPr>
        <w:widowControl w:val="0"/>
        <w:numPr>
          <w:numId w:val="0"/>
        </w:numPr>
        <w:jc w:val="both"/>
        <w:rPr>
          <w:rFonts w:hint="eastAsia"/>
        </w:rPr>
      </w:pPr>
      <w:r>
        <w:rPr>
          <w:rFonts w:hint="eastAsia"/>
        </w:rPr>
        <w:t>A.</w:t>
      </w:r>
      <w:r>
        <w:rPr>
          <w:rFonts w:hint="eastAsia"/>
        </w:rPr>
        <w:tab/>
      </w:r>
    </w:p>
    <w:p w14:paraId="32298572">
      <w:pPr>
        <w:widowControl w:val="0"/>
        <w:numPr>
          <w:numId w:val="0"/>
        </w:numPr>
        <w:jc w:val="both"/>
        <w:rPr>
          <w:rFonts w:hint="eastAsia"/>
        </w:rPr>
      </w:pPr>
      <w:r>
        <w:rPr>
          <w:rFonts w:hint="eastAsia"/>
        </w:rPr>
        <w:t>审计证据的真实性</w:t>
      </w:r>
    </w:p>
    <w:p w14:paraId="2BE97ED2">
      <w:pPr>
        <w:widowControl w:val="0"/>
        <w:numPr>
          <w:numId w:val="0"/>
        </w:numPr>
        <w:jc w:val="both"/>
        <w:rPr>
          <w:rFonts w:hint="eastAsia"/>
        </w:rPr>
      </w:pPr>
    </w:p>
    <w:p w14:paraId="10211FC3">
      <w:pPr>
        <w:widowControl w:val="0"/>
        <w:numPr>
          <w:numId w:val="0"/>
        </w:numPr>
        <w:jc w:val="both"/>
        <w:rPr>
          <w:rFonts w:hint="eastAsia"/>
        </w:rPr>
      </w:pPr>
      <w:r>
        <w:rPr>
          <w:rFonts w:hint="eastAsia"/>
        </w:rPr>
        <w:t>B.</w:t>
      </w:r>
      <w:r>
        <w:rPr>
          <w:rFonts w:hint="eastAsia"/>
        </w:rPr>
        <w:tab/>
      </w:r>
    </w:p>
    <w:p w14:paraId="6F55DA30">
      <w:pPr>
        <w:widowControl w:val="0"/>
        <w:numPr>
          <w:numId w:val="0"/>
        </w:numPr>
        <w:jc w:val="both"/>
        <w:rPr>
          <w:rFonts w:hint="eastAsia"/>
        </w:rPr>
      </w:pPr>
      <w:r>
        <w:rPr>
          <w:rFonts w:hint="eastAsia"/>
        </w:rPr>
        <w:t>审计证据的相关性</w:t>
      </w:r>
    </w:p>
    <w:p w14:paraId="65F27283">
      <w:pPr>
        <w:widowControl w:val="0"/>
        <w:numPr>
          <w:numId w:val="0"/>
        </w:numPr>
        <w:jc w:val="both"/>
        <w:rPr>
          <w:rFonts w:hint="eastAsia"/>
        </w:rPr>
      </w:pPr>
    </w:p>
    <w:p w14:paraId="52F14FD7">
      <w:pPr>
        <w:widowControl w:val="0"/>
        <w:numPr>
          <w:numId w:val="0"/>
        </w:numPr>
        <w:jc w:val="both"/>
        <w:rPr>
          <w:rFonts w:hint="eastAsia"/>
        </w:rPr>
      </w:pPr>
      <w:r>
        <w:rPr>
          <w:rFonts w:hint="eastAsia"/>
        </w:rPr>
        <w:t>C.</w:t>
      </w:r>
      <w:r>
        <w:rPr>
          <w:rFonts w:hint="eastAsia"/>
        </w:rPr>
        <w:tab/>
      </w:r>
    </w:p>
    <w:p w14:paraId="2130E3FA">
      <w:pPr>
        <w:widowControl w:val="0"/>
        <w:numPr>
          <w:numId w:val="0"/>
        </w:numPr>
        <w:jc w:val="both"/>
        <w:rPr>
          <w:rFonts w:hint="eastAsia"/>
        </w:rPr>
      </w:pPr>
      <w:r>
        <w:rPr>
          <w:rFonts w:hint="eastAsia"/>
        </w:rPr>
        <w:t>审计证据的重要性</w:t>
      </w:r>
    </w:p>
    <w:p w14:paraId="2BB905F9">
      <w:pPr>
        <w:widowControl w:val="0"/>
        <w:numPr>
          <w:numId w:val="0"/>
        </w:numPr>
        <w:jc w:val="both"/>
        <w:rPr>
          <w:rFonts w:hint="eastAsia"/>
        </w:rPr>
      </w:pPr>
    </w:p>
    <w:p w14:paraId="6C5786FE">
      <w:pPr>
        <w:widowControl w:val="0"/>
        <w:numPr>
          <w:numId w:val="0"/>
        </w:numPr>
        <w:jc w:val="both"/>
        <w:rPr>
          <w:rFonts w:hint="eastAsia"/>
        </w:rPr>
      </w:pPr>
      <w:r>
        <w:rPr>
          <w:rFonts w:hint="eastAsia"/>
        </w:rPr>
        <w:t>D.</w:t>
      </w:r>
      <w:r>
        <w:rPr>
          <w:rFonts w:hint="eastAsia"/>
        </w:rPr>
        <w:tab/>
      </w:r>
    </w:p>
    <w:p w14:paraId="4026BDC5">
      <w:pPr>
        <w:widowControl w:val="0"/>
        <w:numPr>
          <w:numId w:val="0"/>
        </w:numPr>
        <w:jc w:val="both"/>
        <w:rPr>
          <w:rFonts w:hint="eastAsia"/>
        </w:rPr>
      </w:pPr>
      <w:r>
        <w:rPr>
          <w:rFonts w:hint="eastAsia"/>
        </w:rPr>
        <w:t>取得审计证据的成本与效益</w:t>
      </w:r>
    </w:p>
    <w:p w14:paraId="18C80579">
      <w:pPr>
        <w:widowControl w:val="0"/>
        <w:numPr>
          <w:numId w:val="0"/>
        </w:numPr>
        <w:jc w:val="both"/>
        <w:rPr>
          <w:rFonts w:hint="eastAsia"/>
        </w:rPr>
      </w:pPr>
    </w:p>
    <w:p w14:paraId="4A9E5BBE">
      <w:pPr>
        <w:widowControl w:val="0"/>
        <w:numPr>
          <w:numId w:val="0"/>
        </w:numPr>
        <w:jc w:val="both"/>
        <w:rPr>
          <w:rFonts w:hint="eastAsia"/>
        </w:rPr>
      </w:pPr>
      <w:r>
        <w:rPr>
          <w:rFonts w:hint="eastAsia"/>
        </w:rPr>
        <w:t>标准答案 :</w:t>
      </w:r>
    </w:p>
    <w:p w14:paraId="10BB5DEA">
      <w:pPr>
        <w:widowControl w:val="0"/>
        <w:numPr>
          <w:numId w:val="0"/>
        </w:numPr>
        <w:jc w:val="both"/>
        <w:rPr>
          <w:rFonts w:hint="eastAsia"/>
        </w:rPr>
      </w:pPr>
      <w:r>
        <w:rPr>
          <w:rFonts w:hint="eastAsia"/>
        </w:rPr>
        <w:t>D</w:t>
      </w:r>
    </w:p>
    <w:p w14:paraId="2B69CD28">
      <w:pPr>
        <w:widowControl w:val="0"/>
        <w:numPr>
          <w:numId w:val="0"/>
        </w:numPr>
        <w:jc w:val="both"/>
        <w:rPr>
          <w:rFonts w:hint="eastAsia"/>
        </w:rPr>
      </w:pPr>
      <w:r>
        <w:rPr>
          <w:rFonts w:hint="eastAsia"/>
        </w:rPr>
        <w:t>二、多选题 （本大题共5小题，每小题2分，共10分）</w:t>
      </w:r>
    </w:p>
    <w:p w14:paraId="191B456B">
      <w:pPr>
        <w:widowControl w:val="0"/>
        <w:numPr>
          <w:numId w:val="0"/>
        </w:numPr>
        <w:jc w:val="both"/>
        <w:rPr>
          <w:rFonts w:hint="eastAsia"/>
        </w:rPr>
      </w:pPr>
      <w:r>
        <w:rPr>
          <w:rFonts w:hint="eastAsia"/>
        </w:rPr>
        <w:t>11</w:t>
      </w:r>
    </w:p>
    <w:p w14:paraId="0308FEA9">
      <w:pPr>
        <w:widowControl w:val="0"/>
        <w:numPr>
          <w:numId w:val="0"/>
        </w:numPr>
        <w:jc w:val="both"/>
        <w:rPr>
          <w:rFonts w:hint="eastAsia"/>
        </w:rPr>
      </w:pPr>
      <w:r>
        <w:rPr>
          <w:rFonts w:hint="eastAsia"/>
        </w:rPr>
        <w:t>如果被审计单位的应收帐款是由于以下原因注销的，审计人员应提请其作帐面调整 （　　　 ）</w:t>
      </w:r>
    </w:p>
    <w:p w14:paraId="55488DCE">
      <w:pPr>
        <w:widowControl w:val="0"/>
        <w:numPr>
          <w:numId w:val="0"/>
        </w:numPr>
        <w:jc w:val="both"/>
        <w:rPr>
          <w:rFonts w:hint="eastAsia"/>
        </w:rPr>
      </w:pPr>
      <w:r>
        <w:rPr>
          <w:rFonts w:hint="eastAsia"/>
        </w:rPr>
        <w:t>A.</w:t>
      </w:r>
      <w:r>
        <w:rPr>
          <w:rFonts w:hint="eastAsia"/>
        </w:rPr>
        <w:tab/>
      </w:r>
    </w:p>
    <w:p w14:paraId="6FE97FA8">
      <w:pPr>
        <w:widowControl w:val="0"/>
        <w:numPr>
          <w:numId w:val="0"/>
        </w:numPr>
        <w:jc w:val="both"/>
        <w:rPr>
          <w:rFonts w:hint="eastAsia"/>
        </w:rPr>
      </w:pPr>
      <w:r>
        <w:rPr>
          <w:rFonts w:hint="eastAsia"/>
        </w:rPr>
        <w:t xml:space="preserve">     债务人破产</w:t>
      </w:r>
    </w:p>
    <w:p w14:paraId="3A8D0464">
      <w:pPr>
        <w:widowControl w:val="0"/>
        <w:numPr>
          <w:numId w:val="0"/>
        </w:numPr>
        <w:jc w:val="both"/>
        <w:rPr>
          <w:rFonts w:hint="eastAsia"/>
        </w:rPr>
      </w:pPr>
      <w:r>
        <w:rPr>
          <w:rFonts w:hint="eastAsia"/>
        </w:rPr>
        <w:t>B.</w:t>
      </w:r>
      <w:r>
        <w:rPr>
          <w:rFonts w:hint="eastAsia"/>
        </w:rPr>
        <w:tab/>
      </w:r>
    </w:p>
    <w:p w14:paraId="415E06E6">
      <w:pPr>
        <w:widowControl w:val="0"/>
        <w:numPr>
          <w:numId w:val="0"/>
        </w:numPr>
        <w:jc w:val="both"/>
        <w:rPr>
          <w:rFonts w:hint="eastAsia"/>
        </w:rPr>
      </w:pPr>
      <w:r>
        <w:rPr>
          <w:rFonts w:hint="eastAsia"/>
        </w:rPr>
        <w:t xml:space="preserve">     债务人死亡</w:t>
      </w:r>
    </w:p>
    <w:p w14:paraId="535E2517">
      <w:pPr>
        <w:widowControl w:val="0"/>
        <w:numPr>
          <w:numId w:val="0"/>
        </w:numPr>
        <w:jc w:val="both"/>
        <w:rPr>
          <w:rFonts w:hint="eastAsia"/>
        </w:rPr>
      </w:pPr>
      <w:r>
        <w:rPr>
          <w:rFonts w:hint="eastAsia"/>
        </w:rPr>
        <w:t>C.</w:t>
      </w:r>
      <w:r>
        <w:rPr>
          <w:rFonts w:hint="eastAsia"/>
        </w:rPr>
        <w:tab/>
      </w:r>
    </w:p>
    <w:p w14:paraId="3EB8CEA4">
      <w:pPr>
        <w:widowControl w:val="0"/>
        <w:numPr>
          <w:numId w:val="0"/>
        </w:numPr>
        <w:jc w:val="both"/>
        <w:rPr>
          <w:rFonts w:hint="eastAsia"/>
        </w:rPr>
      </w:pPr>
      <w:r>
        <w:rPr>
          <w:rFonts w:hint="eastAsia"/>
        </w:rPr>
        <w:t xml:space="preserve">     债务人逃跑</w:t>
      </w:r>
    </w:p>
    <w:p w14:paraId="7BEAE6C3">
      <w:pPr>
        <w:widowControl w:val="0"/>
        <w:numPr>
          <w:numId w:val="0"/>
        </w:numPr>
        <w:jc w:val="both"/>
        <w:rPr>
          <w:rFonts w:hint="eastAsia"/>
        </w:rPr>
      </w:pPr>
      <w:r>
        <w:rPr>
          <w:rFonts w:hint="eastAsia"/>
        </w:rPr>
        <w:t>D.</w:t>
      </w:r>
      <w:r>
        <w:rPr>
          <w:rFonts w:hint="eastAsia"/>
        </w:rPr>
        <w:tab/>
      </w:r>
    </w:p>
    <w:p w14:paraId="42E6ADA8">
      <w:pPr>
        <w:widowControl w:val="0"/>
        <w:numPr>
          <w:numId w:val="0"/>
        </w:numPr>
        <w:jc w:val="both"/>
        <w:rPr>
          <w:rFonts w:hint="eastAsia"/>
        </w:rPr>
      </w:pPr>
      <w:r>
        <w:rPr>
          <w:rFonts w:hint="eastAsia"/>
        </w:rPr>
        <w:t xml:space="preserve">     债务人迁址</w:t>
      </w:r>
    </w:p>
    <w:p w14:paraId="4441707F">
      <w:pPr>
        <w:widowControl w:val="0"/>
        <w:numPr>
          <w:numId w:val="0"/>
        </w:numPr>
        <w:jc w:val="both"/>
        <w:rPr>
          <w:rFonts w:hint="eastAsia"/>
        </w:rPr>
      </w:pPr>
      <w:r>
        <w:rPr>
          <w:rFonts w:hint="eastAsia"/>
        </w:rPr>
        <w:t>E.</w:t>
      </w:r>
      <w:r>
        <w:rPr>
          <w:rFonts w:hint="eastAsia"/>
        </w:rPr>
        <w:tab/>
      </w:r>
    </w:p>
    <w:p w14:paraId="514F7704">
      <w:pPr>
        <w:widowControl w:val="0"/>
        <w:numPr>
          <w:numId w:val="0"/>
        </w:numPr>
        <w:jc w:val="both"/>
        <w:rPr>
          <w:rFonts w:hint="eastAsia"/>
        </w:rPr>
      </w:pPr>
      <w:r>
        <w:rPr>
          <w:rFonts w:hint="eastAsia"/>
        </w:rPr>
        <w:t xml:space="preserve">     债务人欠款已达三年</w:t>
      </w:r>
    </w:p>
    <w:p w14:paraId="0B77C74C">
      <w:pPr>
        <w:widowControl w:val="0"/>
        <w:numPr>
          <w:numId w:val="0"/>
        </w:numPr>
        <w:jc w:val="both"/>
        <w:rPr>
          <w:rFonts w:hint="eastAsia"/>
        </w:rPr>
      </w:pPr>
      <w:r>
        <w:rPr>
          <w:rFonts w:hint="eastAsia"/>
        </w:rPr>
        <w:t>标准答案 :</w:t>
      </w:r>
    </w:p>
    <w:p w14:paraId="13B422EC">
      <w:pPr>
        <w:widowControl w:val="0"/>
        <w:numPr>
          <w:numId w:val="0"/>
        </w:numPr>
        <w:jc w:val="both"/>
        <w:rPr>
          <w:rFonts w:hint="eastAsia"/>
        </w:rPr>
      </w:pPr>
      <w:r>
        <w:rPr>
          <w:rFonts w:hint="eastAsia"/>
        </w:rPr>
        <w:t>CD</w:t>
      </w:r>
    </w:p>
    <w:p w14:paraId="251321EB">
      <w:pPr>
        <w:widowControl w:val="0"/>
        <w:numPr>
          <w:numId w:val="0"/>
        </w:numPr>
        <w:jc w:val="both"/>
        <w:rPr>
          <w:rFonts w:hint="eastAsia"/>
        </w:rPr>
      </w:pPr>
      <w:r>
        <w:rPr>
          <w:rFonts w:hint="eastAsia"/>
        </w:rPr>
        <w:t>12</w:t>
      </w:r>
    </w:p>
    <w:p w14:paraId="1EAD7334">
      <w:pPr>
        <w:widowControl w:val="0"/>
        <w:numPr>
          <w:numId w:val="0"/>
        </w:numPr>
        <w:jc w:val="both"/>
        <w:rPr>
          <w:rFonts w:hint="eastAsia"/>
        </w:rPr>
      </w:pPr>
      <w:r>
        <w:rPr>
          <w:rFonts w:hint="eastAsia"/>
        </w:rPr>
        <w:t>审计报告应当包括的内容有（　　 ）</w:t>
      </w:r>
    </w:p>
    <w:p w14:paraId="05FEEDE3">
      <w:pPr>
        <w:widowControl w:val="0"/>
        <w:numPr>
          <w:numId w:val="0"/>
        </w:numPr>
        <w:jc w:val="both"/>
        <w:rPr>
          <w:rFonts w:hint="eastAsia"/>
        </w:rPr>
      </w:pPr>
      <w:r>
        <w:rPr>
          <w:rFonts w:hint="eastAsia"/>
        </w:rPr>
        <w:t>A.</w:t>
      </w:r>
      <w:r>
        <w:rPr>
          <w:rFonts w:hint="eastAsia"/>
        </w:rPr>
        <w:tab/>
      </w:r>
    </w:p>
    <w:p w14:paraId="7614A665">
      <w:pPr>
        <w:widowControl w:val="0"/>
        <w:numPr>
          <w:numId w:val="0"/>
        </w:numPr>
        <w:jc w:val="both"/>
        <w:rPr>
          <w:rFonts w:hint="eastAsia"/>
        </w:rPr>
      </w:pPr>
      <w:r>
        <w:rPr>
          <w:rFonts w:hint="eastAsia"/>
        </w:rPr>
        <w:t xml:space="preserve">     审计报告名称及收件人名称</w:t>
      </w:r>
    </w:p>
    <w:p w14:paraId="3E8E3ECC">
      <w:pPr>
        <w:widowControl w:val="0"/>
        <w:numPr>
          <w:numId w:val="0"/>
        </w:numPr>
        <w:jc w:val="both"/>
        <w:rPr>
          <w:rFonts w:hint="eastAsia"/>
        </w:rPr>
      </w:pPr>
      <w:r>
        <w:rPr>
          <w:rFonts w:hint="eastAsia"/>
        </w:rPr>
        <w:t>B.</w:t>
      </w:r>
      <w:r>
        <w:rPr>
          <w:rFonts w:hint="eastAsia"/>
        </w:rPr>
        <w:tab/>
      </w:r>
    </w:p>
    <w:p w14:paraId="5DC7D28B">
      <w:pPr>
        <w:widowControl w:val="0"/>
        <w:numPr>
          <w:numId w:val="0"/>
        </w:numPr>
        <w:jc w:val="both"/>
        <w:rPr>
          <w:rFonts w:hint="eastAsia"/>
        </w:rPr>
      </w:pPr>
      <w:r>
        <w:rPr>
          <w:rFonts w:hint="eastAsia"/>
        </w:rPr>
        <w:t xml:space="preserve">     审计范围段</w:t>
      </w:r>
    </w:p>
    <w:p w14:paraId="63FCF3D0">
      <w:pPr>
        <w:widowControl w:val="0"/>
        <w:numPr>
          <w:numId w:val="0"/>
        </w:numPr>
        <w:jc w:val="both"/>
        <w:rPr>
          <w:rFonts w:hint="eastAsia"/>
        </w:rPr>
      </w:pPr>
      <w:r>
        <w:rPr>
          <w:rFonts w:hint="eastAsia"/>
        </w:rPr>
        <w:t>C.</w:t>
      </w:r>
      <w:r>
        <w:rPr>
          <w:rFonts w:hint="eastAsia"/>
        </w:rPr>
        <w:tab/>
      </w:r>
    </w:p>
    <w:p w14:paraId="66ABF73A">
      <w:pPr>
        <w:widowControl w:val="0"/>
        <w:numPr>
          <w:numId w:val="0"/>
        </w:numPr>
        <w:jc w:val="both"/>
        <w:rPr>
          <w:rFonts w:hint="eastAsia"/>
        </w:rPr>
      </w:pPr>
      <w:r>
        <w:rPr>
          <w:rFonts w:hint="eastAsia"/>
        </w:rPr>
        <w:t xml:space="preserve">     审计意见段</w:t>
      </w:r>
    </w:p>
    <w:p w14:paraId="6CA0FEA0">
      <w:pPr>
        <w:widowControl w:val="0"/>
        <w:numPr>
          <w:numId w:val="0"/>
        </w:numPr>
        <w:jc w:val="both"/>
        <w:rPr>
          <w:rFonts w:hint="eastAsia"/>
        </w:rPr>
      </w:pPr>
      <w:r>
        <w:rPr>
          <w:rFonts w:hint="eastAsia"/>
        </w:rPr>
        <w:t>D.</w:t>
      </w:r>
      <w:r>
        <w:rPr>
          <w:rFonts w:hint="eastAsia"/>
        </w:rPr>
        <w:tab/>
      </w:r>
    </w:p>
    <w:p w14:paraId="69B4A80A">
      <w:pPr>
        <w:widowControl w:val="0"/>
        <w:numPr>
          <w:numId w:val="0"/>
        </w:numPr>
        <w:jc w:val="both"/>
        <w:rPr>
          <w:rFonts w:hint="eastAsia"/>
        </w:rPr>
      </w:pPr>
      <w:r>
        <w:rPr>
          <w:rFonts w:hint="eastAsia"/>
        </w:rPr>
        <w:t xml:space="preserve">     审计机构和审计人员签章</w:t>
      </w:r>
    </w:p>
    <w:p w14:paraId="4D2C6935">
      <w:pPr>
        <w:widowControl w:val="0"/>
        <w:numPr>
          <w:numId w:val="0"/>
        </w:numPr>
        <w:jc w:val="both"/>
        <w:rPr>
          <w:rFonts w:hint="eastAsia"/>
        </w:rPr>
      </w:pPr>
      <w:r>
        <w:rPr>
          <w:rFonts w:hint="eastAsia"/>
        </w:rPr>
        <w:t>E.</w:t>
      </w:r>
      <w:r>
        <w:rPr>
          <w:rFonts w:hint="eastAsia"/>
        </w:rPr>
        <w:tab/>
      </w:r>
    </w:p>
    <w:p w14:paraId="135B3193">
      <w:pPr>
        <w:widowControl w:val="0"/>
        <w:numPr>
          <w:numId w:val="0"/>
        </w:numPr>
        <w:jc w:val="both"/>
        <w:rPr>
          <w:rFonts w:hint="eastAsia"/>
        </w:rPr>
      </w:pPr>
      <w:r>
        <w:rPr>
          <w:rFonts w:hint="eastAsia"/>
        </w:rPr>
        <w:t xml:space="preserve">     管理建议书</w:t>
      </w:r>
    </w:p>
    <w:p w14:paraId="15B8818F">
      <w:pPr>
        <w:widowControl w:val="0"/>
        <w:numPr>
          <w:numId w:val="0"/>
        </w:numPr>
        <w:jc w:val="both"/>
        <w:rPr>
          <w:rFonts w:hint="eastAsia"/>
        </w:rPr>
      </w:pPr>
      <w:r>
        <w:rPr>
          <w:rFonts w:hint="eastAsia"/>
        </w:rPr>
        <w:t>标准答案 :</w:t>
      </w:r>
    </w:p>
    <w:p w14:paraId="74686AF5">
      <w:pPr>
        <w:widowControl w:val="0"/>
        <w:numPr>
          <w:numId w:val="0"/>
        </w:numPr>
        <w:jc w:val="both"/>
        <w:rPr>
          <w:rFonts w:hint="eastAsia"/>
        </w:rPr>
      </w:pPr>
      <w:r>
        <w:rPr>
          <w:rFonts w:hint="eastAsia"/>
        </w:rPr>
        <w:t>ABCD</w:t>
      </w:r>
    </w:p>
    <w:p w14:paraId="1058CA28">
      <w:pPr>
        <w:widowControl w:val="0"/>
        <w:numPr>
          <w:numId w:val="0"/>
        </w:numPr>
        <w:jc w:val="both"/>
        <w:rPr>
          <w:rFonts w:hint="eastAsia"/>
        </w:rPr>
      </w:pPr>
      <w:r>
        <w:rPr>
          <w:rFonts w:hint="eastAsia"/>
        </w:rPr>
        <w:t>13</w:t>
      </w:r>
    </w:p>
    <w:p w14:paraId="0921C79E">
      <w:pPr>
        <w:widowControl w:val="0"/>
        <w:numPr>
          <w:numId w:val="0"/>
        </w:numPr>
        <w:jc w:val="both"/>
        <w:rPr>
          <w:rFonts w:hint="eastAsia"/>
        </w:rPr>
      </w:pPr>
      <w:r>
        <w:rPr>
          <w:rFonts w:hint="eastAsia"/>
        </w:rPr>
        <w:t>发现以下情况，注册会计师可以出具保留意见审计报告（　　 ）</w:t>
      </w:r>
    </w:p>
    <w:p w14:paraId="2AD7DB44">
      <w:pPr>
        <w:widowControl w:val="0"/>
        <w:numPr>
          <w:numId w:val="0"/>
        </w:numPr>
        <w:jc w:val="both"/>
        <w:rPr>
          <w:rFonts w:hint="eastAsia"/>
        </w:rPr>
      </w:pPr>
      <w:r>
        <w:rPr>
          <w:rFonts w:hint="eastAsia"/>
        </w:rPr>
        <w:t>A.</w:t>
      </w:r>
      <w:r>
        <w:rPr>
          <w:rFonts w:hint="eastAsia"/>
        </w:rPr>
        <w:tab/>
      </w:r>
    </w:p>
    <w:p w14:paraId="5C59533C">
      <w:pPr>
        <w:widowControl w:val="0"/>
        <w:numPr>
          <w:numId w:val="0"/>
        </w:numPr>
        <w:jc w:val="both"/>
        <w:rPr>
          <w:rFonts w:hint="eastAsia"/>
        </w:rPr>
      </w:pPr>
      <w:r>
        <w:rPr>
          <w:rFonts w:hint="eastAsia"/>
        </w:rPr>
        <w:t xml:space="preserve">     审计范围受到重要局部限制，无法取得必要的审计证据</w:t>
      </w:r>
    </w:p>
    <w:p w14:paraId="5CD64069">
      <w:pPr>
        <w:widowControl w:val="0"/>
        <w:numPr>
          <w:numId w:val="0"/>
        </w:numPr>
        <w:jc w:val="both"/>
        <w:rPr>
          <w:rFonts w:hint="eastAsia"/>
        </w:rPr>
      </w:pPr>
      <w:r>
        <w:rPr>
          <w:rFonts w:hint="eastAsia"/>
        </w:rPr>
        <w:t>B.</w:t>
      </w:r>
      <w:r>
        <w:rPr>
          <w:rFonts w:hint="eastAsia"/>
        </w:rPr>
        <w:tab/>
      </w:r>
    </w:p>
    <w:p w14:paraId="77DAA9CA">
      <w:pPr>
        <w:widowControl w:val="0"/>
        <w:numPr>
          <w:numId w:val="0"/>
        </w:numPr>
        <w:jc w:val="both"/>
        <w:rPr>
          <w:rFonts w:hint="eastAsia"/>
        </w:rPr>
      </w:pPr>
      <w:r>
        <w:rPr>
          <w:rFonts w:hint="eastAsia"/>
        </w:rPr>
        <w:t xml:space="preserve">     会计报表严重歪曲被审计单位财务状况、经营成果和资金变动情况，被审计单位拒绝调整</w:t>
      </w:r>
    </w:p>
    <w:p w14:paraId="13320735">
      <w:pPr>
        <w:widowControl w:val="0"/>
        <w:numPr>
          <w:numId w:val="0"/>
        </w:numPr>
        <w:jc w:val="both"/>
        <w:rPr>
          <w:rFonts w:hint="eastAsia"/>
        </w:rPr>
      </w:pPr>
      <w:r>
        <w:rPr>
          <w:rFonts w:hint="eastAsia"/>
        </w:rPr>
        <w:t>C.</w:t>
      </w:r>
      <w:r>
        <w:rPr>
          <w:rFonts w:hint="eastAsia"/>
        </w:rPr>
        <w:tab/>
      </w:r>
    </w:p>
    <w:p w14:paraId="4511B0A9">
      <w:pPr>
        <w:widowControl w:val="0"/>
        <w:numPr>
          <w:numId w:val="0"/>
        </w:numPr>
        <w:jc w:val="both"/>
        <w:rPr>
          <w:rFonts w:hint="eastAsia"/>
        </w:rPr>
      </w:pPr>
      <w:r>
        <w:rPr>
          <w:rFonts w:hint="eastAsia"/>
        </w:rPr>
        <w:t xml:space="preserve">     个别重要会计处理方法的选用不符合一贯性原则</w:t>
      </w:r>
    </w:p>
    <w:p w14:paraId="7DAF047B">
      <w:pPr>
        <w:widowControl w:val="0"/>
        <w:numPr>
          <w:numId w:val="0"/>
        </w:numPr>
        <w:jc w:val="both"/>
        <w:rPr>
          <w:rFonts w:hint="eastAsia"/>
        </w:rPr>
      </w:pPr>
      <w:r>
        <w:rPr>
          <w:rFonts w:hint="eastAsia"/>
        </w:rPr>
        <w:t>D.</w:t>
      </w:r>
      <w:r>
        <w:rPr>
          <w:rFonts w:hint="eastAsia"/>
        </w:rPr>
        <w:tab/>
      </w:r>
    </w:p>
    <w:p w14:paraId="191F3C96">
      <w:pPr>
        <w:widowControl w:val="0"/>
        <w:numPr>
          <w:numId w:val="0"/>
        </w:numPr>
        <w:jc w:val="both"/>
        <w:rPr>
          <w:rFonts w:hint="eastAsia"/>
        </w:rPr>
      </w:pPr>
      <w:r>
        <w:rPr>
          <w:rFonts w:hint="eastAsia"/>
        </w:rPr>
        <w:t xml:space="preserve">     审计范围受到严重限制，无法对会计报表整体发表审计意见</w:t>
      </w:r>
    </w:p>
    <w:p w14:paraId="6971E384">
      <w:pPr>
        <w:widowControl w:val="0"/>
        <w:numPr>
          <w:numId w:val="0"/>
        </w:numPr>
        <w:jc w:val="both"/>
        <w:rPr>
          <w:rFonts w:hint="eastAsia"/>
        </w:rPr>
      </w:pPr>
      <w:r>
        <w:rPr>
          <w:rFonts w:hint="eastAsia"/>
        </w:rPr>
        <w:t>E.</w:t>
      </w:r>
      <w:r>
        <w:rPr>
          <w:rFonts w:hint="eastAsia"/>
        </w:rPr>
        <w:tab/>
      </w:r>
    </w:p>
    <w:p w14:paraId="2A6C0084">
      <w:pPr>
        <w:widowControl w:val="0"/>
        <w:numPr>
          <w:numId w:val="0"/>
        </w:numPr>
        <w:jc w:val="both"/>
        <w:rPr>
          <w:rFonts w:hint="eastAsia"/>
        </w:rPr>
      </w:pPr>
      <w:r>
        <w:rPr>
          <w:rFonts w:hint="eastAsia"/>
        </w:rPr>
        <w:t xml:space="preserve">     被审计单位面临重大诉讼，且无法适当估计其后果</w:t>
      </w:r>
    </w:p>
    <w:p w14:paraId="3CC66C82">
      <w:pPr>
        <w:widowControl w:val="0"/>
        <w:numPr>
          <w:numId w:val="0"/>
        </w:numPr>
        <w:jc w:val="both"/>
        <w:rPr>
          <w:rFonts w:hint="eastAsia"/>
        </w:rPr>
      </w:pPr>
      <w:r>
        <w:rPr>
          <w:rFonts w:hint="eastAsia"/>
        </w:rPr>
        <w:t>标准答案 :</w:t>
      </w:r>
    </w:p>
    <w:p w14:paraId="5F6A638B">
      <w:pPr>
        <w:widowControl w:val="0"/>
        <w:numPr>
          <w:numId w:val="0"/>
        </w:numPr>
        <w:jc w:val="both"/>
        <w:rPr>
          <w:rFonts w:hint="eastAsia"/>
        </w:rPr>
      </w:pPr>
      <w:r>
        <w:rPr>
          <w:rFonts w:hint="eastAsia"/>
        </w:rPr>
        <w:t>AC</w:t>
      </w:r>
    </w:p>
    <w:p w14:paraId="7521FAE7">
      <w:pPr>
        <w:widowControl w:val="0"/>
        <w:numPr>
          <w:numId w:val="0"/>
        </w:numPr>
        <w:jc w:val="both"/>
        <w:rPr>
          <w:rFonts w:hint="eastAsia"/>
        </w:rPr>
      </w:pPr>
      <w:r>
        <w:rPr>
          <w:rFonts w:hint="eastAsia"/>
        </w:rPr>
        <w:t>14</w:t>
      </w:r>
    </w:p>
    <w:p w14:paraId="16560AF3">
      <w:pPr>
        <w:widowControl w:val="0"/>
        <w:numPr>
          <w:numId w:val="0"/>
        </w:numPr>
        <w:jc w:val="both"/>
        <w:rPr>
          <w:rFonts w:hint="eastAsia"/>
        </w:rPr>
      </w:pPr>
      <w:r>
        <w:rPr>
          <w:rFonts w:hint="eastAsia"/>
        </w:rPr>
        <w:t>审计证据按其形式可以分为（ 　）</w:t>
      </w:r>
    </w:p>
    <w:p w14:paraId="15381FC0">
      <w:pPr>
        <w:widowControl w:val="0"/>
        <w:numPr>
          <w:numId w:val="0"/>
        </w:numPr>
        <w:jc w:val="both"/>
        <w:rPr>
          <w:rFonts w:hint="eastAsia"/>
        </w:rPr>
      </w:pPr>
      <w:r>
        <w:rPr>
          <w:rFonts w:hint="eastAsia"/>
        </w:rPr>
        <w:t>A.</w:t>
      </w:r>
      <w:r>
        <w:rPr>
          <w:rFonts w:hint="eastAsia"/>
        </w:rPr>
        <w:tab/>
      </w:r>
    </w:p>
    <w:p w14:paraId="47B38DB7">
      <w:pPr>
        <w:widowControl w:val="0"/>
        <w:numPr>
          <w:numId w:val="0"/>
        </w:numPr>
        <w:jc w:val="both"/>
        <w:rPr>
          <w:rFonts w:hint="eastAsia"/>
        </w:rPr>
      </w:pPr>
      <w:r>
        <w:rPr>
          <w:rFonts w:hint="eastAsia"/>
        </w:rPr>
        <w:t xml:space="preserve">     测试证据</w:t>
      </w:r>
    </w:p>
    <w:p w14:paraId="13E1F1F0">
      <w:pPr>
        <w:widowControl w:val="0"/>
        <w:numPr>
          <w:numId w:val="0"/>
        </w:numPr>
        <w:jc w:val="both"/>
        <w:rPr>
          <w:rFonts w:hint="eastAsia"/>
        </w:rPr>
      </w:pPr>
      <w:r>
        <w:rPr>
          <w:rFonts w:hint="eastAsia"/>
        </w:rPr>
        <w:t>B.</w:t>
      </w:r>
      <w:r>
        <w:rPr>
          <w:rFonts w:hint="eastAsia"/>
        </w:rPr>
        <w:tab/>
      </w:r>
    </w:p>
    <w:p w14:paraId="6C9F8681">
      <w:pPr>
        <w:widowControl w:val="0"/>
        <w:numPr>
          <w:numId w:val="0"/>
        </w:numPr>
        <w:jc w:val="both"/>
        <w:rPr>
          <w:rFonts w:hint="eastAsia"/>
        </w:rPr>
      </w:pPr>
      <w:r>
        <w:rPr>
          <w:rFonts w:hint="eastAsia"/>
        </w:rPr>
        <w:t xml:space="preserve">     实物证据</w:t>
      </w:r>
    </w:p>
    <w:p w14:paraId="3F36F75E">
      <w:pPr>
        <w:widowControl w:val="0"/>
        <w:numPr>
          <w:numId w:val="0"/>
        </w:numPr>
        <w:jc w:val="both"/>
        <w:rPr>
          <w:rFonts w:hint="eastAsia"/>
        </w:rPr>
      </w:pPr>
      <w:r>
        <w:rPr>
          <w:rFonts w:hint="eastAsia"/>
        </w:rPr>
        <w:t>C.</w:t>
      </w:r>
      <w:r>
        <w:rPr>
          <w:rFonts w:hint="eastAsia"/>
        </w:rPr>
        <w:tab/>
      </w:r>
    </w:p>
    <w:p w14:paraId="44110EE1">
      <w:pPr>
        <w:widowControl w:val="0"/>
        <w:numPr>
          <w:numId w:val="0"/>
        </w:numPr>
        <w:jc w:val="both"/>
        <w:rPr>
          <w:rFonts w:hint="eastAsia"/>
        </w:rPr>
      </w:pPr>
      <w:r>
        <w:rPr>
          <w:rFonts w:hint="eastAsia"/>
        </w:rPr>
        <w:t xml:space="preserve">     书面证据</w:t>
      </w:r>
    </w:p>
    <w:p w14:paraId="7671F0BD">
      <w:pPr>
        <w:widowControl w:val="0"/>
        <w:numPr>
          <w:numId w:val="0"/>
        </w:numPr>
        <w:jc w:val="both"/>
        <w:rPr>
          <w:rFonts w:hint="eastAsia"/>
        </w:rPr>
      </w:pPr>
      <w:r>
        <w:rPr>
          <w:rFonts w:hint="eastAsia"/>
        </w:rPr>
        <w:t>D.</w:t>
      </w:r>
      <w:r>
        <w:rPr>
          <w:rFonts w:hint="eastAsia"/>
        </w:rPr>
        <w:tab/>
      </w:r>
    </w:p>
    <w:p w14:paraId="36E1EF38">
      <w:pPr>
        <w:widowControl w:val="0"/>
        <w:numPr>
          <w:numId w:val="0"/>
        </w:numPr>
        <w:jc w:val="both"/>
        <w:rPr>
          <w:rFonts w:hint="eastAsia"/>
        </w:rPr>
      </w:pPr>
      <w:r>
        <w:rPr>
          <w:rFonts w:hint="eastAsia"/>
        </w:rPr>
        <w:t xml:space="preserve">     口头证据</w:t>
      </w:r>
    </w:p>
    <w:p w14:paraId="54F992D7">
      <w:pPr>
        <w:widowControl w:val="0"/>
        <w:numPr>
          <w:numId w:val="0"/>
        </w:numPr>
        <w:jc w:val="both"/>
        <w:rPr>
          <w:rFonts w:hint="eastAsia"/>
        </w:rPr>
      </w:pPr>
      <w:r>
        <w:rPr>
          <w:rFonts w:hint="eastAsia"/>
        </w:rPr>
        <w:t>E.</w:t>
      </w:r>
      <w:r>
        <w:rPr>
          <w:rFonts w:hint="eastAsia"/>
        </w:rPr>
        <w:tab/>
      </w:r>
    </w:p>
    <w:p w14:paraId="072DBF64">
      <w:pPr>
        <w:widowControl w:val="0"/>
        <w:numPr>
          <w:numId w:val="0"/>
        </w:numPr>
        <w:jc w:val="both"/>
        <w:rPr>
          <w:rFonts w:hint="eastAsia"/>
        </w:rPr>
      </w:pPr>
      <w:r>
        <w:rPr>
          <w:rFonts w:hint="eastAsia"/>
        </w:rPr>
        <w:t xml:space="preserve">     环境证据</w:t>
      </w:r>
    </w:p>
    <w:p w14:paraId="1A54BA25">
      <w:pPr>
        <w:widowControl w:val="0"/>
        <w:numPr>
          <w:numId w:val="0"/>
        </w:numPr>
        <w:jc w:val="both"/>
        <w:rPr>
          <w:rFonts w:hint="eastAsia"/>
        </w:rPr>
      </w:pPr>
      <w:r>
        <w:rPr>
          <w:rFonts w:hint="eastAsia"/>
        </w:rPr>
        <w:t>标准答案 :</w:t>
      </w:r>
    </w:p>
    <w:p w14:paraId="7A845D22">
      <w:pPr>
        <w:widowControl w:val="0"/>
        <w:numPr>
          <w:numId w:val="0"/>
        </w:numPr>
        <w:jc w:val="both"/>
        <w:rPr>
          <w:rFonts w:hint="eastAsia"/>
        </w:rPr>
      </w:pPr>
      <w:r>
        <w:rPr>
          <w:rFonts w:hint="eastAsia"/>
        </w:rPr>
        <w:t>BCDE</w:t>
      </w:r>
    </w:p>
    <w:p w14:paraId="6EE2F11F">
      <w:pPr>
        <w:widowControl w:val="0"/>
        <w:numPr>
          <w:numId w:val="0"/>
        </w:numPr>
        <w:jc w:val="both"/>
        <w:rPr>
          <w:rFonts w:hint="eastAsia"/>
        </w:rPr>
      </w:pPr>
      <w:r>
        <w:rPr>
          <w:rFonts w:hint="eastAsia"/>
        </w:rPr>
        <w:t>15</w:t>
      </w:r>
    </w:p>
    <w:p w14:paraId="39056AF0">
      <w:pPr>
        <w:widowControl w:val="0"/>
        <w:numPr>
          <w:numId w:val="0"/>
        </w:numPr>
        <w:jc w:val="both"/>
        <w:rPr>
          <w:rFonts w:hint="eastAsia"/>
        </w:rPr>
      </w:pPr>
      <w:r>
        <w:rPr>
          <w:rFonts w:hint="eastAsia"/>
        </w:rPr>
        <w:t>下列各项，属于库存现金实质性测试内容的有（　　 ）</w:t>
      </w:r>
    </w:p>
    <w:p w14:paraId="1D93D34B">
      <w:pPr>
        <w:widowControl w:val="0"/>
        <w:numPr>
          <w:numId w:val="0"/>
        </w:numPr>
        <w:jc w:val="both"/>
        <w:rPr>
          <w:rFonts w:hint="eastAsia"/>
        </w:rPr>
      </w:pPr>
      <w:r>
        <w:rPr>
          <w:rFonts w:hint="eastAsia"/>
        </w:rPr>
        <w:t>A.</w:t>
      </w:r>
      <w:r>
        <w:rPr>
          <w:rFonts w:hint="eastAsia"/>
        </w:rPr>
        <w:tab/>
      </w:r>
    </w:p>
    <w:p w14:paraId="49C5127C">
      <w:pPr>
        <w:widowControl w:val="0"/>
        <w:numPr>
          <w:numId w:val="0"/>
        </w:numPr>
        <w:jc w:val="both"/>
        <w:rPr>
          <w:rFonts w:hint="eastAsia"/>
        </w:rPr>
      </w:pPr>
      <w:r>
        <w:rPr>
          <w:rFonts w:hint="eastAsia"/>
        </w:rPr>
        <w:t xml:space="preserve">     了解库存现金的内部控制制度</w:t>
      </w:r>
    </w:p>
    <w:p w14:paraId="38ACC9B1">
      <w:pPr>
        <w:widowControl w:val="0"/>
        <w:numPr>
          <w:numId w:val="0"/>
        </w:numPr>
        <w:jc w:val="both"/>
        <w:rPr>
          <w:rFonts w:hint="eastAsia"/>
        </w:rPr>
      </w:pPr>
      <w:r>
        <w:rPr>
          <w:rFonts w:hint="eastAsia"/>
        </w:rPr>
        <w:t>B.</w:t>
      </w:r>
      <w:r>
        <w:rPr>
          <w:rFonts w:hint="eastAsia"/>
        </w:rPr>
        <w:tab/>
      </w:r>
    </w:p>
    <w:p w14:paraId="7E28ED02">
      <w:pPr>
        <w:widowControl w:val="0"/>
        <w:numPr>
          <w:numId w:val="0"/>
        </w:numPr>
        <w:jc w:val="both"/>
        <w:rPr>
          <w:rFonts w:hint="eastAsia"/>
        </w:rPr>
      </w:pPr>
      <w:r>
        <w:rPr>
          <w:rFonts w:hint="eastAsia"/>
        </w:rPr>
        <w:t xml:space="preserve">     评价库存现金的内部控制制度</w:t>
      </w:r>
    </w:p>
    <w:p w14:paraId="56852F60">
      <w:pPr>
        <w:widowControl w:val="0"/>
        <w:numPr>
          <w:numId w:val="0"/>
        </w:numPr>
        <w:jc w:val="both"/>
        <w:rPr>
          <w:rFonts w:hint="eastAsia"/>
        </w:rPr>
      </w:pPr>
      <w:r>
        <w:rPr>
          <w:rFonts w:hint="eastAsia"/>
        </w:rPr>
        <w:t>C.</w:t>
      </w:r>
      <w:r>
        <w:rPr>
          <w:rFonts w:hint="eastAsia"/>
        </w:rPr>
        <w:tab/>
      </w:r>
    </w:p>
    <w:p w14:paraId="24D272DD">
      <w:pPr>
        <w:widowControl w:val="0"/>
        <w:numPr>
          <w:numId w:val="0"/>
        </w:numPr>
        <w:jc w:val="both"/>
        <w:rPr>
          <w:rFonts w:hint="eastAsia"/>
        </w:rPr>
      </w:pPr>
      <w:r>
        <w:rPr>
          <w:rFonts w:hint="eastAsia"/>
        </w:rPr>
        <w:t xml:space="preserve">     盘点库存现金</w:t>
      </w:r>
    </w:p>
    <w:p w14:paraId="130E0FEE">
      <w:pPr>
        <w:widowControl w:val="0"/>
        <w:numPr>
          <w:numId w:val="0"/>
        </w:numPr>
        <w:jc w:val="both"/>
        <w:rPr>
          <w:rFonts w:hint="eastAsia"/>
        </w:rPr>
      </w:pPr>
      <w:r>
        <w:rPr>
          <w:rFonts w:hint="eastAsia"/>
        </w:rPr>
        <w:t>D.</w:t>
      </w:r>
      <w:r>
        <w:rPr>
          <w:rFonts w:hint="eastAsia"/>
        </w:rPr>
        <w:tab/>
      </w:r>
    </w:p>
    <w:p w14:paraId="7C034E95">
      <w:pPr>
        <w:widowControl w:val="0"/>
        <w:numPr>
          <w:numId w:val="0"/>
        </w:numPr>
        <w:jc w:val="both"/>
        <w:rPr>
          <w:rFonts w:hint="eastAsia"/>
        </w:rPr>
      </w:pPr>
      <w:r>
        <w:rPr>
          <w:rFonts w:hint="eastAsia"/>
        </w:rPr>
        <w:t xml:space="preserve">     审查外币现金的折算是否正确</w:t>
      </w:r>
    </w:p>
    <w:p w14:paraId="44C97492">
      <w:pPr>
        <w:widowControl w:val="0"/>
        <w:numPr>
          <w:numId w:val="0"/>
        </w:numPr>
        <w:jc w:val="both"/>
        <w:rPr>
          <w:rFonts w:hint="eastAsia"/>
        </w:rPr>
      </w:pPr>
      <w:r>
        <w:rPr>
          <w:rFonts w:hint="eastAsia"/>
        </w:rPr>
        <w:t>E.</w:t>
      </w:r>
      <w:r>
        <w:rPr>
          <w:rFonts w:hint="eastAsia"/>
        </w:rPr>
        <w:tab/>
      </w:r>
    </w:p>
    <w:p w14:paraId="2EC4BE86">
      <w:pPr>
        <w:widowControl w:val="0"/>
        <w:numPr>
          <w:numId w:val="0"/>
        </w:numPr>
        <w:jc w:val="both"/>
        <w:rPr>
          <w:rFonts w:hint="eastAsia"/>
        </w:rPr>
      </w:pPr>
      <w:r>
        <w:rPr>
          <w:rFonts w:hint="eastAsia"/>
        </w:rPr>
        <w:t xml:space="preserve">     确定现金在会计报表上的披露是否恰当</w:t>
      </w:r>
    </w:p>
    <w:p w14:paraId="4DD376CA">
      <w:pPr>
        <w:widowControl w:val="0"/>
        <w:numPr>
          <w:numId w:val="0"/>
        </w:numPr>
        <w:jc w:val="both"/>
        <w:rPr>
          <w:rFonts w:hint="eastAsia"/>
        </w:rPr>
      </w:pPr>
      <w:r>
        <w:rPr>
          <w:rFonts w:hint="eastAsia"/>
        </w:rPr>
        <w:t>标准答案 :</w:t>
      </w:r>
    </w:p>
    <w:p w14:paraId="2106493B">
      <w:pPr>
        <w:widowControl w:val="0"/>
        <w:numPr>
          <w:numId w:val="0"/>
        </w:numPr>
        <w:jc w:val="both"/>
        <w:rPr>
          <w:rFonts w:hint="eastAsia"/>
        </w:rPr>
      </w:pPr>
      <w:r>
        <w:rPr>
          <w:rFonts w:hint="eastAsia"/>
        </w:rPr>
        <w:t>CDE</w:t>
      </w:r>
    </w:p>
    <w:p w14:paraId="1CD52CEA">
      <w:pPr>
        <w:widowControl w:val="0"/>
        <w:numPr>
          <w:numId w:val="0"/>
        </w:numPr>
        <w:jc w:val="both"/>
        <w:rPr>
          <w:rFonts w:hint="eastAsia"/>
        </w:rPr>
      </w:pPr>
      <w:r>
        <w:rPr>
          <w:rFonts w:hint="eastAsia"/>
        </w:rPr>
        <w:t>三、判断题 （本大题共5小题，每小题2分，共10分）</w:t>
      </w:r>
    </w:p>
    <w:p w14:paraId="689A7864">
      <w:pPr>
        <w:widowControl w:val="0"/>
        <w:numPr>
          <w:numId w:val="0"/>
        </w:numPr>
        <w:jc w:val="both"/>
        <w:rPr>
          <w:rFonts w:hint="eastAsia"/>
        </w:rPr>
      </w:pPr>
      <w:r>
        <w:rPr>
          <w:rFonts w:hint="eastAsia"/>
        </w:rPr>
        <w:t>16</w:t>
      </w:r>
    </w:p>
    <w:p w14:paraId="0021CA6B">
      <w:pPr>
        <w:widowControl w:val="0"/>
        <w:numPr>
          <w:numId w:val="0"/>
        </w:numPr>
        <w:jc w:val="both"/>
        <w:rPr>
          <w:rFonts w:hint="eastAsia"/>
        </w:rPr>
      </w:pPr>
      <w:r>
        <w:rPr>
          <w:rFonts w:hint="eastAsia"/>
        </w:rPr>
        <w:t>执业准则是注册会计师职业规范体系的核心部分。</w:t>
      </w:r>
    </w:p>
    <w:p w14:paraId="69ECC086">
      <w:pPr>
        <w:widowControl w:val="0"/>
        <w:numPr>
          <w:numId w:val="0"/>
        </w:numPr>
        <w:jc w:val="both"/>
        <w:rPr>
          <w:rFonts w:hint="eastAsia"/>
        </w:rPr>
      </w:pPr>
      <w:r>
        <w:rPr>
          <w:rFonts w:hint="eastAsia"/>
        </w:rPr>
        <w:t>标准答案 :</w:t>
      </w:r>
    </w:p>
    <w:p w14:paraId="14D5E242">
      <w:pPr>
        <w:widowControl w:val="0"/>
        <w:numPr>
          <w:numId w:val="0"/>
        </w:numPr>
        <w:jc w:val="both"/>
        <w:rPr>
          <w:rFonts w:hint="eastAsia"/>
        </w:rPr>
      </w:pPr>
      <w:r>
        <w:rPr>
          <w:rFonts w:hint="eastAsia"/>
        </w:rPr>
        <w:t>正确</w:t>
      </w:r>
    </w:p>
    <w:p w14:paraId="42A24847">
      <w:pPr>
        <w:widowControl w:val="0"/>
        <w:numPr>
          <w:numId w:val="0"/>
        </w:numPr>
        <w:jc w:val="both"/>
        <w:rPr>
          <w:rFonts w:hint="eastAsia"/>
        </w:rPr>
      </w:pPr>
      <w:r>
        <w:rPr>
          <w:rFonts w:hint="eastAsia"/>
        </w:rPr>
        <w:t>17</w:t>
      </w:r>
    </w:p>
    <w:p w14:paraId="03D8EDC9">
      <w:pPr>
        <w:widowControl w:val="0"/>
        <w:numPr>
          <w:numId w:val="0"/>
        </w:numPr>
        <w:jc w:val="both"/>
        <w:rPr>
          <w:rFonts w:hint="eastAsia"/>
        </w:rPr>
      </w:pPr>
      <w:r>
        <w:rPr>
          <w:rFonts w:hint="eastAsia"/>
        </w:rPr>
        <w:t>审计的最基本的证据形式应是书面证据。</w:t>
      </w:r>
    </w:p>
    <w:p w14:paraId="20262D14">
      <w:pPr>
        <w:widowControl w:val="0"/>
        <w:numPr>
          <w:numId w:val="0"/>
        </w:numPr>
        <w:jc w:val="both"/>
        <w:rPr>
          <w:rFonts w:hint="eastAsia"/>
        </w:rPr>
      </w:pPr>
      <w:r>
        <w:rPr>
          <w:rFonts w:hint="eastAsia"/>
        </w:rPr>
        <w:t>标准答案 :</w:t>
      </w:r>
    </w:p>
    <w:p w14:paraId="2FEEE7D4">
      <w:pPr>
        <w:widowControl w:val="0"/>
        <w:numPr>
          <w:numId w:val="0"/>
        </w:numPr>
        <w:jc w:val="both"/>
        <w:rPr>
          <w:rFonts w:hint="eastAsia"/>
        </w:rPr>
      </w:pPr>
      <w:r>
        <w:rPr>
          <w:rFonts w:hint="eastAsia"/>
        </w:rPr>
        <w:t>正确</w:t>
      </w:r>
    </w:p>
    <w:p w14:paraId="536D3414">
      <w:pPr>
        <w:widowControl w:val="0"/>
        <w:numPr>
          <w:numId w:val="0"/>
        </w:numPr>
        <w:jc w:val="both"/>
        <w:rPr>
          <w:rFonts w:hint="eastAsia"/>
        </w:rPr>
      </w:pPr>
      <w:r>
        <w:rPr>
          <w:rFonts w:hint="eastAsia"/>
        </w:rPr>
        <w:t>18</w:t>
      </w:r>
    </w:p>
    <w:p w14:paraId="137E9A54">
      <w:pPr>
        <w:widowControl w:val="0"/>
        <w:numPr>
          <w:numId w:val="0"/>
        </w:numPr>
        <w:jc w:val="both"/>
        <w:rPr>
          <w:rFonts w:hint="eastAsia"/>
        </w:rPr>
      </w:pPr>
      <w:r>
        <w:rPr>
          <w:rFonts w:hint="eastAsia"/>
        </w:rPr>
        <w:t>采用监盘法一般能取得较为可靠的书面证据。</w:t>
      </w:r>
    </w:p>
    <w:p w14:paraId="355F56ED">
      <w:pPr>
        <w:widowControl w:val="0"/>
        <w:numPr>
          <w:numId w:val="0"/>
        </w:numPr>
        <w:jc w:val="both"/>
        <w:rPr>
          <w:rFonts w:hint="eastAsia"/>
        </w:rPr>
      </w:pPr>
      <w:r>
        <w:rPr>
          <w:rFonts w:hint="eastAsia"/>
        </w:rPr>
        <w:t>标准答案 :</w:t>
      </w:r>
    </w:p>
    <w:p w14:paraId="32BD63CB">
      <w:pPr>
        <w:widowControl w:val="0"/>
        <w:numPr>
          <w:numId w:val="0"/>
        </w:numPr>
        <w:jc w:val="both"/>
        <w:rPr>
          <w:rFonts w:hint="eastAsia"/>
        </w:rPr>
      </w:pPr>
      <w:r>
        <w:rPr>
          <w:rFonts w:hint="eastAsia"/>
        </w:rPr>
        <w:t>错误</w:t>
      </w:r>
    </w:p>
    <w:p w14:paraId="7FC5C891">
      <w:pPr>
        <w:widowControl w:val="0"/>
        <w:numPr>
          <w:numId w:val="0"/>
        </w:numPr>
        <w:jc w:val="both"/>
        <w:rPr>
          <w:rFonts w:hint="eastAsia"/>
        </w:rPr>
      </w:pPr>
      <w:r>
        <w:rPr>
          <w:rFonts w:hint="eastAsia"/>
        </w:rPr>
        <w:t>19</w:t>
      </w:r>
    </w:p>
    <w:p w14:paraId="1505107A">
      <w:pPr>
        <w:widowControl w:val="0"/>
        <w:numPr>
          <w:numId w:val="0"/>
        </w:numPr>
        <w:jc w:val="both"/>
        <w:rPr>
          <w:rFonts w:hint="eastAsia"/>
        </w:rPr>
      </w:pPr>
      <w:r>
        <w:rPr>
          <w:rFonts w:hint="eastAsia"/>
        </w:rPr>
        <w:t>数字签名工作方式，用自己的私钥对信息加以处理（ ）</w:t>
      </w:r>
    </w:p>
    <w:p w14:paraId="27AF3221">
      <w:pPr>
        <w:widowControl w:val="0"/>
        <w:numPr>
          <w:numId w:val="0"/>
        </w:numPr>
        <w:jc w:val="both"/>
        <w:rPr>
          <w:rFonts w:hint="eastAsia"/>
        </w:rPr>
      </w:pPr>
    </w:p>
    <w:p w14:paraId="76EFF64C">
      <w:pPr>
        <w:widowControl w:val="0"/>
        <w:numPr>
          <w:numId w:val="0"/>
        </w:numPr>
        <w:jc w:val="both"/>
        <w:rPr>
          <w:rFonts w:hint="eastAsia"/>
        </w:rPr>
      </w:pPr>
      <w:r>
        <w:rPr>
          <w:rFonts w:hint="eastAsia"/>
        </w:rPr>
        <w:t>标准答案 :</w:t>
      </w:r>
    </w:p>
    <w:p w14:paraId="607493F2">
      <w:pPr>
        <w:widowControl w:val="0"/>
        <w:numPr>
          <w:numId w:val="0"/>
        </w:numPr>
        <w:jc w:val="both"/>
        <w:rPr>
          <w:rFonts w:hint="eastAsia"/>
        </w:rPr>
      </w:pPr>
      <w:r>
        <w:rPr>
          <w:rFonts w:hint="eastAsia"/>
        </w:rPr>
        <w:t>正确</w:t>
      </w:r>
    </w:p>
    <w:p w14:paraId="42B80573">
      <w:pPr>
        <w:widowControl w:val="0"/>
        <w:numPr>
          <w:numId w:val="0"/>
        </w:numPr>
        <w:jc w:val="both"/>
        <w:rPr>
          <w:rFonts w:hint="eastAsia"/>
        </w:rPr>
      </w:pPr>
      <w:r>
        <w:rPr>
          <w:rFonts w:hint="eastAsia"/>
        </w:rPr>
        <w:t>20</w:t>
      </w:r>
    </w:p>
    <w:p w14:paraId="7E1013BA">
      <w:pPr>
        <w:widowControl w:val="0"/>
        <w:numPr>
          <w:numId w:val="0"/>
        </w:numPr>
        <w:jc w:val="both"/>
        <w:rPr>
          <w:rFonts w:hint="eastAsia"/>
        </w:rPr>
      </w:pPr>
      <w:r>
        <w:rPr>
          <w:rFonts w:hint="eastAsia"/>
        </w:rPr>
        <w:t>监盘库存现金时，注册会计师是监盘人。</w:t>
      </w:r>
    </w:p>
    <w:p w14:paraId="4F6DBAB1">
      <w:pPr>
        <w:widowControl w:val="0"/>
        <w:numPr>
          <w:numId w:val="0"/>
        </w:numPr>
        <w:jc w:val="both"/>
        <w:rPr>
          <w:rFonts w:hint="eastAsia"/>
        </w:rPr>
      </w:pPr>
      <w:r>
        <w:rPr>
          <w:rFonts w:hint="eastAsia"/>
        </w:rPr>
        <w:t>标准答案 :</w:t>
      </w:r>
    </w:p>
    <w:p w14:paraId="24E2D22D">
      <w:pPr>
        <w:widowControl w:val="0"/>
        <w:numPr>
          <w:numId w:val="0"/>
        </w:numPr>
        <w:jc w:val="both"/>
        <w:rPr>
          <w:rFonts w:hint="eastAsia"/>
        </w:rPr>
      </w:pPr>
      <w:r>
        <w:rPr>
          <w:rFonts w:hint="eastAsia"/>
        </w:rPr>
        <w:t>正确</w:t>
      </w:r>
    </w:p>
    <w:p w14:paraId="37C43059">
      <w:pPr>
        <w:widowControl w:val="0"/>
        <w:numPr>
          <w:numId w:val="0"/>
        </w:numPr>
        <w:jc w:val="both"/>
        <w:rPr>
          <w:rFonts w:hint="eastAsia"/>
        </w:rPr>
      </w:pPr>
      <w:r>
        <w:rPr>
          <w:rFonts w:hint="eastAsia"/>
        </w:rPr>
        <w:t>四、名词解释 （本大题共3小题，每小题6分，共18分）</w:t>
      </w:r>
    </w:p>
    <w:p w14:paraId="14F0DE08">
      <w:pPr>
        <w:widowControl w:val="0"/>
        <w:numPr>
          <w:numId w:val="0"/>
        </w:numPr>
        <w:jc w:val="both"/>
        <w:rPr>
          <w:rFonts w:hint="eastAsia"/>
        </w:rPr>
      </w:pPr>
      <w:r>
        <w:rPr>
          <w:rFonts w:hint="eastAsia"/>
        </w:rPr>
        <w:t>21</w:t>
      </w:r>
    </w:p>
    <w:p w14:paraId="2CF09411">
      <w:pPr>
        <w:widowControl w:val="0"/>
        <w:numPr>
          <w:numId w:val="0"/>
        </w:numPr>
        <w:jc w:val="both"/>
        <w:rPr>
          <w:rFonts w:hint="eastAsia"/>
        </w:rPr>
      </w:pPr>
      <w:r>
        <w:rPr>
          <w:rFonts w:hint="eastAsia"/>
        </w:rPr>
        <w:t>审计工作底稿</w:t>
      </w:r>
    </w:p>
    <w:p w14:paraId="27A0C81A">
      <w:pPr>
        <w:widowControl w:val="0"/>
        <w:numPr>
          <w:numId w:val="0"/>
        </w:numPr>
        <w:jc w:val="both"/>
        <w:rPr>
          <w:rFonts w:hint="eastAsia"/>
        </w:rPr>
      </w:pPr>
    </w:p>
    <w:p w14:paraId="0146D0D9">
      <w:pPr>
        <w:widowControl w:val="0"/>
        <w:numPr>
          <w:numId w:val="0"/>
        </w:numPr>
        <w:jc w:val="both"/>
        <w:rPr>
          <w:rFonts w:hint="eastAsia"/>
        </w:rPr>
      </w:pPr>
      <w:r>
        <w:rPr>
          <w:rFonts w:hint="eastAsia"/>
        </w:rPr>
        <w:t>标准答案 :</w:t>
      </w:r>
    </w:p>
    <w:p w14:paraId="004990EA">
      <w:pPr>
        <w:widowControl w:val="0"/>
        <w:numPr>
          <w:numId w:val="0"/>
        </w:numPr>
        <w:jc w:val="both"/>
        <w:rPr>
          <w:rFonts w:hint="eastAsia"/>
        </w:rPr>
      </w:pPr>
      <w:r>
        <w:rPr>
          <w:rFonts w:hint="eastAsia"/>
        </w:rPr>
        <w:t>是指注册会计师对指定的审计计划，实施的审计程序，获取的相关审计证据，以及得出的审计结论作出的记录，是审计证据的载体，是注册会计师在审计过程中获取的资料，形成的审计工作记录。</w:t>
      </w:r>
    </w:p>
    <w:p w14:paraId="7C4763E5">
      <w:pPr>
        <w:widowControl w:val="0"/>
        <w:numPr>
          <w:numId w:val="0"/>
        </w:numPr>
        <w:jc w:val="both"/>
        <w:rPr>
          <w:rFonts w:hint="eastAsia"/>
        </w:rPr>
      </w:pPr>
      <w:r>
        <w:rPr>
          <w:rFonts w:hint="eastAsia"/>
        </w:rPr>
        <w:t>22</w:t>
      </w:r>
    </w:p>
    <w:p w14:paraId="21432E68">
      <w:pPr>
        <w:widowControl w:val="0"/>
        <w:numPr>
          <w:numId w:val="0"/>
        </w:numPr>
        <w:jc w:val="both"/>
        <w:rPr>
          <w:rFonts w:hint="eastAsia"/>
        </w:rPr>
      </w:pPr>
      <w:r>
        <w:rPr>
          <w:rFonts w:hint="eastAsia"/>
        </w:rPr>
        <w:t>存货监盘</w:t>
      </w:r>
    </w:p>
    <w:p w14:paraId="452CC988">
      <w:pPr>
        <w:widowControl w:val="0"/>
        <w:numPr>
          <w:numId w:val="0"/>
        </w:numPr>
        <w:jc w:val="both"/>
        <w:rPr>
          <w:rFonts w:hint="eastAsia"/>
        </w:rPr>
      </w:pPr>
      <w:r>
        <w:rPr>
          <w:rFonts w:hint="eastAsia"/>
        </w:rPr>
        <w:t>标准答案 :</w:t>
      </w:r>
    </w:p>
    <w:p w14:paraId="7F0B3D3D">
      <w:pPr>
        <w:widowControl w:val="0"/>
        <w:numPr>
          <w:numId w:val="0"/>
        </w:numPr>
        <w:jc w:val="both"/>
        <w:rPr>
          <w:rFonts w:hint="eastAsia"/>
        </w:rPr>
      </w:pPr>
      <w:r>
        <w:rPr>
          <w:rFonts w:hint="eastAsia"/>
        </w:rPr>
        <w:t>是指注册会计师现场观察被审计单位存货盘点，并对已盘点的存货进行适当枪查。</w:t>
      </w:r>
    </w:p>
    <w:p w14:paraId="5498D70D">
      <w:pPr>
        <w:widowControl w:val="0"/>
        <w:numPr>
          <w:numId w:val="0"/>
        </w:numPr>
        <w:jc w:val="both"/>
        <w:rPr>
          <w:rFonts w:hint="eastAsia"/>
        </w:rPr>
      </w:pPr>
      <w:r>
        <w:rPr>
          <w:rFonts w:hint="eastAsia"/>
        </w:rPr>
        <w:t>23</w:t>
      </w:r>
    </w:p>
    <w:p w14:paraId="36891FB6">
      <w:pPr>
        <w:widowControl w:val="0"/>
        <w:numPr>
          <w:numId w:val="0"/>
        </w:numPr>
        <w:jc w:val="both"/>
        <w:rPr>
          <w:rFonts w:hint="eastAsia"/>
        </w:rPr>
      </w:pPr>
      <w:r>
        <w:rPr>
          <w:rFonts w:hint="eastAsia"/>
        </w:rPr>
        <w:t>经营审计</w:t>
      </w:r>
    </w:p>
    <w:p w14:paraId="382E2564">
      <w:pPr>
        <w:widowControl w:val="0"/>
        <w:numPr>
          <w:numId w:val="0"/>
        </w:numPr>
        <w:jc w:val="both"/>
        <w:rPr>
          <w:rFonts w:hint="eastAsia"/>
        </w:rPr>
      </w:pPr>
      <w:r>
        <w:rPr>
          <w:rFonts w:hint="eastAsia"/>
        </w:rPr>
        <w:t>标准答案 :</w:t>
      </w:r>
    </w:p>
    <w:p w14:paraId="6332130B">
      <w:pPr>
        <w:widowControl w:val="0"/>
        <w:numPr>
          <w:numId w:val="0"/>
        </w:numPr>
        <w:jc w:val="both"/>
        <w:rPr>
          <w:rFonts w:hint="eastAsia"/>
        </w:rPr>
      </w:pPr>
      <w:r>
        <w:rPr>
          <w:rFonts w:hint="eastAsia"/>
        </w:rPr>
        <w:t>注册会计师为了评价被审计单位的效果和效率，而对其经营程序和方法进行的评价。</w:t>
      </w:r>
    </w:p>
    <w:p w14:paraId="07F1429C">
      <w:pPr>
        <w:widowControl w:val="0"/>
        <w:numPr>
          <w:numId w:val="0"/>
        </w:numPr>
        <w:jc w:val="both"/>
        <w:rPr>
          <w:rFonts w:hint="eastAsia"/>
        </w:rPr>
      </w:pPr>
      <w:r>
        <w:rPr>
          <w:rFonts w:hint="eastAsia"/>
        </w:rPr>
        <w:t>五、简答题 （本大题共3小题，每小题6分，共18分）</w:t>
      </w:r>
    </w:p>
    <w:p w14:paraId="7492B033">
      <w:pPr>
        <w:widowControl w:val="0"/>
        <w:numPr>
          <w:numId w:val="0"/>
        </w:numPr>
        <w:jc w:val="both"/>
        <w:rPr>
          <w:rFonts w:hint="eastAsia"/>
        </w:rPr>
      </w:pPr>
      <w:r>
        <w:rPr>
          <w:rFonts w:hint="eastAsia"/>
        </w:rPr>
        <w:t>24</w:t>
      </w:r>
    </w:p>
    <w:p w14:paraId="4E7FC57C">
      <w:pPr>
        <w:widowControl w:val="0"/>
        <w:numPr>
          <w:numId w:val="0"/>
        </w:numPr>
        <w:jc w:val="both"/>
        <w:rPr>
          <w:rFonts w:hint="eastAsia"/>
        </w:rPr>
      </w:pPr>
      <w:r>
        <w:rPr>
          <w:rFonts w:hint="eastAsia"/>
        </w:rPr>
        <w:t>简述审计业务约定书中应明确的会计责任与审计责任。</w:t>
      </w:r>
    </w:p>
    <w:p w14:paraId="442CCD1E">
      <w:pPr>
        <w:widowControl w:val="0"/>
        <w:numPr>
          <w:numId w:val="0"/>
        </w:numPr>
        <w:jc w:val="both"/>
        <w:rPr>
          <w:rFonts w:hint="eastAsia"/>
        </w:rPr>
      </w:pPr>
      <w:r>
        <w:rPr>
          <w:rFonts w:hint="eastAsia"/>
        </w:rPr>
        <w:t>标准答案 :</w:t>
      </w:r>
    </w:p>
    <w:p w14:paraId="1F36D098">
      <w:pPr>
        <w:widowControl w:val="0"/>
        <w:numPr>
          <w:numId w:val="0"/>
        </w:numPr>
        <w:jc w:val="both"/>
        <w:rPr>
          <w:rFonts w:hint="eastAsia"/>
        </w:rPr>
      </w:pPr>
      <w:r>
        <w:rPr>
          <w:rFonts w:hint="eastAsia"/>
        </w:rPr>
        <w:t>会计责任 （1）建立健全内部控制制度 （2）保护资产的安全完整 （3）保证会计资料的真实、合法、完整 审计责任 （1）按对立审计准则的要求出具审计报告 （2）保证审计报告的真实性合法性</w:t>
      </w:r>
    </w:p>
    <w:p w14:paraId="3ADC6051">
      <w:pPr>
        <w:widowControl w:val="0"/>
        <w:numPr>
          <w:numId w:val="0"/>
        </w:numPr>
        <w:jc w:val="both"/>
        <w:rPr>
          <w:rFonts w:hint="eastAsia"/>
        </w:rPr>
      </w:pPr>
      <w:r>
        <w:rPr>
          <w:rFonts w:hint="eastAsia"/>
        </w:rPr>
        <w:t>25</w:t>
      </w:r>
    </w:p>
    <w:p w14:paraId="06E983AA">
      <w:pPr>
        <w:widowControl w:val="0"/>
        <w:numPr>
          <w:numId w:val="0"/>
        </w:numPr>
        <w:jc w:val="both"/>
        <w:rPr>
          <w:rFonts w:hint="eastAsia"/>
        </w:rPr>
      </w:pPr>
      <w:r>
        <w:rPr>
          <w:rFonts w:hint="eastAsia"/>
        </w:rPr>
        <w:t>与外部审计相比，内部审计具有哪些特点?</w:t>
      </w:r>
    </w:p>
    <w:p w14:paraId="352472C7">
      <w:pPr>
        <w:widowControl w:val="0"/>
        <w:numPr>
          <w:numId w:val="0"/>
        </w:numPr>
        <w:jc w:val="both"/>
        <w:rPr>
          <w:rFonts w:hint="eastAsia"/>
        </w:rPr>
      </w:pPr>
      <w:r>
        <w:rPr>
          <w:rFonts w:hint="eastAsia"/>
        </w:rPr>
        <w:t>标准答案 :</w:t>
      </w:r>
    </w:p>
    <w:p w14:paraId="6D8196FF">
      <w:pPr>
        <w:widowControl w:val="0"/>
        <w:numPr>
          <w:numId w:val="0"/>
        </w:numPr>
        <w:jc w:val="both"/>
        <w:rPr>
          <w:rFonts w:hint="eastAsia"/>
        </w:rPr>
      </w:pPr>
      <w:r>
        <w:rPr>
          <w:rFonts w:hint="eastAsia"/>
        </w:rPr>
        <w:t>（1）审计学对象的确定性 （2）审计范围的广泛性 （3）审计机构的相对独立性 （4）审计目的的内向服务性 （5）审计结论的非强制性</w:t>
      </w:r>
    </w:p>
    <w:p w14:paraId="03238E52">
      <w:pPr>
        <w:widowControl w:val="0"/>
        <w:numPr>
          <w:numId w:val="0"/>
        </w:numPr>
        <w:jc w:val="both"/>
        <w:rPr>
          <w:rFonts w:hint="eastAsia"/>
        </w:rPr>
      </w:pPr>
      <w:r>
        <w:rPr>
          <w:rFonts w:hint="eastAsia"/>
        </w:rPr>
        <w:t>26</w:t>
      </w:r>
    </w:p>
    <w:p w14:paraId="24A0F196">
      <w:pPr>
        <w:widowControl w:val="0"/>
        <w:numPr>
          <w:numId w:val="0"/>
        </w:numPr>
        <w:jc w:val="both"/>
        <w:rPr>
          <w:rFonts w:hint="eastAsia"/>
        </w:rPr>
      </w:pPr>
      <w:r>
        <w:rPr>
          <w:rFonts w:hint="eastAsia"/>
        </w:rPr>
        <w:t>针对财务报表层次重大错报风险的总体应对措施主要有哪些？</w:t>
      </w:r>
    </w:p>
    <w:p w14:paraId="62D640BB">
      <w:pPr>
        <w:widowControl w:val="0"/>
        <w:numPr>
          <w:numId w:val="0"/>
        </w:numPr>
        <w:jc w:val="both"/>
        <w:rPr>
          <w:rFonts w:hint="eastAsia"/>
        </w:rPr>
      </w:pPr>
      <w:r>
        <w:rPr>
          <w:rFonts w:hint="eastAsia"/>
        </w:rPr>
        <w:t>标准答案 :</w:t>
      </w:r>
    </w:p>
    <w:p w14:paraId="3448C6FA">
      <w:pPr>
        <w:widowControl w:val="0"/>
        <w:numPr>
          <w:numId w:val="0"/>
        </w:numPr>
        <w:jc w:val="both"/>
        <w:rPr>
          <w:rFonts w:hint="eastAsia"/>
        </w:rPr>
      </w:pPr>
      <w:r>
        <w:rPr>
          <w:rFonts w:hint="eastAsia"/>
        </w:rPr>
        <w:t>(1)向项目组强调在收集和评价审计过程中保持职业怀疑态度的必要性；</w:t>
      </w:r>
    </w:p>
    <w:p w14:paraId="6FA08794">
      <w:pPr>
        <w:widowControl w:val="0"/>
        <w:numPr>
          <w:numId w:val="0"/>
        </w:numPr>
        <w:jc w:val="both"/>
        <w:rPr>
          <w:rFonts w:hint="eastAsia"/>
        </w:rPr>
      </w:pPr>
      <w:r>
        <w:rPr>
          <w:rFonts w:hint="eastAsia"/>
        </w:rPr>
        <w:t>　　(2)分派更有经验或具有特殊技能的审计人员，或利用专家的工作；</w:t>
      </w:r>
    </w:p>
    <w:p w14:paraId="54EEE19D">
      <w:pPr>
        <w:widowControl w:val="0"/>
        <w:numPr>
          <w:numId w:val="0"/>
        </w:numPr>
        <w:jc w:val="both"/>
        <w:rPr>
          <w:rFonts w:hint="eastAsia"/>
        </w:rPr>
      </w:pPr>
      <w:r>
        <w:rPr>
          <w:rFonts w:hint="eastAsia"/>
        </w:rPr>
        <w:t>　　(3)提供更多督导；</w:t>
      </w:r>
    </w:p>
    <w:p w14:paraId="4C308F27">
      <w:pPr>
        <w:widowControl w:val="0"/>
        <w:numPr>
          <w:numId w:val="0"/>
        </w:numPr>
        <w:jc w:val="both"/>
        <w:rPr>
          <w:rFonts w:hint="eastAsia"/>
        </w:rPr>
      </w:pPr>
      <w:r>
        <w:rPr>
          <w:rFonts w:hint="eastAsia"/>
        </w:rPr>
        <w:t>　　(4)在选择进一步审计程序时，应当注意使某些程序不被管理层预见或事先了解；</w:t>
      </w:r>
    </w:p>
    <w:p w14:paraId="4EE06C1B">
      <w:pPr>
        <w:widowControl w:val="0"/>
        <w:numPr>
          <w:numId w:val="0"/>
        </w:numPr>
        <w:jc w:val="both"/>
        <w:rPr>
          <w:rFonts w:hint="eastAsia"/>
        </w:rPr>
      </w:pPr>
      <w:r>
        <w:rPr>
          <w:rFonts w:hint="eastAsia"/>
        </w:rPr>
        <w:t>(5)对拟实施审计程序的性质、时间和范围作出总体修改。</w:t>
      </w:r>
    </w:p>
    <w:p w14:paraId="64B0E981">
      <w:pPr>
        <w:widowControl w:val="0"/>
        <w:numPr>
          <w:numId w:val="0"/>
        </w:numPr>
        <w:jc w:val="both"/>
        <w:rPr>
          <w:rFonts w:hint="eastAsia"/>
        </w:rPr>
      </w:pPr>
      <w:r>
        <w:rPr>
          <w:rFonts w:hint="eastAsia"/>
        </w:rPr>
        <w:t>六、论述题 （本大题共1小题，每小题24分，共24分）</w:t>
      </w:r>
    </w:p>
    <w:p w14:paraId="2836CCC2">
      <w:pPr>
        <w:widowControl w:val="0"/>
        <w:numPr>
          <w:numId w:val="0"/>
        </w:numPr>
        <w:jc w:val="both"/>
        <w:rPr>
          <w:rFonts w:hint="eastAsia"/>
        </w:rPr>
      </w:pPr>
      <w:r>
        <w:rPr>
          <w:rFonts w:hint="eastAsia"/>
        </w:rPr>
        <w:t>27</w:t>
      </w:r>
    </w:p>
    <w:p w14:paraId="6DAF29C7">
      <w:pPr>
        <w:widowControl w:val="0"/>
        <w:numPr>
          <w:numId w:val="0"/>
        </w:numPr>
        <w:jc w:val="both"/>
        <w:rPr>
          <w:rFonts w:hint="eastAsia"/>
        </w:rPr>
      </w:pPr>
      <w:r>
        <w:rPr>
          <w:rFonts w:hint="eastAsia"/>
        </w:rPr>
        <w:t>在风险导向审计模式下，财务报表审计的核心内容是重大错报风险的评估与应对,</w:t>
      </w:r>
    </w:p>
    <w:p w14:paraId="790350DA">
      <w:pPr>
        <w:widowControl w:val="0"/>
        <w:numPr>
          <w:numId w:val="0"/>
        </w:numPr>
        <w:jc w:val="both"/>
        <w:rPr>
          <w:rFonts w:hint="eastAsia"/>
        </w:rPr>
      </w:pPr>
    </w:p>
    <w:p w14:paraId="72AEFCD5">
      <w:pPr>
        <w:widowControl w:val="0"/>
        <w:numPr>
          <w:numId w:val="0"/>
        </w:numPr>
        <w:jc w:val="both"/>
        <w:rPr>
          <w:rFonts w:hint="eastAsia"/>
        </w:rPr>
      </w:pPr>
      <w:r>
        <w:rPr>
          <w:rFonts w:hint="eastAsia"/>
        </w:rPr>
        <w:t>请论述其核心内容。</w:t>
      </w:r>
    </w:p>
    <w:p w14:paraId="052558E1">
      <w:pPr>
        <w:widowControl w:val="0"/>
        <w:numPr>
          <w:numId w:val="0"/>
        </w:numPr>
        <w:jc w:val="both"/>
        <w:rPr>
          <w:rFonts w:hint="eastAsia"/>
        </w:rPr>
      </w:pPr>
    </w:p>
    <w:p w14:paraId="6B9CCD1B">
      <w:pPr>
        <w:widowControl w:val="0"/>
        <w:numPr>
          <w:numId w:val="0"/>
        </w:numPr>
        <w:jc w:val="both"/>
        <w:rPr>
          <w:rFonts w:hint="eastAsia"/>
        </w:rPr>
      </w:pPr>
      <w:r>
        <w:rPr>
          <w:rFonts w:hint="eastAsia"/>
        </w:rPr>
        <w:t>标准答案 :</w:t>
      </w:r>
    </w:p>
    <w:p w14:paraId="3A3A3692">
      <w:pPr>
        <w:widowControl w:val="0"/>
        <w:numPr>
          <w:numId w:val="0"/>
        </w:numPr>
        <w:jc w:val="both"/>
        <w:rPr>
          <w:rFonts w:hint="eastAsia"/>
        </w:rPr>
      </w:pPr>
      <w:r>
        <w:rPr>
          <w:rFonts w:hint="eastAsia"/>
        </w:rPr>
        <w:t>重大错报风险的评估核心内容:必须了解被审计单位环境，尤其是了解内部控制，通过风险识别程序识别被审计单位的风险，最终将评估的重大错报风险归结为两类:一类是财报层次的重大错报风险 ，一类是认定层次的重大错报风险。重大错报风险应对的核心内容:针对评估的财报层次的重大错报风险采取总体应对的方法 ，针对认定层次的重大错报风险采取进一步审计程序 ，主要采取控制测试与实质性程序 ，控制测试是选择性审计程序 ，而实质性程序是应当实施的程序 ，通过控制测试与实质性程序的组合有效应对认定层次的重大错报风险。</w:t>
      </w:r>
    </w:p>
    <w:p w14:paraId="478C7DCB">
      <w:pPr>
        <w:widowControl w:val="0"/>
        <w:numPr>
          <w:numId w:val="0"/>
        </w:numPr>
        <w:jc w:val="both"/>
        <w:rPr>
          <w:rFonts w:hint="eastAsia"/>
        </w:rPr>
      </w:pPr>
      <w:r>
        <w:rPr>
          <w:rFonts w:hint="eastAsia"/>
        </w:rPr>
        <w:t>XXXX年XX月XXX自学考试社会助学课程综合测验</w:t>
      </w:r>
    </w:p>
    <w:p w14:paraId="014A7AF0">
      <w:pPr>
        <w:widowControl w:val="0"/>
        <w:numPr>
          <w:numId w:val="0"/>
        </w:numPr>
        <w:jc w:val="both"/>
        <w:rPr>
          <w:rFonts w:hint="eastAsia"/>
        </w:rPr>
      </w:pPr>
      <w:r>
        <w:rPr>
          <w:rFonts w:hint="eastAsia"/>
        </w:rPr>
        <w:t>00160-审计学-综测C</w:t>
      </w:r>
    </w:p>
    <w:p w14:paraId="1402BC17">
      <w:pPr>
        <w:widowControl w:val="0"/>
        <w:numPr>
          <w:numId w:val="0"/>
        </w:numPr>
        <w:jc w:val="both"/>
        <w:rPr>
          <w:rFonts w:hint="eastAsia"/>
        </w:rPr>
      </w:pPr>
      <w:r>
        <w:rPr>
          <w:rFonts w:hint="eastAsia"/>
        </w:rPr>
        <w:t>(课程代码00160)</w:t>
      </w:r>
    </w:p>
    <w:p w14:paraId="41751EB0">
      <w:pPr>
        <w:widowControl w:val="0"/>
        <w:numPr>
          <w:numId w:val="0"/>
        </w:numPr>
        <w:jc w:val="both"/>
        <w:rPr>
          <w:rFonts w:hint="eastAsia"/>
        </w:rPr>
      </w:pPr>
      <w:r>
        <w:rPr>
          <w:rFonts w:hint="eastAsia"/>
        </w:rPr>
        <w:t xml:space="preserve">助学机构（代码）：           专业：          </w:t>
      </w:r>
    </w:p>
    <w:p w14:paraId="4A1207FC">
      <w:pPr>
        <w:widowControl w:val="0"/>
        <w:numPr>
          <w:numId w:val="0"/>
        </w:numPr>
        <w:jc w:val="both"/>
        <w:rPr>
          <w:rFonts w:hint="eastAsia"/>
        </w:rPr>
      </w:pPr>
      <w:r>
        <w:rPr>
          <w:rFonts w:hint="eastAsia"/>
        </w:rPr>
        <w:t>考试形式：闭卷■、开卷□</w:t>
      </w:r>
    </w:p>
    <w:p w14:paraId="34E10FC1">
      <w:pPr>
        <w:widowControl w:val="0"/>
        <w:numPr>
          <w:numId w:val="0"/>
        </w:numPr>
        <w:jc w:val="both"/>
        <w:rPr>
          <w:rFonts w:hint="eastAsia"/>
        </w:rPr>
      </w:pPr>
      <w:r>
        <w:rPr>
          <w:rFonts w:hint="eastAsia"/>
        </w:rPr>
        <w:t>考试时间：120分钟</w:t>
      </w:r>
    </w:p>
    <w:p w14:paraId="27FF1A96">
      <w:pPr>
        <w:widowControl w:val="0"/>
        <w:numPr>
          <w:numId w:val="0"/>
        </w:numPr>
        <w:jc w:val="both"/>
        <w:rPr>
          <w:rFonts w:hint="eastAsia"/>
        </w:rPr>
      </w:pPr>
      <w:r>
        <w:rPr>
          <w:rFonts w:hint="eastAsia"/>
        </w:rPr>
        <w:t xml:space="preserve">考生姓名：         准考证号：          身份证号：         </w:t>
      </w:r>
    </w:p>
    <w:p w14:paraId="0162BE29">
      <w:pPr>
        <w:widowControl w:val="0"/>
        <w:numPr>
          <w:numId w:val="0"/>
        </w:numPr>
        <w:jc w:val="both"/>
        <w:rPr>
          <w:rFonts w:hint="eastAsia"/>
        </w:rPr>
      </w:pPr>
      <w:r>
        <w:rPr>
          <w:rFonts w:hint="eastAsia"/>
        </w:rPr>
        <w:t>题序</w:t>
      </w:r>
      <w:r>
        <w:rPr>
          <w:rFonts w:hint="eastAsia"/>
        </w:rPr>
        <w:tab/>
      </w:r>
      <w:r>
        <w:rPr>
          <w:rFonts w:hint="eastAsia"/>
        </w:rPr>
        <w:t>一</w:t>
      </w:r>
      <w:r>
        <w:rPr>
          <w:rFonts w:hint="eastAsia"/>
        </w:rPr>
        <w:tab/>
      </w:r>
      <w:r>
        <w:rPr>
          <w:rFonts w:hint="eastAsia"/>
        </w:rPr>
        <w:t>二</w:t>
      </w:r>
      <w:r>
        <w:rPr>
          <w:rFonts w:hint="eastAsia"/>
        </w:rPr>
        <w:tab/>
      </w:r>
      <w:r>
        <w:rPr>
          <w:rFonts w:hint="eastAsia"/>
        </w:rPr>
        <w:t>三</w:t>
      </w:r>
      <w:r>
        <w:rPr>
          <w:rFonts w:hint="eastAsia"/>
        </w:rPr>
        <w:tab/>
      </w:r>
      <w:r>
        <w:rPr>
          <w:rFonts w:hint="eastAsia"/>
        </w:rPr>
        <w:t>四</w:t>
      </w:r>
      <w:r>
        <w:rPr>
          <w:rFonts w:hint="eastAsia"/>
        </w:rPr>
        <w:tab/>
      </w:r>
      <w:r>
        <w:rPr>
          <w:rFonts w:hint="eastAsia"/>
        </w:rPr>
        <w:t>五</w:t>
      </w:r>
      <w:r>
        <w:rPr>
          <w:rFonts w:hint="eastAsia"/>
        </w:rPr>
        <w:tab/>
      </w:r>
      <w:r>
        <w:rPr>
          <w:rFonts w:hint="eastAsia"/>
        </w:rPr>
        <w:t>六</w:t>
      </w:r>
      <w:r>
        <w:rPr>
          <w:rFonts w:hint="eastAsia"/>
        </w:rPr>
        <w:tab/>
      </w:r>
      <w:r>
        <w:rPr>
          <w:rFonts w:hint="eastAsia"/>
        </w:rPr>
        <w:t>总分</w:t>
      </w:r>
    </w:p>
    <w:p w14:paraId="14C0BD0E">
      <w:pPr>
        <w:widowControl w:val="0"/>
        <w:numPr>
          <w:numId w:val="0"/>
        </w:numPr>
        <w:jc w:val="both"/>
        <w:rPr>
          <w:rFonts w:hint="eastAsia"/>
        </w:rPr>
      </w:pPr>
      <w:r>
        <w:rPr>
          <w:rFonts w:hint="eastAsia"/>
        </w:rPr>
        <w:t>得分</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p>
    <w:p w14:paraId="3BA411CC">
      <w:pPr>
        <w:widowControl w:val="0"/>
        <w:numPr>
          <w:numId w:val="0"/>
        </w:numPr>
        <w:jc w:val="both"/>
        <w:rPr>
          <w:rFonts w:hint="eastAsia"/>
        </w:rPr>
      </w:pPr>
      <w:r>
        <w:rPr>
          <w:rFonts w:hint="eastAsia"/>
        </w:rPr>
        <w:t>评卷人</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p>
    <w:p w14:paraId="704E1016">
      <w:pPr>
        <w:widowControl w:val="0"/>
        <w:numPr>
          <w:numId w:val="0"/>
        </w:numPr>
        <w:jc w:val="both"/>
        <w:rPr>
          <w:rFonts w:hint="eastAsia"/>
        </w:rPr>
      </w:pPr>
      <w:r>
        <w:rPr>
          <w:rFonts w:hint="eastAsia"/>
        </w:rPr>
        <w:t>卷面总分 : 100    及格分数 : 60</w:t>
      </w:r>
    </w:p>
    <w:p w14:paraId="7D8241C7">
      <w:pPr>
        <w:widowControl w:val="0"/>
        <w:numPr>
          <w:numId w:val="0"/>
        </w:numPr>
        <w:jc w:val="both"/>
        <w:rPr>
          <w:rFonts w:hint="eastAsia"/>
        </w:rPr>
      </w:pPr>
      <w:r>
        <w:rPr>
          <w:rFonts w:hint="eastAsia"/>
        </w:rPr>
        <w:t>一、单选题 （本大题共10小题，每小题2分，共20分）</w:t>
      </w:r>
    </w:p>
    <w:p w14:paraId="5EA99CB5">
      <w:pPr>
        <w:widowControl w:val="0"/>
        <w:numPr>
          <w:numId w:val="0"/>
        </w:numPr>
        <w:jc w:val="both"/>
        <w:rPr>
          <w:rFonts w:hint="eastAsia"/>
        </w:rPr>
      </w:pPr>
      <w:r>
        <w:rPr>
          <w:rFonts w:hint="eastAsia"/>
        </w:rPr>
        <w:t>1</w:t>
      </w:r>
    </w:p>
    <w:p w14:paraId="6263538E">
      <w:pPr>
        <w:widowControl w:val="0"/>
        <w:numPr>
          <w:numId w:val="0"/>
        </w:numPr>
        <w:jc w:val="both"/>
        <w:rPr>
          <w:rFonts w:hint="eastAsia"/>
        </w:rPr>
      </w:pPr>
      <w:r>
        <w:rPr>
          <w:rFonts w:hint="eastAsia"/>
        </w:rPr>
        <w:t>以下不属财经法纪审计特征的是（）</w:t>
      </w:r>
    </w:p>
    <w:p w14:paraId="4458DF7A">
      <w:pPr>
        <w:widowControl w:val="0"/>
        <w:numPr>
          <w:numId w:val="0"/>
        </w:numPr>
        <w:jc w:val="both"/>
        <w:rPr>
          <w:rFonts w:hint="eastAsia"/>
        </w:rPr>
      </w:pPr>
      <w:r>
        <w:rPr>
          <w:rFonts w:hint="eastAsia"/>
        </w:rPr>
        <w:t>A.</w:t>
      </w:r>
      <w:r>
        <w:rPr>
          <w:rFonts w:hint="eastAsia"/>
        </w:rPr>
        <w:tab/>
      </w:r>
    </w:p>
    <w:p w14:paraId="187A6110">
      <w:pPr>
        <w:widowControl w:val="0"/>
        <w:numPr>
          <w:numId w:val="0"/>
        </w:numPr>
        <w:jc w:val="both"/>
        <w:rPr>
          <w:rFonts w:hint="eastAsia"/>
        </w:rPr>
      </w:pPr>
      <w:r>
        <w:rPr>
          <w:rFonts w:hint="eastAsia"/>
        </w:rPr>
        <w:t>收集证据突出重点</w:t>
      </w:r>
    </w:p>
    <w:p w14:paraId="053AF898">
      <w:pPr>
        <w:widowControl w:val="0"/>
        <w:numPr>
          <w:numId w:val="0"/>
        </w:numPr>
        <w:jc w:val="both"/>
        <w:rPr>
          <w:rFonts w:hint="eastAsia"/>
        </w:rPr>
      </w:pPr>
    </w:p>
    <w:p w14:paraId="044AA170">
      <w:pPr>
        <w:widowControl w:val="0"/>
        <w:numPr>
          <w:numId w:val="0"/>
        </w:numPr>
        <w:jc w:val="both"/>
        <w:rPr>
          <w:rFonts w:hint="eastAsia"/>
        </w:rPr>
      </w:pPr>
      <w:r>
        <w:rPr>
          <w:rFonts w:hint="eastAsia"/>
        </w:rPr>
        <w:t>B.</w:t>
      </w:r>
      <w:r>
        <w:rPr>
          <w:rFonts w:hint="eastAsia"/>
        </w:rPr>
        <w:tab/>
      </w:r>
    </w:p>
    <w:p w14:paraId="4BFD0034">
      <w:pPr>
        <w:widowControl w:val="0"/>
        <w:numPr>
          <w:numId w:val="0"/>
        </w:numPr>
        <w:jc w:val="both"/>
        <w:rPr>
          <w:rFonts w:hint="eastAsia"/>
        </w:rPr>
      </w:pPr>
      <w:r>
        <w:rPr>
          <w:rFonts w:hint="eastAsia"/>
        </w:rPr>
        <w:t>事后突击性审计</w:t>
      </w:r>
    </w:p>
    <w:p w14:paraId="20C9E875">
      <w:pPr>
        <w:widowControl w:val="0"/>
        <w:numPr>
          <w:numId w:val="0"/>
        </w:numPr>
        <w:jc w:val="both"/>
        <w:rPr>
          <w:rFonts w:hint="eastAsia"/>
        </w:rPr>
      </w:pPr>
    </w:p>
    <w:p w14:paraId="06E74E86">
      <w:pPr>
        <w:widowControl w:val="0"/>
        <w:numPr>
          <w:numId w:val="0"/>
        </w:numPr>
        <w:jc w:val="both"/>
        <w:rPr>
          <w:rFonts w:hint="eastAsia"/>
        </w:rPr>
      </w:pPr>
      <w:r>
        <w:rPr>
          <w:rFonts w:hint="eastAsia"/>
        </w:rPr>
        <w:t>C.</w:t>
      </w:r>
      <w:r>
        <w:rPr>
          <w:rFonts w:hint="eastAsia"/>
        </w:rPr>
        <w:tab/>
      </w:r>
    </w:p>
    <w:p w14:paraId="123E78EA">
      <w:pPr>
        <w:widowControl w:val="0"/>
        <w:numPr>
          <w:numId w:val="0"/>
        </w:numPr>
        <w:jc w:val="both"/>
        <w:rPr>
          <w:rFonts w:hint="eastAsia"/>
        </w:rPr>
      </w:pPr>
      <w:r>
        <w:rPr>
          <w:rFonts w:hint="eastAsia"/>
        </w:rPr>
        <w:t>没有固定的审计模式</w:t>
      </w:r>
    </w:p>
    <w:p w14:paraId="7A5F68DA">
      <w:pPr>
        <w:widowControl w:val="0"/>
        <w:numPr>
          <w:numId w:val="0"/>
        </w:numPr>
        <w:jc w:val="both"/>
        <w:rPr>
          <w:rFonts w:hint="eastAsia"/>
        </w:rPr>
      </w:pPr>
    </w:p>
    <w:p w14:paraId="0E47532F">
      <w:pPr>
        <w:widowControl w:val="0"/>
        <w:numPr>
          <w:numId w:val="0"/>
        </w:numPr>
        <w:jc w:val="both"/>
        <w:rPr>
          <w:rFonts w:hint="eastAsia"/>
        </w:rPr>
      </w:pPr>
      <w:r>
        <w:rPr>
          <w:rFonts w:hint="eastAsia"/>
        </w:rPr>
        <w:t>D.</w:t>
      </w:r>
      <w:r>
        <w:rPr>
          <w:rFonts w:hint="eastAsia"/>
        </w:rPr>
        <w:tab/>
      </w:r>
    </w:p>
    <w:p w14:paraId="62E77435">
      <w:pPr>
        <w:widowControl w:val="0"/>
        <w:numPr>
          <w:numId w:val="0"/>
        </w:numPr>
        <w:jc w:val="both"/>
        <w:rPr>
          <w:rFonts w:hint="eastAsia"/>
        </w:rPr>
      </w:pPr>
      <w:r>
        <w:rPr>
          <w:rFonts w:hint="eastAsia"/>
        </w:rPr>
        <w:t>审计对象的复杂性</w:t>
      </w:r>
    </w:p>
    <w:p w14:paraId="5DED6DFF">
      <w:pPr>
        <w:widowControl w:val="0"/>
        <w:numPr>
          <w:numId w:val="0"/>
        </w:numPr>
        <w:jc w:val="both"/>
        <w:rPr>
          <w:rFonts w:hint="eastAsia"/>
        </w:rPr>
      </w:pPr>
    </w:p>
    <w:p w14:paraId="64C3E497">
      <w:pPr>
        <w:widowControl w:val="0"/>
        <w:numPr>
          <w:numId w:val="0"/>
        </w:numPr>
        <w:jc w:val="both"/>
        <w:rPr>
          <w:rFonts w:hint="eastAsia"/>
        </w:rPr>
      </w:pPr>
      <w:r>
        <w:rPr>
          <w:rFonts w:hint="eastAsia"/>
        </w:rPr>
        <w:t>标准答案 :</w:t>
      </w:r>
    </w:p>
    <w:p w14:paraId="3A4088CB">
      <w:pPr>
        <w:widowControl w:val="0"/>
        <w:numPr>
          <w:numId w:val="0"/>
        </w:numPr>
        <w:jc w:val="both"/>
        <w:rPr>
          <w:rFonts w:hint="eastAsia"/>
        </w:rPr>
      </w:pPr>
      <w:r>
        <w:rPr>
          <w:rFonts w:hint="eastAsia"/>
        </w:rPr>
        <w:t>A</w:t>
      </w:r>
    </w:p>
    <w:p w14:paraId="72B0AD80">
      <w:pPr>
        <w:widowControl w:val="0"/>
        <w:numPr>
          <w:numId w:val="0"/>
        </w:numPr>
        <w:jc w:val="both"/>
        <w:rPr>
          <w:rFonts w:hint="eastAsia"/>
        </w:rPr>
      </w:pPr>
      <w:r>
        <w:rPr>
          <w:rFonts w:hint="eastAsia"/>
        </w:rPr>
        <w:t>2</w:t>
      </w:r>
    </w:p>
    <w:p w14:paraId="614D8019">
      <w:pPr>
        <w:widowControl w:val="0"/>
        <w:numPr>
          <w:numId w:val="0"/>
        </w:numPr>
        <w:jc w:val="both"/>
        <w:rPr>
          <w:rFonts w:hint="eastAsia"/>
        </w:rPr>
      </w:pPr>
      <w:r>
        <w:rPr>
          <w:rFonts w:hint="eastAsia"/>
        </w:rPr>
        <w:t>与分析性复核方法最相关的认定是（）</w:t>
      </w:r>
    </w:p>
    <w:p w14:paraId="19109262">
      <w:pPr>
        <w:widowControl w:val="0"/>
        <w:numPr>
          <w:numId w:val="0"/>
        </w:numPr>
        <w:jc w:val="both"/>
        <w:rPr>
          <w:rFonts w:hint="eastAsia"/>
        </w:rPr>
      </w:pPr>
      <w:r>
        <w:rPr>
          <w:rFonts w:hint="eastAsia"/>
        </w:rPr>
        <w:t>A.</w:t>
      </w:r>
      <w:r>
        <w:rPr>
          <w:rFonts w:hint="eastAsia"/>
        </w:rPr>
        <w:tab/>
      </w:r>
    </w:p>
    <w:p w14:paraId="17AD64CD">
      <w:pPr>
        <w:widowControl w:val="0"/>
        <w:numPr>
          <w:numId w:val="0"/>
        </w:numPr>
        <w:jc w:val="both"/>
        <w:rPr>
          <w:rFonts w:hint="eastAsia"/>
        </w:rPr>
      </w:pPr>
      <w:r>
        <w:rPr>
          <w:rFonts w:hint="eastAsia"/>
        </w:rPr>
        <w:t>存在或发生</w:t>
      </w:r>
    </w:p>
    <w:p w14:paraId="21474CB8">
      <w:pPr>
        <w:widowControl w:val="0"/>
        <w:numPr>
          <w:numId w:val="0"/>
        </w:numPr>
        <w:jc w:val="both"/>
        <w:rPr>
          <w:rFonts w:hint="eastAsia"/>
        </w:rPr>
      </w:pPr>
    </w:p>
    <w:p w14:paraId="0EC45CB3">
      <w:pPr>
        <w:widowControl w:val="0"/>
        <w:numPr>
          <w:numId w:val="0"/>
        </w:numPr>
        <w:jc w:val="both"/>
        <w:rPr>
          <w:rFonts w:hint="eastAsia"/>
        </w:rPr>
      </w:pPr>
      <w:r>
        <w:rPr>
          <w:rFonts w:hint="eastAsia"/>
        </w:rPr>
        <w:t>B.</w:t>
      </w:r>
      <w:r>
        <w:rPr>
          <w:rFonts w:hint="eastAsia"/>
        </w:rPr>
        <w:tab/>
      </w:r>
    </w:p>
    <w:p w14:paraId="3EA031F6">
      <w:pPr>
        <w:widowControl w:val="0"/>
        <w:numPr>
          <w:numId w:val="0"/>
        </w:numPr>
        <w:jc w:val="both"/>
        <w:rPr>
          <w:rFonts w:hint="eastAsia"/>
        </w:rPr>
      </w:pPr>
      <w:r>
        <w:rPr>
          <w:rFonts w:hint="eastAsia"/>
        </w:rPr>
        <w:t>完整性</w:t>
      </w:r>
    </w:p>
    <w:p w14:paraId="220AF141">
      <w:pPr>
        <w:widowControl w:val="0"/>
        <w:numPr>
          <w:numId w:val="0"/>
        </w:numPr>
        <w:jc w:val="both"/>
        <w:rPr>
          <w:rFonts w:hint="eastAsia"/>
        </w:rPr>
      </w:pPr>
    </w:p>
    <w:p w14:paraId="4EC6D151">
      <w:pPr>
        <w:widowControl w:val="0"/>
        <w:numPr>
          <w:numId w:val="0"/>
        </w:numPr>
        <w:jc w:val="both"/>
        <w:rPr>
          <w:rFonts w:hint="eastAsia"/>
        </w:rPr>
      </w:pPr>
      <w:r>
        <w:rPr>
          <w:rFonts w:hint="eastAsia"/>
        </w:rPr>
        <w:t>C.</w:t>
      </w:r>
      <w:r>
        <w:rPr>
          <w:rFonts w:hint="eastAsia"/>
        </w:rPr>
        <w:tab/>
      </w:r>
    </w:p>
    <w:p w14:paraId="3AB41ED5">
      <w:pPr>
        <w:widowControl w:val="0"/>
        <w:numPr>
          <w:numId w:val="0"/>
        </w:numPr>
        <w:jc w:val="both"/>
        <w:rPr>
          <w:rFonts w:hint="eastAsia"/>
        </w:rPr>
      </w:pPr>
      <w:r>
        <w:rPr>
          <w:rFonts w:hint="eastAsia"/>
        </w:rPr>
        <w:t>权利或义务</w:t>
      </w:r>
    </w:p>
    <w:p w14:paraId="4DA323E5">
      <w:pPr>
        <w:widowControl w:val="0"/>
        <w:numPr>
          <w:numId w:val="0"/>
        </w:numPr>
        <w:jc w:val="both"/>
        <w:rPr>
          <w:rFonts w:hint="eastAsia"/>
        </w:rPr>
      </w:pPr>
    </w:p>
    <w:p w14:paraId="5166E778">
      <w:pPr>
        <w:widowControl w:val="0"/>
        <w:numPr>
          <w:numId w:val="0"/>
        </w:numPr>
        <w:jc w:val="both"/>
        <w:rPr>
          <w:rFonts w:hint="eastAsia"/>
        </w:rPr>
      </w:pPr>
      <w:r>
        <w:rPr>
          <w:rFonts w:hint="eastAsia"/>
        </w:rPr>
        <w:t>D.</w:t>
      </w:r>
      <w:r>
        <w:rPr>
          <w:rFonts w:hint="eastAsia"/>
        </w:rPr>
        <w:tab/>
      </w:r>
    </w:p>
    <w:p w14:paraId="0ADFB710">
      <w:pPr>
        <w:widowControl w:val="0"/>
        <w:numPr>
          <w:numId w:val="0"/>
        </w:numPr>
        <w:jc w:val="both"/>
        <w:rPr>
          <w:rFonts w:hint="eastAsia"/>
        </w:rPr>
      </w:pPr>
      <w:r>
        <w:rPr>
          <w:rFonts w:hint="eastAsia"/>
        </w:rPr>
        <w:t>估价与分摊</w:t>
      </w:r>
    </w:p>
    <w:p w14:paraId="31BA1F36">
      <w:pPr>
        <w:widowControl w:val="0"/>
        <w:numPr>
          <w:numId w:val="0"/>
        </w:numPr>
        <w:jc w:val="both"/>
        <w:rPr>
          <w:rFonts w:hint="eastAsia"/>
        </w:rPr>
      </w:pPr>
    </w:p>
    <w:p w14:paraId="2BE3E387">
      <w:pPr>
        <w:widowControl w:val="0"/>
        <w:numPr>
          <w:numId w:val="0"/>
        </w:numPr>
        <w:jc w:val="both"/>
        <w:rPr>
          <w:rFonts w:hint="eastAsia"/>
        </w:rPr>
      </w:pPr>
      <w:r>
        <w:rPr>
          <w:rFonts w:hint="eastAsia"/>
        </w:rPr>
        <w:t>标准答案 :</w:t>
      </w:r>
    </w:p>
    <w:p w14:paraId="412D769D">
      <w:pPr>
        <w:widowControl w:val="0"/>
        <w:numPr>
          <w:numId w:val="0"/>
        </w:numPr>
        <w:jc w:val="both"/>
        <w:rPr>
          <w:rFonts w:hint="eastAsia"/>
        </w:rPr>
      </w:pPr>
      <w:r>
        <w:rPr>
          <w:rFonts w:hint="eastAsia"/>
        </w:rPr>
        <w:t>D</w:t>
      </w:r>
    </w:p>
    <w:p w14:paraId="3467616B">
      <w:pPr>
        <w:widowControl w:val="0"/>
        <w:numPr>
          <w:numId w:val="0"/>
        </w:numPr>
        <w:jc w:val="both"/>
        <w:rPr>
          <w:rFonts w:hint="eastAsia"/>
        </w:rPr>
      </w:pPr>
      <w:r>
        <w:rPr>
          <w:rFonts w:hint="eastAsia"/>
        </w:rPr>
        <w:t>3</w:t>
      </w:r>
    </w:p>
    <w:p w14:paraId="4D67C3B4">
      <w:pPr>
        <w:widowControl w:val="0"/>
        <w:numPr>
          <w:numId w:val="0"/>
        </w:numPr>
        <w:jc w:val="both"/>
        <w:rPr>
          <w:rFonts w:hint="eastAsia"/>
        </w:rPr>
      </w:pPr>
      <w:r>
        <w:rPr>
          <w:rFonts w:hint="eastAsia"/>
        </w:rPr>
        <w:t>下列各项审计工作底稿，应归入永久性档案的是（）</w:t>
      </w:r>
    </w:p>
    <w:p w14:paraId="58E9FE2D">
      <w:pPr>
        <w:widowControl w:val="0"/>
        <w:numPr>
          <w:numId w:val="0"/>
        </w:numPr>
        <w:jc w:val="both"/>
        <w:rPr>
          <w:rFonts w:hint="eastAsia"/>
        </w:rPr>
      </w:pPr>
      <w:r>
        <w:rPr>
          <w:rFonts w:hint="eastAsia"/>
        </w:rPr>
        <w:t>A.</w:t>
      </w:r>
      <w:r>
        <w:rPr>
          <w:rFonts w:hint="eastAsia"/>
        </w:rPr>
        <w:tab/>
      </w:r>
    </w:p>
    <w:p w14:paraId="2763B838">
      <w:pPr>
        <w:widowControl w:val="0"/>
        <w:numPr>
          <w:numId w:val="0"/>
        </w:numPr>
        <w:jc w:val="both"/>
        <w:rPr>
          <w:rFonts w:hint="eastAsia"/>
        </w:rPr>
      </w:pPr>
      <w:r>
        <w:rPr>
          <w:rFonts w:hint="eastAsia"/>
        </w:rPr>
        <w:t>审计报告书副本</w:t>
      </w:r>
    </w:p>
    <w:p w14:paraId="0BA94BD0">
      <w:pPr>
        <w:widowControl w:val="0"/>
        <w:numPr>
          <w:numId w:val="0"/>
        </w:numPr>
        <w:jc w:val="both"/>
        <w:rPr>
          <w:rFonts w:hint="eastAsia"/>
        </w:rPr>
      </w:pPr>
    </w:p>
    <w:p w14:paraId="51DCBD77">
      <w:pPr>
        <w:widowControl w:val="0"/>
        <w:numPr>
          <w:numId w:val="0"/>
        </w:numPr>
        <w:jc w:val="both"/>
        <w:rPr>
          <w:rFonts w:hint="eastAsia"/>
        </w:rPr>
      </w:pPr>
      <w:r>
        <w:rPr>
          <w:rFonts w:hint="eastAsia"/>
        </w:rPr>
        <w:t>B.</w:t>
      </w:r>
      <w:r>
        <w:rPr>
          <w:rFonts w:hint="eastAsia"/>
        </w:rPr>
        <w:tab/>
      </w:r>
    </w:p>
    <w:p w14:paraId="68F330FB">
      <w:pPr>
        <w:widowControl w:val="0"/>
        <w:numPr>
          <w:numId w:val="0"/>
        </w:numPr>
        <w:jc w:val="both"/>
        <w:rPr>
          <w:rFonts w:hint="eastAsia"/>
        </w:rPr>
      </w:pPr>
      <w:r>
        <w:rPr>
          <w:rFonts w:hint="eastAsia"/>
        </w:rPr>
        <w:t>库存现金盘点表</w:t>
      </w:r>
    </w:p>
    <w:p w14:paraId="568E7B2F">
      <w:pPr>
        <w:widowControl w:val="0"/>
        <w:numPr>
          <w:numId w:val="0"/>
        </w:numPr>
        <w:jc w:val="both"/>
        <w:rPr>
          <w:rFonts w:hint="eastAsia"/>
        </w:rPr>
      </w:pPr>
    </w:p>
    <w:p w14:paraId="3E27DFAD">
      <w:pPr>
        <w:widowControl w:val="0"/>
        <w:numPr>
          <w:numId w:val="0"/>
        </w:numPr>
        <w:jc w:val="both"/>
        <w:rPr>
          <w:rFonts w:hint="eastAsia"/>
        </w:rPr>
      </w:pPr>
      <w:r>
        <w:rPr>
          <w:rFonts w:hint="eastAsia"/>
        </w:rPr>
        <w:t>C.</w:t>
      </w:r>
      <w:r>
        <w:rPr>
          <w:rFonts w:hint="eastAsia"/>
        </w:rPr>
        <w:tab/>
      </w:r>
    </w:p>
    <w:p w14:paraId="5F57F066">
      <w:pPr>
        <w:widowControl w:val="0"/>
        <w:numPr>
          <w:numId w:val="0"/>
        </w:numPr>
        <w:jc w:val="both"/>
        <w:rPr>
          <w:rFonts w:hint="eastAsia"/>
        </w:rPr>
      </w:pPr>
      <w:r>
        <w:rPr>
          <w:rFonts w:hint="eastAsia"/>
        </w:rPr>
        <w:t>应收帐款询证函</w:t>
      </w:r>
    </w:p>
    <w:p w14:paraId="3C28D7BC">
      <w:pPr>
        <w:widowControl w:val="0"/>
        <w:numPr>
          <w:numId w:val="0"/>
        </w:numPr>
        <w:jc w:val="both"/>
        <w:rPr>
          <w:rFonts w:hint="eastAsia"/>
        </w:rPr>
      </w:pPr>
    </w:p>
    <w:p w14:paraId="7F3711F5">
      <w:pPr>
        <w:widowControl w:val="0"/>
        <w:numPr>
          <w:numId w:val="0"/>
        </w:numPr>
        <w:jc w:val="both"/>
        <w:rPr>
          <w:rFonts w:hint="eastAsia"/>
        </w:rPr>
      </w:pPr>
      <w:r>
        <w:rPr>
          <w:rFonts w:hint="eastAsia"/>
        </w:rPr>
        <w:t>D.</w:t>
      </w:r>
      <w:r>
        <w:rPr>
          <w:rFonts w:hint="eastAsia"/>
        </w:rPr>
        <w:tab/>
      </w:r>
    </w:p>
    <w:p w14:paraId="4FBA2BA9">
      <w:pPr>
        <w:widowControl w:val="0"/>
        <w:numPr>
          <w:numId w:val="0"/>
        </w:numPr>
        <w:jc w:val="both"/>
        <w:rPr>
          <w:rFonts w:hint="eastAsia"/>
        </w:rPr>
      </w:pPr>
      <w:r>
        <w:rPr>
          <w:rFonts w:hint="eastAsia"/>
        </w:rPr>
        <w:t>现金收支系统内部控制问题调查表</w:t>
      </w:r>
    </w:p>
    <w:p w14:paraId="380E6DDD">
      <w:pPr>
        <w:widowControl w:val="0"/>
        <w:numPr>
          <w:numId w:val="0"/>
        </w:numPr>
        <w:jc w:val="both"/>
        <w:rPr>
          <w:rFonts w:hint="eastAsia"/>
        </w:rPr>
      </w:pPr>
    </w:p>
    <w:p w14:paraId="1C58BA60">
      <w:pPr>
        <w:widowControl w:val="0"/>
        <w:numPr>
          <w:numId w:val="0"/>
        </w:numPr>
        <w:jc w:val="both"/>
        <w:rPr>
          <w:rFonts w:hint="eastAsia"/>
        </w:rPr>
      </w:pPr>
      <w:r>
        <w:rPr>
          <w:rFonts w:hint="eastAsia"/>
        </w:rPr>
        <w:t>标准答案 :</w:t>
      </w:r>
    </w:p>
    <w:p w14:paraId="5D713D9A">
      <w:pPr>
        <w:widowControl w:val="0"/>
        <w:numPr>
          <w:numId w:val="0"/>
        </w:numPr>
        <w:jc w:val="both"/>
        <w:rPr>
          <w:rFonts w:hint="eastAsia"/>
        </w:rPr>
      </w:pPr>
      <w:r>
        <w:rPr>
          <w:rFonts w:hint="eastAsia"/>
        </w:rPr>
        <w:t>A</w:t>
      </w:r>
    </w:p>
    <w:p w14:paraId="1649181D">
      <w:pPr>
        <w:widowControl w:val="0"/>
        <w:numPr>
          <w:numId w:val="0"/>
        </w:numPr>
        <w:jc w:val="both"/>
        <w:rPr>
          <w:rFonts w:hint="eastAsia"/>
        </w:rPr>
      </w:pPr>
      <w:r>
        <w:rPr>
          <w:rFonts w:hint="eastAsia"/>
        </w:rPr>
        <w:t>4</w:t>
      </w:r>
    </w:p>
    <w:p w14:paraId="0F83E0E3">
      <w:pPr>
        <w:widowControl w:val="0"/>
        <w:numPr>
          <w:numId w:val="0"/>
        </w:numPr>
        <w:jc w:val="both"/>
        <w:rPr>
          <w:rFonts w:hint="eastAsia"/>
        </w:rPr>
      </w:pPr>
      <w:r>
        <w:rPr>
          <w:rFonts w:hint="eastAsia"/>
        </w:rPr>
        <w:t>下列各项审计程序，非必须执行的是（）</w:t>
      </w:r>
    </w:p>
    <w:p w14:paraId="13715BA8">
      <w:pPr>
        <w:widowControl w:val="0"/>
        <w:numPr>
          <w:numId w:val="0"/>
        </w:numPr>
        <w:jc w:val="both"/>
        <w:rPr>
          <w:rFonts w:hint="eastAsia"/>
        </w:rPr>
      </w:pPr>
      <w:r>
        <w:rPr>
          <w:rFonts w:hint="eastAsia"/>
        </w:rPr>
        <w:t>A.</w:t>
      </w:r>
      <w:r>
        <w:rPr>
          <w:rFonts w:hint="eastAsia"/>
        </w:rPr>
        <w:tab/>
      </w:r>
    </w:p>
    <w:p w14:paraId="6C303EF9">
      <w:pPr>
        <w:widowControl w:val="0"/>
        <w:numPr>
          <w:numId w:val="0"/>
        </w:numPr>
        <w:jc w:val="both"/>
        <w:rPr>
          <w:rFonts w:hint="eastAsia"/>
        </w:rPr>
      </w:pPr>
      <w:r>
        <w:rPr>
          <w:rFonts w:hint="eastAsia"/>
        </w:rPr>
        <w:t>了解被审计单位的基本情况</w:t>
      </w:r>
    </w:p>
    <w:p w14:paraId="72AFC762">
      <w:pPr>
        <w:widowControl w:val="0"/>
        <w:numPr>
          <w:numId w:val="0"/>
        </w:numPr>
        <w:jc w:val="both"/>
        <w:rPr>
          <w:rFonts w:hint="eastAsia"/>
        </w:rPr>
      </w:pPr>
    </w:p>
    <w:p w14:paraId="6675A4F7">
      <w:pPr>
        <w:widowControl w:val="0"/>
        <w:numPr>
          <w:numId w:val="0"/>
        </w:numPr>
        <w:jc w:val="both"/>
        <w:rPr>
          <w:rFonts w:hint="eastAsia"/>
        </w:rPr>
      </w:pPr>
      <w:r>
        <w:rPr>
          <w:rFonts w:hint="eastAsia"/>
        </w:rPr>
        <w:t>B.</w:t>
      </w:r>
      <w:r>
        <w:rPr>
          <w:rFonts w:hint="eastAsia"/>
        </w:rPr>
        <w:tab/>
      </w:r>
    </w:p>
    <w:p w14:paraId="6284B8BE">
      <w:pPr>
        <w:widowControl w:val="0"/>
        <w:numPr>
          <w:numId w:val="0"/>
        </w:numPr>
        <w:jc w:val="both"/>
        <w:rPr>
          <w:rFonts w:hint="eastAsia"/>
        </w:rPr>
      </w:pPr>
      <w:r>
        <w:rPr>
          <w:rFonts w:hint="eastAsia"/>
        </w:rPr>
        <w:t>符合性测试</w:t>
      </w:r>
    </w:p>
    <w:p w14:paraId="4FBCBA53">
      <w:pPr>
        <w:widowControl w:val="0"/>
        <w:numPr>
          <w:numId w:val="0"/>
        </w:numPr>
        <w:jc w:val="both"/>
        <w:rPr>
          <w:rFonts w:hint="eastAsia"/>
        </w:rPr>
      </w:pPr>
    </w:p>
    <w:p w14:paraId="393FCB75">
      <w:pPr>
        <w:widowControl w:val="0"/>
        <w:numPr>
          <w:numId w:val="0"/>
        </w:numPr>
        <w:jc w:val="both"/>
        <w:rPr>
          <w:rFonts w:hint="eastAsia"/>
        </w:rPr>
      </w:pPr>
      <w:r>
        <w:rPr>
          <w:rFonts w:hint="eastAsia"/>
        </w:rPr>
        <w:t>C.</w:t>
      </w:r>
      <w:r>
        <w:rPr>
          <w:rFonts w:hint="eastAsia"/>
        </w:rPr>
        <w:tab/>
      </w:r>
    </w:p>
    <w:p w14:paraId="603B0A21">
      <w:pPr>
        <w:widowControl w:val="0"/>
        <w:numPr>
          <w:numId w:val="0"/>
        </w:numPr>
        <w:jc w:val="both"/>
        <w:rPr>
          <w:rFonts w:hint="eastAsia"/>
        </w:rPr>
      </w:pPr>
      <w:r>
        <w:rPr>
          <w:rFonts w:hint="eastAsia"/>
        </w:rPr>
        <w:t>实质性测试</w:t>
      </w:r>
    </w:p>
    <w:p w14:paraId="131C251D">
      <w:pPr>
        <w:widowControl w:val="0"/>
        <w:numPr>
          <w:numId w:val="0"/>
        </w:numPr>
        <w:jc w:val="both"/>
        <w:rPr>
          <w:rFonts w:hint="eastAsia"/>
        </w:rPr>
      </w:pPr>
    </w:p>
    <w:p w14:paraId="504D6BFA">
      <w:pPr>
        <w:widowControl w:val="0"/>
        <w:numPr>
          <w:numId w:val="0"/>
        </w:numPr>
        <w:jc w:val="both"/>
        <w:rPr>
          <w:rFonts w:hint="eastAsia"/>
        </w:rPr>
      </w:pPr>
      <w:r>
        <w:rPr>
          <w:rFonts w:hint="eastAsia"/>
        </w:rPr>
        <w:t>D.</w:t>
      </w:r>
      <w:r>
        <w:rPr>
          <w:rFonts w:hint="eastAsia"/>
        </w:rPr>
        <w:tab/>
      </w:r>
    </w:p>
    <w:p w14:paraId="4E0A0820">
      <w:pPr>
        <w:widowControl w:val="0"/>
        <w:numPr>
          <w:numId w:val="0"/>
        </w:numPr>
        <w:jc w:val="both"/>
        <w:rPr>
          <w:rFonts w:hint="eastAsia"/>
        </w:rPr>
      </w:pPr>
      <w:r>
        <w:rPr>
          <w:rFonts w:hint="eastAsia"/>
        </w:rPr>
        <w:t>编写审计报告</w:t>
      </w:r>
    </w:p>
    <w:p w14:paraId="7B0FA83C">
      <w:pPr>
        <w:widowControl w:val="0"/>
        <w:numPr>
          <w:numId w:val="0"/>
        </w:numPr>
        <w:jc w:val="both"/>
        <w:rPr>
          <w:rFonts w:hint="eastAsia"/>
        </w:rPr>
      </w:pPr>
    </w:p>
    <w:p w14:paraId="3F08FCA6">
      <w:pPr>
        <w:widowControl w:val="0"/>
        <w:numPr>
          <w:numId w:val="0"/>
        </w:numPr>
        <w:jc w:val="both"/>
        <w:rPr>
          <w:rFonts w:hint="eastAsia"/>
        </w:rPr>
      </w:pPr>
      <w:r>
        <w:rPr>
          <w:rFonts w:hint="eastAsia"/>
        </w:rPr>
        <w:t>标准答案 :</w:t>
      </w:r>
    </w:p>
    <w:p w14:paraId="71721503">
      <w:pPr>
        <w:widowControl w:val="0"/>
        <w:numPr>
          <w:numId w:val="0"/>
        </w:numPr>
        <w:jc w:val="both"/>
        <w:rPr>
          <w:rFonts w:hint="eastAsia"/>
        </w:rPr>
      </w:pPr>
      <w:r>
        <w:rPr>
          <w:rFonts w:hint="eastAsia"/>
        </w:rPr>
        <w:t>B</w:t>
      </w:r>
    </w:p>
    <w:p w14:paraId="41662D57">
      <w:pPr>
        <w:widowControl w:val="0"/>
        <w:numPr>
          <w:numId w:val="0"/>
        </w:numPr>
        <w:jc w:val="both"/>
        <w:rPr>
          <w:rFonts w:hint="eastAsia"/>
        </w:rPr>
      </w:pPr>
      <w:r>
        <w:rPr>
          <w:rFonts w:hint="eastAsia"/>
        </w:rPr>
        <w:t>5</w:t>
      </w:r>
    </w:p>
    <w:p w14:paraId="660CA341">
      <w:pPr>
        <w:widowControl w:val="0"/>
        <w:numPr>
          <w:numId w:val="0"/>
        </w:numPr>
        <w:jc w:val="both"/>
        <w:rPr>
          <w:rFonts w:hint="eastAsia"/>
        </w:rPr>
      </w:pPr>
      <w:r>
        <w:rPr>
          <w:rFonts w:hint="eastAsia"/>
        </w:rPr>
        <w:t>以下有关我国内部审计职能的描述中，不恰当的是（）</w:t>
      </w:r>
    </w:p>
    <w:p w14:paraId="045F23B1">
      <w:pPr>
        <w:widowControl w:val="0"/>
        <w:numPr>
          <w:numId w:val="0"/>
        </w:numPr>
        <w:jc w:val="both"/>
        <w:rPr>
          <w:rFonts w:hint="eastAsia"/>
        </w:rPr>
      </w:pPr>
      <w:r>
        <w:rPr>
          <w:rFonts w:hint="eastAsia"/>
        </w:rPr>
        <w:t>A.</w:t>
      </w:r>
      <w:r>
        <w:rPr>
          <w:rFonts w:hint="eastAsia"/>
        </w:rPr>
        <w:tab/>
      </w:r>
    </w:p>
    <w:p w14:paraId="08C544C9">
      <w:pPr>
        <w:widowControl w:val="0"/>
        <w:numPr>
          <w:numId w:val="0"/>
        </w:numPr>
        <w:jc w:val="both"/>
        <w:rPr>
          <w:rFonts w:hint="eastAsia"/>
        </w:rPr>
      </w:pPr>
      <w:r>
        <w:rPr>
          <w:rFonts w:hint="eastAsia"/>
        </w:rPr>
        <w:t>监督</w:t>
      </w:r>
    </w:p>
    <w:p w14:paraId="03BCD25D">
      <w:pPr>
        <w:widowControl w:val="0"/>
        <w:numPr>
          <w:numId w:val="0"/>
        </w:numPr>
        <w:jc w:val="both"/>
        <w:rPr>
          <w:rFonts w:hint="eastAsia"/>
        </w:rPr>
      </w:pPr>
    </w:p>
    <w:p w14:paraId="7C1B29FD">
      <w:pPr>
        <w:widowControl w:val="0"/>
        <w:numPr>
          <w:numId w:val="0"/>
        </w:numPr>
        <w:jc w:val="both"/>
        <w:rPr>
          <w:rFonts w:hint="eastAsia"/>
        </w:rPr>
      </w:pPr>
      <w:r>
        <w:rPr>
          <w:rFonts w:hint="eastAsia"/>
        </w:rPr>
        <w:t>B.</w:t>
      </w:r>
      <w:r>
        <w:rPr>
          <w:rFonts w:hint="eastAsia"/>
        </w:rPr>
        <w:tab/>
      </w:r>
    </w:p>
    <w:p w14:paraId="38D41CFB">
      <w:pPr>
        <w:widowControl w:val="0"/>
        <w:numPr>
          <w:numId w:val="0"/>
        </w:numPr>
        <w:jc w:val="both"/>
        <w:rPr>
          <w:rFonts w:hint="eastAsia"/>
        </w:rPr>
      </w:pPr>
      <w:r>
        <w:rPr>
          <w:rFonts w:hint="eastAsia"/>
        </w:rPr>
        <w:t>评价</w:t>
      </w:r>
    </w:p>
    <w:p w14:paraId="1EA39A7F">
      <w:pPr>
        <w:widowControl w:val="0"/>
        <w:numPr>
          <w:numId w:val="0"/>
        </w:numPr>
        <w:jc w:val="both"/>
        <w:rPr>
          <w:rFonts w:hint="eastAsia"/>
        </w:rPr>
      </w:pPr>
    </w:p>
    <w:p w14:paraId="7C656534">
      <w:pPr>
        <w:widowControl w:val="0"/>
        <w:numPr>
          <w:numId w:val="0"/>
        </w:numPr>
        <w:jc w:val="both"/>
        <w:rPr>
          <w:rFonts w:hint="eastAsia"/>
        </w:rPr>
      </w:pPr>
      <w:r>
        <w:rPr>
          <w:rFonts w:hint="eastAsia"/>
        </w:rPr>
        <w:t>C.</w:t>
      </w:r>
      <w:r>
        <w:rPr>
          <w:rFonts w:hint="eastAsia"/>
        </w:rPr>
        <w:tab/>
      </w:r>
    </w:p>
    <w:p w14:paraId="6BF2BC4F">
      <w:pPr>
        <w:widowControl w:val="0"/>
        <w:numPr>
          <w:numId w:val="0"/>
        </w:numPr>
        <w:jc w:val="both"/>
        <w:rPr>
          <w:rFonts w:hint="eastAsia"/>
        </w:rPr>
      </w:pPr>
      <w:r>
        <w:rPr>
          <w:rFonts w:hint="eastAsia"/>
        </w:rPr>
        <w:t>管理</w:t>
      </w:r>
    </w:p>
    <w:p w14:paraId="3009E876">
      <w:pPr>
        <w:widowControl w:val="0"/>
        <w:numPr>
          <w:numId w:val="0"/>
        </w:numPr>
        <w:jc w:val="both"/>
        <w:rPr>
          <w:rFonts w:hint="eastAsia"/>
        </w:rPr>
      </w:pPr>
    </w:p>
    <w:p w14:paraId="141EB2EE">
      <w:pPr>
        <w:widowControl w:val="0"/>
        <w:numPr>
          <w:numId w:val="0"/>
        </w:numPr>
        <w:jc w:val="both"/>
        <w:rPr>
          <w:rFonts w:hint="eastAsia"/>
        </w:rPr>
      </w:pPr>
      <w:r>
        <w:rPr>
          <w:rFonts w:hint="eastAsia"/>
        </w:rPr>
        <w:t>D.</w:t>
      </w:r>
      <w:r>
        <w:rPr>
          <w:rFonts w:hint="eastAsia"/>
        </w:rPr>
        <w:tab/>
      </w:r>
    </w:p>
    <w:p w14:paraId="032AC690">
      <w:pPr>
        <w:widowControl w:val="0"/>
        <w:numPr>
          <w:numId w:val="0"/>
        </w:numPr>
        <w:jc w:val="both"/>
        <w:rPr>
          <w:rFonts w:hint="eastAsia"/>
        </w:rPr>
      </w:pPr>
      <w:r>
        <w:rPr>
          <w:rFonts w:hint="eastAsia"/>
        </w:rPr>
        <w:t>鉴证</w:t>
      </w:r>
    </w:p>
    <w:p w14:paraId="498969DE">
      <w:pPr>
        <w:widowControl w:val="0"/>
        <w:numPr>
          <w:numId w:val="0"/>
        </w:numPr>
        <w:jc w:val="both"/>
        <w:rPr>
          <w:rFonts w:hint="eastAsia"/>
        </w:rPr>
      </w:pPr>
    </w:p>
    <w:p w14:paraId="660EFB34">
      <w:pPr>
        <w:widowControl w:val="0"/>
        <w:numPr>
          <w:numId w:val="0"/>
        </w:numPr>
        <w:jc w:val="both"/>
        <w:rPr>
          <w:rFonts w:hint="eastAsia"/>
        </w:rPr>
      </w:pPr>
      <w:r>
        <w:rPr>
          <w:rFonts w:hint="eastAsia"/>
        </w:rPr>
        <w:t>标准答案 :</w:t>
      </w:r>
    </w:p>
    <w:p w14:paraId="433B1019">
      <w:pPr>
        <w:widowControl w:val="0"/>
        <w:numPr>
          <w:numId w:val="0"/>
        </w:numPr>
        <w:jc w:val="both"/>
        <w:rPr>
          <w:rFonts w:hint="eastAsia"/>
        </w:rPr>
      </w:pPr>
      <w:r>
        <w:rPr>
          <w:rFonts w:hint="eastAsia"/>
        </w:rPr>
        <w:t>D</w:t>
      </w:r>
    </w:p>
    <w:p w14:paraId="5212B0F2">
      <w:pPr>
        <w:widowControl w:val="0"/>
        <w:numPr>
          <w:numId w:val="0"/>
        </w:numPr>
        <w:jc w:val="both"/>
        <w:rPr>
          <w:rFonts w:hint="eastAsia"/>
        </w:rPr>
      </w:pPr>
      <w:r>
        <w:rPr>
          <w:rFonts w:hint="eastAsia"/>
        </w:rPr>
        <w:t>6</w:t>
      </w:r>
    </w:p>
    <w:p w14:paraId="6F7A2DEF">
      <w:pPr>
        <w:widowControl w:val="0"/>
        <w:numPr>
          <w:numId w:val="0"/>
        </w:numPr>
        <w:jc w:val="both"/>
        <w:rPr>
          <w:rFonts w:hint="eastAsia"/>
        </w:rPr>
      </w:pPr>
      <w:r>
        <w:rPr>
          <w:rFonts w:hint="eastAsia"/>
        </w:rPr>
        <w:t>管理审计的内容不包括（）</w:t>
      </w:r>
    </w:p>
    <w:p w14:paraId="04FC72E7">
      <w:pPr>
        <w:widowControl w:val="0"/>
        <w:numPr>
          <w:numId w:val="0"/>
        </w:numPr>
        <w:jc w:val="both"/>
        <w:rPr>
          <w:rFonts w:hint="eastAsia"/>
        </w:rPr>
      </w:pPr>
      <w:r>
        <w:rPr>
          <w:rFonts w:hint="eastAsia"/>
        </w:rPr>
        <w:t>A.</w:t>
      </w:r>
      <w:r>
        <w:rPr>
          <w:rFonts w:hint="eastAsia"/>
        </w:rPr>
        <w:tab/>
      </w:r>
    </w:p>
    <w:p w14:paraId="28447B0F">
      <w:pPr>
        <w:widowControl w:val="0"/>
        <w:numPr>
          <w:numId w:val="0"/>
        </w:numPr>
        <w:jc w:val="both"/>
        <w:rPr>
          <w:rFonts w:hint="eastAsia"/>
        </w:rPr>
      </w:pPr>
      <w:r>
        <w:rPr>
          <w:rFonts w:hint="eastAsia"/>
        </w:rPr>
        <w:t>审查企业的管理职能</w:t>
      </w:r>
    </w:p>
    <w:p w14:paraId="4B6E7F39">
      <w:pPr>
        <w:widowControl w:val="0"/>
        <w:numPr>
          <w:numId w:val="0"/>
        </w:numPr>
        <w:jc w:val="both"/>
        <w:rPr>
          <w:rFonts w:hint="eastAsia"/>
        </w:rPr>
      </w:pPr>
    </w:p>
    <w:p w14:paraId="70138834">
      <w:pPr>
        <w:widowControl w:val="0"/>
        <w:numPr>
          <w:numId w:val="0"/>
        </w:numPr>
        <w:jc w:val="both"/>
        <w:rPr>
          <w:rFonts w:hint="eastAsia"/>
        </w:rPr>
      </w:pPr>
      <w:r>
        <w:rPr>
          <w:rFonts w:hint="eastAsia"/>
        </w:rPr>
        <w:t>B.</w:t>
      </w:r>
      <w:r>
        <w:rPr>
          <w:rFonts w:hint="eastAsia"/>
        </w:rPr>
        <w:tab/>
      </w:r>
    </w:p>
    <w:p w14:paraId="4A52B4D5">
      <w:pPr>
        <w:widowControl w:val="0"/>
        <w:numPr>
          <w:numId w:val="0"/>
        </w:numPr>
        <w:jc w:val="both"/>
        <w:rPr>
          <w:rFonts w:hint="eastAsia"/>
        </w:rPr>
      </w:pPr>
      <w:r>
        <w:rPr>
          <w:rFonts w:hint="eastAsia"/>
        </w:rPr>
        <w:t>评价企业的经营效益</w:t>
      </w:r>
    </w:p>
    <w:p w14:paraId="6F62BE49">
      <w:pPr>
        <w:widowControl w:val="0"/>
        <w:numPr>
          <w:numId w:val="0"/>
        </w:numPr>
        <w:jc w:val="both"/>
        <w:rPr>
          <w:rFonts w:hint="eastAsia"/>
        </w:rPr>
      </w:pPr>
    </w:p>
    <w:p w14:paraId="4AB58EE6">
      <w:pPr>
        <w:widowControl w:val="0"/>
        <w:numPr>
          <w:numId w:val="0"/>
        </w:numPr>
        <w:jc w:val="both"/>
        <w:rPr>
          <w:rFonts w:hint="eastAsia"/>
        </w:rPr>
      </w:pPr>
      <w:r>
        <w:rPr>
          <w:rFonts w:hint="eastAsia"/>
        </w:rPr>
        <w:t>C.</w:t>
      </w:r>
      <w:r>
        <w:rPr>
          <w:rFonts w:hint="eastAsia"/>
        </w:rPr>
        <w:tab/>
      </w:r>
    </w:p>
    <w:p w14:paraId="4B5FFB1B">
      <w:pPr>
        <w:widowControl w:val="0"/>
        <w:numPr>
          <w:numId w:val="0"/>
        </w:numPr>
        <w:jc w:val="both"/>
        <w:rPr>
          <w:rFonts w:hint="eastAsia"/>
        </w:rPr>
      </w:pPr>
      <w:r>
        <w:rPr>
          <w:rFonts w:hint="eastAsia"/>
        </w:rPr>
        <w:t>审查企业各管理部门的工作</w:t>
      </w:r>
    </w:p>
    <w:p w14:paraId="59140F2E">
      <w:pPr>
        <w:widowControl w:val="0"/>
        <w:numPr>
          <w:numId w:val="0"/>
        </w:numPr>
        <w:jc w:val="both"/>
        <w:rPr>
          <w:rFonts w:hint="eastAsia"/>
        </w:rPr>
      </w:pPr>
    </w:p>
    <w:p w14:paraId="5EB99A8D">
      <w:pPr>
        <w:widowControl w:val="0"/>
        <w:numPr>
          <w:numId w:val="0"/>
        </w:numPr>
        <w:jc w:val="both"/>
        <w:rPr>
          <w:rFonts w:hint="eastAsia"/>
        </w:rPr>
      </w:pPr>
      <w:r>
        <w:rPr>
          <w:rFonts w:hint="eastAsia"/>
        </w:rPr>
        <w:t>D.</w:t>
      </w:r>
      <w:r>
        <w:rPr>
          <w:rFonts w:hint="eastAsia"/>
        </w:rPr>
        <w:tab/>
      </w:r>
    </w:p>
    <w:p w14:paraId="638BB36F">
      <w:pPr>
        <w:widowControl w:val="0"/>
        <w:numPr>
          <w:numId w:val="0"/>
        </w:numPr>
        <w:jc w:val="both"/>
        <w:rPr>
          <w:rFonts w:hint="eastAsia"/>
        </w:rPr>
      </w:pPr>
      <w:r>
        <w:rPr>
          <w:rFonts w:hint="eastAsia"/>
        </w:rPr>
        <w:t>审查企业管理人员的素质</w:t>
      </w:r>
    </w:p>
    <w:p w14:paraId="186DD012">
      <w:pPr>
        <w:widowControl w:val="0"/>
        <w:numPr>
          <w:numId w:val="0"/>
        </w:numPr>
        <w:jc w:val="both"/>
        <w:rPr>
          <w:rFonts w:hint="eastAsia"/>
        </w:rPr>
      </w:pPr>
    </w:p>
    <w:p w14:paraId="4A814D40">
      <w:pPr>
        <w:widowControl w:val="0"/>
        <w:numPr>
          <w:numId w:val="0"/>
        </w:numPr>
        <w:jc w:val="both"/>
        <w:rPr>
          <w:rFonts w:hint="eastAsia"/>
        </w:rPr>
      </w:pPr>
      <w:r>
        <w:rPr>
          <w:rFonts w:hint="eastAsia"/>
        </w:rPr>
        <w:t>标准答案 :</w:t>
      </w:r>
    </w:p>
    <w:p w14:paraId="6285EFC4">
      <w:pPr>
        <w:widowControl w:val="0"/>
        <w:numPr>
          <w:numId w:val="0"/>
        </w:numPr>
        <w:jc w:val="both"/>
        <w:rPr>
          <w:rFonts w:hint="eastAsia"/>
        </w:rPr>
      </w:pPr>
      <w:r>
        <w:rPr>
          <w:rFonts w:hint="eastAsia"/>
        </w:rPr>
        <w:t>B</w:t>
      </w:r>
    </w:p>
    <w:p w14:paraId="696AC638">
      <w:pPr>
        <w:widowControl w:val="0"/>
        <w:numPr>
          <w:numId w:val="0"/>
        </w:numPr>
        <w:jc w:val="both"/>
        <w:rPr>
          <w:rFonts w:hint="eastAsia"/>
        </w:rPr>
      </w:pPr>
      <w:r>
        <w:rPr>
          <w:rFonts w:hint="eastAsia"/>
        </w:rPr>
        <w:t>7</w:t>
      </w:r>
    </w:p>
    <w:p w14:paraId="551366BB">
      <w:pPr>
        <w:widowControl w:val="0"/>
        <w:numPr>
          <w:numId w:val="0"/>
        </w:numPr>
        <w:jc w:val="both"/>
        <w:rPr>
          <w:rFonts w:hint="eastAsia"/>
        </w:rPr>
      </w:pPr>
      <w:r>
        <w:rPr>
          <w:rFonts w:hint="eastAsia"/>
        </w:rPr>
        <w:t>一般情况下，符合性测试的范围和数量取决于（）</w:t>
      </w:r>
    </w:p>
    <w:p w14:paraId="6908AEF4">
      <w:pPr>
        <w:widowControl w:val="0"/>
        <w:numPr>
          <w:numId w:val="0"/>
        </w:numPr>
        <w:jc w:val="both"/>
        <w:rPr>
          <w:rFonts w:hint="eastAsia"/>
        </w:rPr>
      </w:pPr>
      <w:r>
        <w:rPr>
          <w:rFonts w:hint="eastAsia"/>
        </w:rPr>
        <w:t>A.</w:t>
      </w:r>
      <w:r>
        <w:rPr>
          <w:rFonts w:hint="eastAsia"/>
        </w:rPr>
        <w:tab/>
      </w:r>
    </w:p>
    <w:p w14:paraId="558A80E6">
      <w:pPr>
        <w:widowControl w:val="0"/>
        <w:numPr>
          <w:numId w:val="0"/>
        </w:numPr>
        <w:jc w:val="both"/>
        <w:rPr>
          <w:rFonts w:hint="eastAsia"/>
        </w:rPr>
      </w:pPr>
      <w:r>
        <w:rPr>
          <w:rFonts w:hint="eastAsia"/>
        </w:rPr>
        <w:t>被审计单位规模大小</w:t>
      </w:r>
    </w:p>
    <w:p w14:paraId="512C22D8">
      <w:pPr>
        <w:widowControl w:val="0"/>
        <w:numPr>
          <w:numId w:val="0"/>
        </w:numPr>
        <w:jc w:val="both"/>
        <w:rPr>
          <w:rFonts w:hint="eastAsia"/>
        </w:rPr>
      </w:pPr>
    </w:p>
    <w:p w14:paraId="58B54FCF">
      <w:pPr>
        <w:widowControl w:val="0"/>
        <w:numPr>
          <w:numId w:val="0"/>
        </w:numPr>
        <w:jc w:val="both"/>
        <w:rPr>
          <w:rFonts w:hint="eastAsia"/>
        </w:rPr>
      </w:pPr>
      <w:r>
        <w:rPr>
          <w:rFonts w:hint="eastAsia"/>
        </w:rPr>
        <w:t>B.</w:t>
      </w:r>
      <w:r>
        <w:rPr>
          <w:rFonts w:hint="eastAsia"/>
        </w:rPr>
        <w:tab/>
      </w:r>
    </w:p>
    <w:p w14:paraId="3A8FDDB8">
      <w:pPr>
        <w:widowControl w:val="0"/>
        <w:numPr>
          <w:numId w:val="0"/>
        </w:numPr>
        <w:jc w:val="both"/>
        <w:rPr>
          <w:rFonts w:hint="eastAsia"/>
        </w:rPr>
      </w:pPr>
      <w:r>
        <w:rPr>
          <w:rFonts w:hint="eastAsia"/>
        </w:rPr>
        <w:t>审计收费的高低</w:t>
      </w:r>
    </w:p>
    <w:p w14:paraId="0EF54A10">
      <w:pPr>
        <w:widowControl w:val="0"/>
        <w:numPr>
          <w:numId w:val="0"/>
        </w:numPr>
        <w:jc w:val="both"/>
        <w:rPr>
          <w:rFonts w:hint="eastAsia"/>
        </w:rPr>
      </w:pPr>
    </w:p>
    <w:p w14:paraId="378ED538">
      <w:pPr>
        <w:widowControl w:val="0"/>
        <w:numPr>
          <w:numId w:val="0"/>
        </w:numPr>
        <w:jc w:val="both"/>
        <w:rPr>
          <w:rFonts w:hint="eastAsia"/>
        </w:rPr>
      </w:pPr>
      <w:r>
        <w:rPr>
          <w:rFonts w:hint="eastAsia"/>
        </w:rPr>
        <w:t>C.</w:t>
      </w:r>
      <w:r>
        <w:rPr>
          <w:rFonts w:hint="eastAsia"/>
        </w:rPr>
        <w:tab/>
      </w:r>
    </w:p>
    <w:p w14:paraId="48FE1342">
      <w:pPr>
        <w:widowControl w:val="0"/>
        <w:numPr>
          <w:numId w:val="0"/>
        </w:numPr>
        <w:jc w:val="both"/>
        <w:rPr>
          <w:rFonts w:hint="eastAsia"/>
        </w:rPr>
      </w:pPr>
      <w:r>
        <w:rPr>
          <w:rFonts w:hint="eastAsia"/>
        </w:rPr>
        <w:t>对内部控制的初步评价结果</w:t>
      </w:r>
    </w:p>
    <w:p w14:paraId="6A4B8621">
      <w:pPr>
        <w:widowControl w:val="0"/>
        <w:numPr>
          <w:numId w:val="0"/>
        </w:numPr>
        <w:jc w:val="both"/>
        <w:rPr>
          <w:rFonts w:hint="eastAsia"/>
        </w:rPr>
      </w:pPr>
    </w:p>
    <w:p w14:paraId="37FC50FF">
      <w:pPr>
        <w:widowControl w:val="0"/>
        <w:numPr>
          <w:numId w:val="0"/>
        </w:numPr>
        <w:jc w:val="both"/>
        <w:rPr>
          <w:rFonts w:hint="eastAsia"/>
        </w:rPr>
      </w:pPr>
      <w:r>
        <w:rPr>
          <w:rFonts w:hint="eastAsia"/>
        </w:rPr>
        <w:t>D.</w:t>
      </w:r>
      <w:r>
        <w:rPr>
          <w:rFonts w:hint="eastAsia"/>
        </w:rPr>
        <w:tab/>
      </w:r>
    </w:p>
    <w:p w14:paraId="6826E061">
      <w:pPr>
        <w:widowControl w:val="0"/>
        <w:numPr>
          <w:numId w:val="0"/>
        </w:numPr>
        <w:jc w:val="both"/>
        <w:rPr>
          <w:rFonts w:hint="eastAsia"/>
        </w:rPr>
      </w:pPr>
      <w:r>
        <w:rPr>
          <w:rFonts w:hint="eastAsia"/>
        </w:rPr>
        <w:t>审计时间的长短</w:t>
      </w:r>
    </w:p>
    <w:p w14:paraId="26FE9A7C">
      <w:pPr>
        <w:widowControl w:val="0"/>
        <w:numPr>
          <w:numId w:val="0"/>
        </w:numPr>
        <w:jc w:val="both"/>
        <w:rPr>
          <w:rFonts w:hint="eastAsia"/>
        </w:rPr>
      </w:pPr>
    </w:p>
    <w:p w14:paraId="6EC872D8">
      <w:pPr>
        <w:widowControl w:val="0"/>
        <w:numPr>
          <w:numId w:val="0"/>
        </w:numPr>
        <w:jc w:val="both"/>
        <w:rPr>
          <w:rFonts w:hint="eastAsia"/>
        </w:rPr>
      </w:pPr>
      <w:r>
        <w:rPr>
          <w:rFonts w:hint="eastAsia"/>
        </w:rPr>
        <w:t>标准答案 :</w:t>
      </w:r>
    </w:p>
    <w:p w14:paraId="66C45AD7">
      <w:pPr>
        <w:widowControl w:val="0"/>
        <w:numPr>
          <w:numId w:val="0"/>
        </w:numPr>
        <w:jc w:val="both"/>
        <w:rPr>
          <w:rFonts w:hint="eastAsia"/>
        </w:rPr>
      </w:pPr>
      <w:r>
        <w:rPr>
          <w:rFonts w:hint="eastAsia"/>
        </w:rPr>
        <w:t>C</w:t>
      </w:r>
    </w:p>
    <w:p w14:paraId="271FE92B">
      <w:pPr>
        <w:widowControl w:val="0"/>
        <w:numPr>
          <w:numId w:val="0"/>
        </w:numPr>
        <w:jc w:val="both"/>
        <w:rPr>
          <w:rFonts w:hint="eastAsia"/>
        </w:rPr>
      </w:pPr>
      <w:r>
        <w:rPr>
          <w:rFonts w:hint="eastAsia"/>
        </w:rPr>
        <w:t>8</w:t>
      </w:r>
    </w:p>
    <w:p w14:paraId="619DC18C">
      <w:pPr>
        <w:widowControl w:val="0"/>
        <w:numPr>
          <w:numId w:val="0"/>
        </w:numPr>
        <w:jc w:val="both"/>
        <w:rPr>
          <w:rFonts w:hint="eastAsia"/>
        </w:rPr>
      </w:pPr>
      <w:r>
        <w:rPr>
          <w:rFonts w:hint="eastAsia"/>
        </w:rPr>
        <w:t>按照内部控制的要求，审计人员对有关业务重做一遍，以判断有关人员是否遵循了内部控制制度，这种方法称为（）</w:t>
      </w:r>
    </w:p>
    <w:p w14:paraId="227F3655">
      <w:pPr>
        <w:widowControl w:val="0"/>
        <w:numPr>
          <w:numId w:val="0"/>
        </w:numPr>
        <w:jc w:val="both"/>
        <w:rPr>
          <w:rFonts w:hint="eastAsia"/>
        </w:rPr>
      </w:pPr>
      <w:r>
        <w:rPr>
          <w:rFonts w:hint="eastAsia"/>
        </w:rPr>
        <w:t>A.</w:t>
      </w:r>
      <w:r>
        <w:rPr>
          <w:rFonts w:hint="eastAsia"/>
        </w:rPr>
        <w:tab/>
      </w:r>
    </w:p>
    <w:p w14:paraId="6F78B36D">
      <w:pPr>
        <w:widowControl w:val="0"/>
        <w:numPr>
          <w:numId w:val="0"/>
        </w:numPr>
        <w:jc w:val="both"/>
        <w:rPr>
          <w:rFonts w:hint="eastAsia"/>
        </w:rPr>
      </w:pPr>
      <w:r>
        <w:rPr>
          <w:rFonts w:hint="eastAsia"/>
        </w:rPr>
        <w:t>追踪法</w:t>
      </w:r>
    </w:p>
    <w:p w14:paraId="4EE97911">
      <w:pPr>
        <w:widowControl w:val="0"/>
        <w:numPr>
          <w:numId w:val="0"/>
        </w:numPr>
        <w:jc w:val="both"/>
        <w:rPr>
          <w:rFonts w:hint="eastAsia"/>
        </w:rPr>
      </w:pPr>
    </w:p>
    <w:p w14:paraId="7000CF5A">
      <w:pPr>
        <w:widowControl w:val="0"/>
        <w:numPr>
          <w:numId w:val="0"/>
        </w:numPr>
        <w:jc w:val="both"/>
        <w:rPr>
          <w:rFonts w:hint="eastAsia"/>
        </w:rPr>
      </w:pPr>
      <w:r>
        <w:rPr>
          <w:rFonts w:hint="eastAsia"/>
        </w:rPr>
        <w:t>B.</w:t>
      </w:r>
      <w:r>
        <w:rPr>
          <w:rFonts w:hint="eastAsia"/>
        </w:rPr>
        <w:tab/>
      </w:r>
    </w:p>
    <w:p w14:paraId="7CBC8107">
      <w:pPr>
        <w:widowControl w:val="0"/>
        <w:numPr>
          <w:numId w:val="0"/>
        </w:numPr>
        <w:jc w:val="both"/>
        <w:rPr>
          <w:rFonts w:hint="eastAsia"/>
        </w:rPr>
      </w:pPr>
      <w:r>
        <w:rPr>
          <w:rFonts w:hint="eastAsia"/>
        </w:rPr>
        <w:t>实验法</w:t>
      </w:r>
    </w:p>
    <w:p w14:paraId="441103C2">
      <w:pPr>
        <w:widowControl w:val="0"/>
        <w:numPr>
          <w:numId w:val="0"/>
        </w:numPr>
        <w:jc w:val="both"/>
        <w:rPr>
          <w:rFonts w:hint="eastAsia"/>
        </w:rPr>
      </w:pPr>
    </w:p>
    <w:p w14:paraId="61466A18">
      <w:pPr>
        <w:widowControl w:val="0"/>
        <w:numPr>
          <w:numId w:val="0"/>
        </w:numPr>
        <w:jc w:val="both"/>
        <w:rPr>
          <w:rFonts w:hint="eastAsia"/>
        </w:rPr>
      </w:pPr>
      <w:r>
        <w:rPr>
          <w:rFonts w:hint="eastAsia"/>
        </w:rPr>
        <w:t>C.</w:t>
      </w:r>
      <w:r>
        <w:rPr>
          <w:rFonts w:hint="eastAsia"/>
        </w:rPr>
        <w:tab/>
      </w:r>
    </w:p>
    <w:p w14:paraId="579E82FF">
      <w:pPr>
        <w:widowControl w:val="0"/>
        <w:numPr>
          <w:numId w:val="0"/>
        </w:numPr>
        <w:jc w:val="both"/>
        <w:rPr>
          <w:rFonts w:hint="eastAsia"/>
        </w:rPr>
      </w:pPr>
      <w:r>
        <w:rPr>
          <w:rFonts w:hint="eastAsia"/>
        </w:rPr>
        <w:t>观察法</w:t>
      </w:r>
    </w:p>
    <w:p w14:paraId="72C7C8D9">
      <w:pPr>
        <w:widowControl w:val="0"/>
        <w:numPr>
          <w:numId w:val="0"/>
        </w:numPr>
        <w:jc w:val="both"/>
        <w:rPr>
          <w:rFonts w:hint="eastAsia"/>
        </w:rPr>
      </w:pPr>
    </w:p>
    <w:p w14:paraId="6C94875D">
      <w:pPr>
        <w:widowControl w:val="0"/>
        <w:numPr>
          <w:numId w:val="0"/>
        </w:numPr>
        <w:jc w:val="both"/>
        <w:rPr>
          <w:rFonts w:hint="eastAsia"/>
        </w:rPr>
      </w:pPr>
      <w:r>
        <w:rPr>
          <w:rFonts w:hint="eastAsia"/>
        </w:rPr>
        <w:t>D.</w:t>
      </w:r>
      <w:r>
        <w:rPr>
          <w:rFonts w:hint="eastAsia"/>
        </w:rPr>
        <w:tab/>
      </w:r>
    </w:p>
    <w:p w14:paraId="2CE17223">
      <w:pPr>
        <w:widowControl w:val="0"/>
        <w:numPr>
          <w:numId w:val="0"/>
        </w:numPr>
        <w:jc w:val="both"/>
        <w:rPr>
          <w:rFonts w:hint="eastAsia"/>
        </w:rPr>
      </w:pPr>
      <w:r>
        <w:rPr>
          <w:rFonts w:hint="eastAsia"/>
        </w:rPr>
        <w:t>判断法</w:t>
      </w:r>
    </w:p>
    <w:p w14:paraId="557FA7DE">
      <w:pPr>
        <w:widowControl w:val="0"/>
        <w:numPr>
          <w:numId w:val="0"/>
        </w:numPr>
        <w:jc w:val="both"/>
        <w:rPr>
          <w:rFonts w:hint="eastAsia"/>
        </w:rPr>
      </w:pPr>
    </w:p>
    <w:p w14:paraId="52176BF6">
      <w:pPr>
        <w:widowControl w:val="0"/>
        <w:numPr>
          <w:numId w:val="0"/>
        </w:numPr>
        <w:jc w:val="both"/>
        <w:rPr>
          <w:rFonts w:hint="eastAsia"/>
        </w:rPr>
      </w:pPr>
      <w:r>
        <w:rPr>
          <w:rFonts w:hint="eastAsia"/>
        </w:rPr>
        <w:t>标准答案 :</w:t>
      </w:r>
    </w:p>
    <w:p w14:paraId="134DFC7A">
      <w:pPr>
        <w:widowControl w:val="0"/>
        <w:numPr>
          <w:numId w:val="0"/>
        </w:numPr>
        <w:jc w:val="both"/>
        <w:rPr>
          <w:rFonts w:hint="eastAsia"/>
        </w:rPr>
      </w:pPr>
      <w:r>
        <w:rPr>
          <w:rFonts w:hint="eastAsia"/>
        </w:rPr>
        <w:t>B</w:t>
      </w:r>
    </w:p>
    <w:p w14:paraId="2A1C3C7F">
      <w:pPr>
        <w:widowControl w:val="0"/>
        <w:numPr>
          <w:numId w:val="0"/>
        </w:numPr>
        <w:jc w:val="both"/>
        <w:rPr>
          <w:rFonts w:hint="eastAsia"/>
        </w:rPr>
      </w:pPr>
      <w:r>
        <w:rPr>
          <w:rFonts w:hint="eastAsia"/>
        </w:rPr>
        <w:t>9</w:t>
      </w:r>
    </w:p>
    <w:p w14:paraId="6A6629C5">
      <w:pPr>
        <w:widowControl w:val="0"/>
        <w:numPr>
          <w:numId w:val="0"/>
        </w:numPr>
        <w:jc w:val="both"/>
        <w:rPr>
          <w:rFonts w:hint="eastAsia"/>
        </w:rPr>
      </w:pPr>
      <w:r>
        <w:rPr>
          <w:rFonts w:hint="eastAsia"/>
        </w:rPr>
        <w:t>在我国《独立审计基本准则》中，下列各项均属一般准则的内容，除了（）</w:t>
      </w:r>
    </w:p>
    <w:p w14:paraId="7BE7C7AC">
      <w:pPr>
        <w:widowControl w:val="0"/>
        <w:numPr>
          <w:numId w:val="0"/>
        </w:numPr>
        <w:jc w:val="both"/>
        <w:rPr>
          <w:rFonts w:hint="eastAsia"/>
        </w:rPr>
      </w:pPr>
      <w:r>
        <w:rPr>
          <w:rFonts w:hint="eastAsia"/>
        </w:rPr>
        <w:t>A.</w:t>
      </w:r>
      <w:r>
        <w:rPr>
          <w:rFonts w:hint="eastAsia"/>
        </w:rPr>
        <w:tab/>
      </w:r>
    </w:p>
    <w:p w14:paraId="5F876BEE">
      <w:pPr>
        <w:widowControl w:val="0"/>
        <w:numPr>
          <w:numId w:val="0"/>
        </w:numPr>
        <w:jc w:val="both"/>
        <w:rPr>
          <w:rFonts w:hint="eastAsia"/>
        </w:rPr>
      </w:pPr>
      <w:r>
        <w:rPr>
          <w:rFonts w:hint="eastAsia"/>
        </w:rPr>
        <w:t>对独立审计目标的表述</w:t>
      </w:r>
    </w:p>
    <w:p w14:paraId="14977F54">
      <w:pPr>
        <w:widowControl w:val="0"/>
        <w:numPr>
          <w:numId w:val="0"/>
        </w:numPr>
        <w:jc w:val="both"/>
        <w:rPr>
          <w:rFonts w:hint="eastAsia"/>
        </w:rPr>
      </w:pPr>
    </w:p>
    <w:p w14:paraId="504C5F33">
      <w:pPr>
        <w:widowControl w:val="0"/>
        <w:numPr>
          <w:numId w:val="0"/>
        </w:numPr>
        <w:jc w:val="both"/>
        <w:rPr>
          <w:rFonts w:hint="eastAsia"/>
        </w:rPr>
      </w:pPr>
      <w:r>
        <w:rPr>
          <w:rFonts w:hint="eastAsia"/>
        </w:rPr>
        <w:t>B.</w:t>
      </w:r>
      <w:r>
        <w:rPr>
          <w:rFonts w:hint="eastAsia"/>
        </w:rPr>
        <w:tab/>
      </w:r>
    </w:p>
    <w:p w14:paraId="0D84B2D4">
      <w:pPr>
        <w:widowControl w:val="0"/>
        <w:numPr>
          <w:numId w:val="0"/>
        </w:numPr>
        <w:jc w:val="both"/>
        <w:rPr>
          <w:rFonts w:hint="eastAsia"/>
        </w:rPr>
      </w:pPr>
      <w:r>
        <w:rPr>
          <w:rFonts w:hint="eastAsia"/>
        </w:rPr>
        <w:t>对注册会计师业务素质的要求</w:t>
      </w:r>
    </w:p>
    <w:p w14:paraId="2557D8D3">
      <w:pPr>
        <w:widowControl w:val="0"/>
        <w:numPr>
          <w:numId w:val="0"/>
        </w:numPr>
        <w:jc w:val="both"/>
        <w:rPr>
          <w:rFonts w:hint="eastAsia"/>
        </w:rPr>
      </w:pPr>
    </w:p>
    <w:p w14:paraId="7FBE0FD7">
      <w:pPr>
        <w:widowControl w:val="0"/>
        <w:numPr>
          <w:numId w:val="0"/>
        </w:numPr>
        <w:jc w:val="both"/>
        <w:rPr>
          <w:rFonts w:hint="eastAsia"/>
        </w:rPr>
      </w:pPr>
      <w:r>
        <w:rPr>
          <w:rFonts w:hint="eastAsia"/>
        </w:rPr>
        <w:t>C.</w:t>
      </w:r>
      <w:r>
        <w:rPr>
          <w:rFonts w:hint="eastAsia"/>
        </w:rPr>
        <w:tab/>
      </w:r>
    </w:p>
    <w:p w14:paraId="79834581">
      <w:pPr>
        <w:widowControl w:val="0"/>
        <w:numPr>
          <w:numId w:val="0"/>
        </w:numPr>
        <w:jc w:val="both"/>
        <w:rPr>
          <w:rFonts w:hint="eastAsia"/>
        </w:rPr>
      </w:pPr>
      <w:r>
        <w:rPr>
          <w:rFonts w:hint="eastAsia"/>
        </w:rPr>
        <w:t>对注册会计师和被审计单位双方责任的规定</w:t>
      </w:r>
    </w:p>
    <w:p w14:paraId="015DDED5">
      <w:pPr>
        <w:widowControl w:val="0"/>
        <w:numPr>
          <w:numId w:val="0"/>
        </w:numPr>
        <w:jc w:val="both"/>
        <w:rPr>
          <w:rFonts w:hint="eastAsia"/>
        </w:rPr>
      </w:pPr>
    </w:p>
    <w:p w14:paraId="65C0DB20">
      <w:pPr>
        <w:widowControl w:val="0"/>
        <w:numPr>
          <w:numId w:val="0"/>
        </w:numPr>
        <w:jc w:val="both"/>
        <w:rPr>
          <w:rFonts w:hint="eastAsia"/>
        </w:rPr>
      </w:pPr>
      <w:r>
        <w:rPr>
          <w:rFonts w:hint="eastAsia"/>
        </w:rPr>
        <w:t>D.</w:t>
      </w:r>
      <w:r>
        <w:rPr>
          <w:rFonts w:hint="eastAsia"/>
        </w:rPr>
        <w:tab/>
      </w:r>
    </w:p>
    <w:p w14:paraId="142F25CD">
      <w:pPr>
        <w:widowControl w:val="0"/>
        <w:numPr>
          <w:numId w:val="0"/>
        </w:numPr>
        <w:jc w:val="both"/>
        <w:rPr>
          <w:rFonts w:hint="eastAsia"/>
        </w:rPr>
      </w:pPr>
      <w:r>
        <w:rPr>
          <w:rFonts w:hint="eastAsia"/>
        </w:rPr>
        <w:t>对编制审计计划的规定</w:t>
      </w:r>
    </w:p>
    <w:p w14:paraId="4FEBBFEC">
      <w:pPr>
        <w:widowControl w:val="0"/>
        <w:numPr>
          <w:numId w:val="0"/>
        </w:numPr>
        <w:jc w:val="both"/>
        <w:rPr>
          <w:rFonts w:hint="eastAsia"/>
        </w:rPr>
      </w:pPr>
    </w:p>
    <w:p w14:paraId="0F680CBF">
      <w:pPr>
        <w:widowControl w:val="0"/>
        <w:numPr>
          <w:numId w:val="0"/>
        </w:numPr>
        <w:jc w:val="both"/>
        <w:rPr>
          <w:rFonts w:hint="eastAsia"/>
        </w:rPr>
      </w:pPr>
      <w:r>
        <w:rPr>
          <w:rFonts w:hint="eastAsia"/>
        </w:rPr>
        <w:t>标准答案 :</w:t>
      </w:r>
    </w:p>
    <w:p w14:paraId="2E1D88E8">
      <w:pPr>
        <w:widowControl w:val="0"/>
        <w:numPr>
          <w:numId w:val="0"/>
        </w:numPr>
        <w:jc w:val="both"/>
        <w:rPr>
          <w:rFonts w:hint="eastAsia"/>
        </w:rPr>
      </w:pPr>
      <w:r>
        <w:rPr>
          <w:rFonts w:hint="eastAsia"/>
        </w:rPr>
        <w:t>D</w:t>
      </w:r>
    </w:p>
    <w:p w14:paraId="0811B22D">
      <w:pPr>
        <w:widowControl w:val="0"/>
        <w:numPr>
          <w:numId w:val="0"/>
        </w:numPr>
        <w:jc w:val="both"/>
        <w:rPr>
          <w:rFonts w:hint="eastAsia"/>
        </w:rPr>
      </w:pPr>
      <w:r>
        <w:rPr>
          <w:rFonts w:hint="eastAsia"/>
        </w:rPr>
        <w:t>10</w:t>
      </w:r>
    </w:p>
    <w:p w14:paraId="26B3E58D">
      <w:pPr>
        <w:widowControl w:val="0"/>
        <w:numPr>
          <w:numId w:val="0"/>
        </w:numPr>
        <w:jc w:val="both"/>
        <w:rPr>
          <w:rFonts w:hint="eastAsia"/>
        </w:rPr>
      </w:pPr>
      <w:r>
        <w:rPr>
          <w:rFonts w:hint="eastAsia"/>
        </w:rPr>
        <w:t>不存在相关内部控制时，某一帐户或交易类别单独或连同其他帐户、交易类别产生重大错报或漏报的可能性，审计上称作（）</w:t>
      </w:r>
    </w:p>
    <w:p w14:paraId="3BD25B5E">
      <w:pPr>
        <w:widowControl w:val="0"/>
        <w:numPr>
          <w:numId w:val="0"/>
        </w:numPr>
        <w:jc w:val="both"/>
        <w:rPr>
          <w:rFonts w:hint="eastAsia"/>
        </w:rPr>
      </w:pPr>
      <w:r>
        <w:rPr>
          <w:rFonts w:hint="eastAsia"/>
        </w:rPr>
        <w:t>A.</w:t>
      </w:r>
      <w:r>
        <w:rPr>
          <w:rFonts w:hint="eastAsia"/>
        </w:rPr>
        <w:tab/>
      </w:r>
    </w:p>
    <w:p w14:paraId="3CA2B908">
      <w:pPr>
        <w:widowControl w:val="0"/>
        <w:numPr>
          <w:numId w:val="0"/>
        </w:numPr>
        <w:jc w:val="both"/>
        <w:rPr>
          <w:rFonts w:hint="eastAsia"/>
        </w:rPr>
      </w:pPr>
      <w:r>
        <w:rPr>
          <w:rFonts w:hint="eastAsia"/>
        </w:rPr>
        <w:t>控制风险</w:t>
      </w:r>
    </w:p>
    <w:p w14:paraId="1476D48A">
      <w:pPr>
        <w:widowControl w:val="0"/>
        <w:numPr>
          <w:numId w:val="0"/>
        </w:numPr>
        <w:jc w:val="both"/>
        <w:rPr>
          <w:rFonts w:hint="eastAsia"/>
        </w:rPr>
      </w:pPr>
    </w:p>
    <w:p w14:paraId="3AC33618">
      <w:pPr>
        <w:widowControl w:val="0"/>
        <w:numPr>
          <w:numId w:val="0"/>
        </w:numPr>
        <w:jc w:val="both"/>
        <w:rPr>
          <w:rFonts w:hint="eastAsia"/>
        </w:rPr>
      </w:pPr>
      <w:r>
        <w:rPr>
          <w:rFonts w:hint="eastAsia"/>
        </w:rPr>
        <w:t>B.</w:t>
      </w:r>
      <w:r>
        <w:rPr>
          <w:rFonts w:hint="eastAsia"/>
        </w:rPr>
        <w:tab/>
      </w:r>
    </w:p>
    <w:p w14:paraId="2AB3629E">
      <w:pPr>
        <w:widowControl w:val="0"/>
        <w:numPr>
          <w:numId w:val="0"/>
        </w:numPr>
        <w:jc w:val="both"/>
        <w:rPr>
          <w:rFonts w:hint="eastAsia"/>
        </w:rPr>
      </w:pPr>
      <w:r>
        <w:rPr>
          <w:rFonts w:hint="eastAsia"/>
        </w:rPr>
        <w:t>检查风险</w:t>
      </w:r>
    </w:p>
    <w:p w14:paraId="30D2662A">
      <w:pPr>
        <w:widowControl w:val="0"/>
        <w:numPr>
          <w:numId w:val="0"/>
        </w:numPr>
        <w:jc w:val="both"/>
        <w:rPr>
          <w:rFonts w:hint="eastAsia"/>
        </w:rPr>
      </w:pPr>
    </w:p>
    <w:p w14:paraId="49DEC315">
      <w:pPr>
        <w:widowControl w:val="0"/>
        <w:numPr>
          <w:numId w:val="0"/>
        </w:numPr>
        <w:jc w:val="both"/>
        <w:rPr>
          <w:rFonts w:hint="eastAsia"/>
        </w:rPr>
      </w:pPr>
      <w:r>
        <w:rPr>
          <w:rFonts w:hint="eastAsia"/>
        </w:rPr>
        <w:t>C.</w:t>
      </w:r>
      <w:r>
        <w:rPr>
          <w:rFonts w:hint="eastAsia"/>
        </w:rPr>
        <w:tab/>
      </w:r>
    </w:p>
    <w:p w14:paraId="2DE55C53">
      <w:pPr>
        <w:widowControl w:val="0"/>
        <w:numPr>
          <w:numId w:val="0"/>
        </w:numPr>
        <w:jc w:val="both"/>
        <w:rPr>
          <w:rFonts w:hint="eastAsia"/>
        </w:rPr>
      </w:pPr>
      <w:r>
        <w:rPr>
          <w:rFonts w:hint="eastAsia"/>
        </w:rPr>
        <w:t>固有风险</w:t>
      </w:r>
    </w:p>
    <w:p w14:paraId="3A08C9F6">
      <w:pPr>
        <w:widowControl w:val="0"/>
        <w:numPr>
          <w:numId w:val="0"/>
        </w:numPr>
        <w:jc w:val="both"/>
        <w:rPr>
          <w:rFonts w:hint="eastAsia"/>
        </w:rPr>
      </w:pPr>
    </w:p>
    <w:p w14:paraId="4A082E76">
      <w:pPr>
        <w:widowControl w:val="0"/>
        <w:numPr>
          <w:numId w:val="0"/>
        </w:numPr>
        <w:jc w:val="both"/>
        <w:rPr>
          <w:rFonts w:hint="eastAsia"/>
        </w:rPr>
      </w:pPr>
      <w:r>
        <w:rPr>
          <w:rFonts w:hint="eastAsia"/>
        </w:rPr>
        <w:t>D.</w:t>
      </w:r>
      <w:r>
        <w:rPr>
          <w:rFonts w:hint="eastAsia"/>
        </w:rPr>
        <w:tab/>
      </w:r>
    </w:p>
    <w:p w14:paraId="79272740">
      <w:pPr>
        <w:widowControl w:val="0"/>
        <w:numPr>
          <w:numId w:val="0"/>
        </w:numPr>
        <w:jc w:val="both"/>
        <w:rPr>
          <w:rFonts w:hint="eastAsia"/>
        </w:rPr>
      </w:pPr>
      <w:r>
        <w:rPr>
          <w:rFonts w:hint="eastAsia"/>
        </w:rPr>
        <w:t>交易风险</w:t>
      </w:r>
    </w:p>
    <w:p w14:paraId="2E13F6EF">
      <w:pPr>
        <w:widowControl w:val="0"/>
        <w:numPr>
          <w:numId w:val="0"/>
        </w:numPr>
        <w:jc w:val="both"/>
        <w:rPr>
          <w:rFonts w:hint="eastAsia"/>
        </w:rPr>
      </w:pPr>
    </w:p>
    <w:p w14:paraId="52EB6A96">
      <w:pPr>
        <w:widowControl w:val="0"/>
        <w:numPr>
          <w:numId w:val="0"/>
        </w:numPr>
        <w:jc w:val="both"/>
        <w:rPr>
          <w:rFonts w:hint="eastAsia"/>
        </w:rPr>
      </w:pPr>
      <w:r>
        <w:rPr>
          <w:rFonts w:hint="eastAsia"/>
        </w:rPr>
        <w:t>标准答案 :</w:t>
      </w:r>
    </w:p>
    <w:p w14:paraId="34BB679F">
      <w:pPr>
        <w:widowControl w:val="0"/>
        <w:numPr>
          <w:numId w:val="0"/>
        </w:numPr>
        <w:jc w:val="both"/>
        <w:rPr>
          <w:rFonts w:hint="eastAsia"/>
        </w:rPr>
      </w:pPr>
      <w:r>
        <w:rPr>
          <w:rFonts w:hint="eastAsia"/>
        </w:rPr>
        <w:t>C</w:t>
      </w:r>
    </w:p>
    <w:p w14:paraId="3A277D73">
      <w:pPr>
        <w:widowControl w:val="0"/>
        <w:numPr>
          <w:numId w:val="0"/>
        </w:numPr>
        <w:jc w:val="both"/>
        <w:rPr>
          <w:rFonts w:hint="eastAsia"/>
        </w:rPr>
      </w:pPr>
      <w:r>
        <w:rPr>
          <w:rFonts w:hint="eastAsia"/>
        </w:rPr>
        <w:t>二、多选题 （本大题共5小题，每小题2分，共10分）</w:t>
      </w:r>
    </w:p>
    <w:p w14:paraId="0A132D4A">
      <w:pPr>
        <w:widowControl w:val="0"/>
        <w:numPr>
          <w:numId w:val="0"/>
        </w:numPr>
        <w:jc w:val="both"/>
        <w:rPr>
          <w:rFonts w:hint="eastAsia"/>
        </w:rPr>
      </w:pPr>
      <w:r>
        <w:rPr>
          <w:rFonts w:hint="eastAsia"/>
        </w:rPr>
        <w:t>11</w:t>
      </w:r>
    </w:p>
    <w:p w14:paraId="7E9F19C2">
      <w:pPr>
        <w:widowControl w:val="0"/>
        <w:numPr>
          <w:numId w:val="0"/>
        </w:numPr>
        <w:jc w:val="both"/>
        <w:rPr>
          <w:rFonts w:hint="eastAsia"/>
        </w:rPr>
      </w:pPr>
      <w:r>
        <w:rPr>
          <w:rFonts w:hint="eastAsia"/>
        </w:rPr>
        <w:t>我国制定的审计方面的法律和行政法规包括（）</w:t>
      </w:r>
    </w:p>
    <w:p w14:paraId="2EF9E125">
      <w:pPr>
        <w:widowControl w:val="0"/>
        <w:numPr>
          <w:numId w:val="0"/>
        </w:numPr>
        <w:jc w:val="both"/>
        <w:rPr>
          <w:rFonts w:hint="eastAsia"/>
        </w:rPr>
      </w:pPr>
      <w:r>
        <w:rPr>
          <w:rFonts w:hint="eastAsia"/>
        </w:rPr>
        <w:t>A.</w:t>
      </w:r>
      <w:r>
        <w:rPr>
          <w:rFonts w:hint="eastAsia"/>
        </w:rPr>
        <w:tab/>
      </w:r>
    </w:p>
    <w:p w14:paraId="11E294D2">
      <w:pPr>
        <w:widowControl w:val="0"/>
        <w:numPr>
          <w:numId w:val="0"/>
        </w:numPr>
        <w:jc w:val="both"/>
        <w:rPr>
          <w:rFonts w:hint="eastAsia"/>
        </w:rPr>
      </w:pPr>
      <w:r>
        <w:rPr>
          <w:rFonts w:hint="eastAsia"/>
        </w:rPr>
        <w:t xml:space="preserve">     《中华人民共和国审计法》</w:t>
      </w:r>
    </w:p>
    <w:p w14:paraId="68CB1B9F">
      <w:pPr>
        <w:widowControl w:val="0"/>
        <w:numPr>
          <w:numId w:val="0"/>
        </w:numPr>
        <w:jc w:val="both"/>
        <w:rPr>
          <w:rFonts w:hint="eastAsia"/>
        </w:rPr>
      </w:pPr>
      <w:r>
        <w:rPr>
          <w:rFonts w:hint="eastAsia"/>
        </w:rPr>
        <w:t>B.</w:t>
      </w:r>
      <w:r>
        <w:rPr>
          <w:rFonts w:hint="eastAsia"/>
        </w:rPr>
        <w:tab/>
      </w:r>
    </w:p>
    <w:p w14:paraId="1528FCFC">
      <w:pPr>
        <w:widowControl w:val="0"/>
        <w:numPr>
          <w:numId w:val="0"/>
        </w:numPr>
        <w:jc w:val="both"/>
        <w:rPr>
          <w:rFonts w:hint="eastAsia"/>
        </w:rPr>
      </w:pPr>
      <w:r>
        <w:rPr>
          <w:rFonts w:hint="eastAsia"/>
        </w:rPr>
        <w:t xml:space="preserve">     《中华人民共和国注册会计师法》</w:t>
      </w:r>
    </w:p>
    <w:p w14:paraId="376D1C14">
      <w:pPr>
        <w:widowControl w:val="0"/>
        <w:numPr>
          <w:numId w:val="0"/>
        </w:numPr>
        <w:jc w:val="both"/>
        <w:rPr>
          <w:rFonts w:hint="eastAsia"/>
        </w:rPr>
      </w:pPr>
      <w:r>
        <w:rPr>
          <w:rFonts w:hint="eastAsia"/>
        </w:rPr>
        <w:t>C.</w:t>
      </w:r>
      <w:r>
        <w:rPr>
          <w:rFonts w:hint="eastAsia"/>
        </w:rPr>
        <w:tab/>
      </w:r>
    </w:p>
    <w:p w14:paraId="593C1E8D">
      <w:pPr>
        <w:widowControl w:val="0"/>
        <w:numPr>
          <w:numId w:val="0"/>
        </w:numPr>
        <w:jc w:val="both"/>
        <w:rPr>
          <w:rFonts w:hint="eastAsia"/>
        </w:rPr>
      </w:pPr>
      <w:r>
        <w:rPr>
          <w:rFonts w:hint="eastAsia"/>
        </w:rPr>
        <w:t xml:space="preserve">     《独立审计实务公告》</w:t>
      </w:r>
    </w:p>
    <w:p w14:paraId="32143557">
      <w:pPr>
        <w:widowControl w:val="0"/>
        <w:numPr>
          <w:numId w:val="0"/>
        </w:numPr>
        <w:jc w:val="both"/>
        <w:rPr>
          <w:rFonts w:hint="eastAsia"/>
        </w:rPr>
      </w:pPr>
      <w:r>
        <w:rPr>
          <w:rFonts w:hint="eastAsia"/>
        </w:rPr>
        <w:t>D.</w:t>
      </w:r>
      <w:r>
        <w:rPr>
          <w:rFonts w:hint="eastAsia"/>
        </w:rPr>
        <w:tab/>
      </w:r>
    </w:p>
    <w:p w14:paraId="2ABF76BC">
      <w:pPr>
        <w:widowControl w:val="0"/>
        <w:numPr>
          <w:numId w:val="0"/>
        </w:numPr>
        <w:jc w:val="both"/>
        <w:rPr>
          <w:rFonts w:hint="eastAsia"/>
        </w:rPr>
      </w:pPr>
      <w:r>
        <w:rPr>
          <w:rFonts w:hint="eastAsia"/>
        </w:rPr>
        <w:t xml:space="preserve">     《独立审计基本准则》</w:t>
      </w:r>
    </w:p>
    <w:p w14:paraId="6EA91388">
      <w:pPr>
        <w:widowControl w:val="0"/>
        <w:numPr>
          <w:numId w:val="0"/>
        </w:numPr>
        <w:jc w:val="both"/>
        <w:rPr>
          <w:rFonts w:hint="eastAsia"/>
        </w:rPr>
      </w:pPr>
      <w:r>
        <w:rPr>
          <w:rFonts w:hint="eastAsia"/>
        </w:rPr>
        <w:t>E.</w:t>
      </w:r>
      <w:r>
        <w:rPr>
          <w:rFonts w:hint="eastAsia"/>
        </w:rPr>
        <w:tab/>
      </w:r>
    </w:p>
    <w:p w14:paraId="78EE2E27">
      <w:pPr>
        <w:widowControl w:val="0"/>
        <w:numPr>
          <w:numId w:val="0"/>
        </w:numPr>
        <w:jc w:val="both"/>
        <w:rPr>
          <w:rFonts w:hint="eastAsia"/>
        </w:rPr>
      </w:pPr>
      <w:r>
        <w:rPr>
          <w:rFonts w:hint="eastAsia"/>
        </w:rPr>
        <w:t xml:space="preserve">     《独立审计具体准则》</w:t>
      </w:r>
    </w:p>
    <w:p w14:paraId="35E9710A">
      <w:pPr>
        <w:widowControl w:val="0"/>
        <w:numPr>
          <w:numId w:val="0"/>
        </w:numPr>
        <w:jc w:val="both"/>
        <w:rPr>
          <w:rFonts w:hint="eastAsia"/>
        </w:rPr>
      </w:pPr>
      <w:r>
        <w:rPr>
          <w:rFonts w:hint="eastAsia"/>
        </w:rPr>
        <w:t>标准答案 :</w:t>
      </w:r>
    </w:p>
    <w:p w14:paraId="56076AF6">
      <w:pPr>
        <w:widowControl w:val="0"/>
        <w:numPr>
          <w:numId w:val="0"/>
        </w:numPr>
        <w:jc w:val="both"/>
        <w:rPr>
          <w:rFonts w:hint="eastAsia"/>
        </w:rPr>
      </w:pPr>
      <w:r>
        <w:rPr>
          <w:rFonts w:hint="eastAsia"/>
        </w:rPr>
        <w:t>AB</w:t>
      </w:r>
    </w:p>
    <w:p w14:paraId="4A805097">
      <w:pPr>
        <w:widowControl w:val="0"/>
        <w:numPr>
          <w:numId w:val="0"/>
        </w:numPr>
        <w:jc w:val="both"/>
        <w:rPr>
          <w:rFonts w:hint="eastAsia"/>
        </w:rPr>
      </w:pPr>
      <w:r>
        <w:rPr>
          <w:rFonts w:hint="eastAsia"/>
        </w:rPr>
        <w:t>12</w:t>
      </w:r>
    </w:p>
    <w:p w14:paraId="6243BDC7">
      <w:pPr>
        <w:widowControl w:val="0"/>
        <w:numPr>
          <w:numId w:val="0"/>
        </w:numPr>
        <w:jc w:val="both"/>
        <w:rPr>
          <w:rFonts w:hint="eastAsia"/>
        </w:rPr>
      </w:pPr>
      <w:r>
        <w:rPr>
          <w:rFonts w:hint="eastAsia"/>
        </w:rPr>
        <w:t>高估资产会直接影响到的会计报表认定的有（）</w:t>
      </w:r>
    </w:p>
    <w:p w14:paraId="1F8C9CF1">
      <w:pPr>
        <w:widowControl w:val="0"/>
        <w:numPr>
          <w:numId w:val="0"/>
        </w:numPr>
        <w:jc w:val="both"/>
        <w:rPr>
          <w:rFonts w:hint="eastAsia"/>
        </w:rPr>
      </w:pPr>
      <w:r>
        <w:rPr>
          <w:rFonts w:hint="eastAsia"/>
        </w:rPr>
        <w:t>A.</w:t>
      </w:r>
      <w:r>
        <w:rPr>
          <w:rFonts w:hint="eastAsia"/>
        </w:rPr>
        <w:tab/>
      </w:r>
    </w:p>
    <w:p w14:paraId="1FDCDE0D">
      <w:pPr>
        <w:widowControl w:val="0"/>
        <w:numPr>
          <w:numId w:val="0"/>
        </w:numPr>
        <w:jc w:val="both"/>
        <w:rPr>
          <w:rFonts w:hint="eastAsia"/>
        </w:rPr>
      </w:pPr>
      <w:r>
        <w:rPr>
          <w:rFonts w:hint="eastAsia"/>
        </w:rPr>
        <w:t xml:space="preserve">     存在或发生</w:t>
      </w:r>
    </w:p>
    <w:p w14:paraId="19234A9E">
      <w:pPr>
        <w:widowControl w:val="0"/>
        <w:numPr>
          <w:numId w:val="0"/>
        </w:numPr>
        <w:jc w:val="both"/>
        <w:rPr>
          <w:rFonts w:hint="eastAsia"/>
        </w:rPr>
      </w:pPr>
      <w:r>
        <w:rPr>
          <w:rFonts w:hint="eastAsia"/>
        </w:rPr>
        <w:t>B.</w:t>
      </w:r>
      <w:r>
        <w:rPr>
          <w:rFonts w:hint="eastAsia"/>
        </w:rPr>
        <w:tab/>
      </w:r>
    </w:p>
    <w:p w14:paraId="60476988">
      <w:pPr>
        <w:widowControl w:val="0"/>
        <w:numPr>
          <w:numId w:val="0"/>
        </w:numPr>
        <w:jc w:val="both"/>
        <w:rPr>
          <w:rFonts w:hint="eastAsia"/>
        </w:rPr>
      </w:pPr>
      <w:r>
        <w:rPr>
          <w:rFonts w:hint="eastAsia"/>
        </w:rPr>
        <w:t xml:space="preserve">     完整性</w:t>
      </w:r>
    </w:p>
    <w:p w14:paraId="72E2B090">
      <w:pPr>
        <w:widowControl w:val="0"/>
        <w:numPr>
          <w:numId w:val="0"/>
        </w:numPr>
        <w:jc w:val="both"/>
        <w:rPr>
          <w:rFonts w:hint="eastAsia"/>
        </w:rPr>
      </w:pPr>
      <w:r>
        <w:rPr>
          <w:rFonts w:hint="eastAsia"/>
        </w:rPr>
        <w:t>C.</w:t>
      </w:r>
      <w:r>
        <w:rPr>
          <w:rFonts w:hint="eastAsia"/>
        </w:rPr>
        <w:tab/>
      </w:r>
    </w:p>
    <w:p w14:paraId="19EC3164">
      <w:pPr>
        <w:widowControl w:val="0"/>
        <w:numPr>
          <w:numId w:val="0"/>
        </w:numPr>
        <w:jc w:val="both"/>
        <w:rPr>
          <w:rFonts w:hint="eastAsia"/>
        </w:rPr>
      </w:pPr>
      <w:r>
        <w:rPr>
          <w:rFonts w:hint="eastAsia"/>
        </w:rPr>
        <w:t xml:space="preserve">     权利和义务</w:t>
      </w:r>
    </w:p>
    <w:p w14:paraId="2F91A95F">
      <w:pPr>
        <w:widowControl w:val="0"/>
        <w:numPr>
          <w:numId w:val="0"/>
        </w:numPr>
        <w:jc w:val="both"/>
        <w:rPr>
          <w:rFonts w:hint="eastAsia"/>
        </w:rPr>
      </w:pPr>
      <w:r>
        <w:rPr>
          <w:rFonts w:hint="eastAsia"/>
        </w:rPr>
        <w:t>D.</w:t>
      </w:r>
      <w:r>
        <w:rPr>
          <w:rFonts w:hint="eastAsia"/>
        </w:rPr>
        <w:tab/>
      </w:r>
    </w:p>
    <w:p w14:paraId="342DF60F">
      <w:pPr>
        <w:widowControl w:val="0"/>
        <w:numPr>
          <w:numId w:val="0"/>
        </w:numPr>
        <w:jc w:val="both"/>
        <w:rPr>
          <w:rFonts w:hint="eastAsia"/>
        </w:rPr>
      </w:pPr>
      <w:r>
        <w:rPr>
          <w:rFonts w:hint="eastAsia"/>
        </w:rPr>
        <w:t xml:space="preserve">     估价或分摊</w:t>
      </w:r>
    </w:p>
    <w:p w14:paraId="3D54F15B">
      <w:pPr>
        <w:widowControl w:val="0"/>
        <w:numPr>
          <w:numId w:val="0"/>
        </w:numPr>
        <w:jc w:val="both"/>
        <w:rPr>
          <w:rFonts w:hint="eastAsia"/>
        </w:rPr>
      </w:pPr>
      <w:r>
        <w:rPr>
          <w:rFonts w:hint="eastAsia"/>
        </w:rPr>
        <w:t>E.</w:t>
      </w:r>
      <w:r>
        <w:rPr>
          <w:rFonts w:hint="eastAsia"/>
        </w:rPr>
        <w:tab/>
      </w:r>
    </w:p>
    <w:p w14:paraId="68901647">
      <w:pPr>
        <w:widowControl w:val="0"/>
        <w:numPr>
          <w:numId w:val="0"/>
        </w:numPr>
        <w:jc w:val="both"/>
        <w:rPr>
          <w:rFonts w:hint="eastAsia"/>
        </w:rPr>
      </w:pPr>
      <w:r>
        <w:rPr>
          <w:rFonts w:hint="eastAsia"/>
        </w:rPr>
        <w:t xml:space="preserve">     表达与披露</w:t>
      </w:r>
    </w:p>
    <w:p w14:paraId="49E15404">
      <w:pPr>
        <w:widowControl w:val="0"/>
        <w:numPr>
          <w:numId w:val="0"/>
        </w:numPr>
        <w:jc w:val="both"/>
        <w:rPr>
          <w:rFonts w:hint="eastAsia"/>
        </w:rPr>
      </w:pPr>
      <w:r>
        <w:rPr>
          <w:rFonts w:hint="eastAsia"/>
        </w:rPr>
        <w:t>标准答案 :</w:t>
      </w:r>
    </w:p>
    <w:p w14:paraId="1DA55A74">
      <w:pPr>
        <w:widowControl w:val="0"/>
        <w:numPr>
          <w:numId w:val="0"/>
        </w:numPr>
        <w:jc w:val="both"/>
        <w:rPr>
          <w:rFonts w:hint="eastAsia"/>
        </w:rPr>
      </w:pPr>
      <w:r>
        <w:rPr>
          <w:rFonts w:hint="eastAsia"/>
        </w:rPr>
        <w:t>AD</w:t>
      </w:r>
    </w:p>
    <w:p w14:paraId="1A50B022">
      <w:pPr>
        <w:widowControl w:val="0"/>
        <w:numPr>
          <w:numId w:val="0"/>
        </w:numPr>
        <w:jc w:val="both"/>
        <w:rPr>
          <w:rFonts w:hint="eastAsia"/>
        </w:rPr>
      </w:pPr>
      <w:r>
        <w:rPr>
          <w:rFonts w:hint="eastAsia"/>
        </w:rPr>
        <w:t>13</w:t>
      </w:r>
    </w:p>
    <w:p w14:paraId="2221AA03">
      <w:pPr>
        <w:widowControl w:val="0"/>
        <w:numPr>
          <w:numId w:val="0"/>
        </w:numPr>
        <w:jc w:val="both"/>
        <w:rPr>
          <w:rFonts w:hint="eastAsia"/>
        </w:rPr>
      </w:pPr>
      <w:r>
        <w:rPr>
          <w:rFonts w:hint="eastAsia"/>
        </w:rPr>
        <w:t>审计最早产生是由于（）</w:t>
      </w:r>
    </w:p>
    <w:p w14:paraId="06099008">
      <w:pPr>
        <w:widowControl w:val="0"/>
        <w:numPr>
          <w:numId w:val="0"/>
        </w:numPr>
        <w:jc w:val="both"/>
        <w:rPr>
          <w:rFonts w:hint="eastAsia"/>
        </w:rPr>
      </w:pPr>
      <w:r>
        <w:rPr>
          <w:rFonts w:hint="eastAsia"/>
        </w:rPr>
        <w:t>A.</w:t>
      </w:r>
      <w:r>
        <w:rPr>
          <w:rFonts w:hint="eastAsia"/>
        </w:rPr>
        <w:tab/>
      </w:r>
    </w:p>
    <w:p w14:paraId="5D7F94ED">
      <w:pPr>
        <w:widowControl w:val="0"/>
        <w:numPr>
          <w:numId w:val="0"/>
        </w:numPr>
        <w:jc w:val="both"/>
        <w:rPr>
          <w:rFonts w:hint="eastAsia"/>
        </w:rPr>
      </w:pPr>
      <w:r>
        <w:rPr>
          <w:rFonts w:hint="eastAsia"/>
        </w:rPr>
        <w:t xml:space="preserve">     私有制产生</w:t>
      </w:r>
    </w:p>
    <w:p w14:paraId="23FA2561">
      <w:pPr>
        <w:widowControl w:val="0"/>
        <w:numPr>
          <w:numId w:val="0"/>
        </w:numPr>
        <w:jc w:val="both"/>
        <w:rPr>
          <w:rFonts w:hint="eastAsia"/>
        </w:rPr>
      </w:pPr>
      <w:r>
        <w:rPr>
          <w:rFonts w:hint="eastAsia"/>
        </w:rPr>
        <w:t>B.</w:t>
      </w:r>
      <w:r>
        <w:rPr>
          <w:rFonts w:hint="eastAsia"/>
        </w:rPr>
        <w:tab/>
      </w:r>
    </w:p>
    <w:p w14:paraId="10EF63D8">
      <w:pPr>
        <w:widowControl w:val="0"/>
        <w:numPr>
          <w:numId w:val="0"/>
        </w:numPr>
        <w:jc w:val="both"/>
        <w:rPr>
          <w:rFonts w:hint="eastAsia"/>
        </w:rPr>
      </w:pPr>
      <w:r>
        <w:rPr>
          <w:rFonts w:hint="eastAsia"/>
        </w:rPr>
        <w:t xml:space="preserve">     皇室的出现</w:t>
      </w:r>
    </w:p>
    <w:p w14:paraId="02B2B582">
      <w:pPr>
        <w:widowControl w:val="0"/>
        <w:numPr>
          <w:numId w:val="0"/>
        </w:numPr>
        <w:jc w:val="both"/>
        <w:rPr>
          <w:rFonts w:hint="eastAsia"/>
        </w:rPr>
      </w:pPr>
      <w:r>
        <w:rPr>
          <w:rFonts w:hint="eastAsia"/>
        </w:rPr>
        <w:t>C.</w:t>
      </w:r>
      <w:r>
        <w:rPr>
          <w:rFonts w:hint="eastAsia"/>
        </w:rPr>
        <w:tab/>
      </w:r>
    </w:p>
    <w:p w14:paraId="05E9BBA0">
      <w:pPr>
        <w:widowControl w:val="0"/>
        <w:numPr>
          <w:numId w:val="0"/>
        </w:numPr>
        <w:jc w:val="both"/>
        <w:rPr>
          <w:rFonts w:hint="eastAsia"/>
        </w:rPr>
      </w:pPr>
      <w:r>
        <w:rPr>
          <w:rFonts w:hint="eastAsia"/>
        </w:rPr>
        <w:t xml:space="preserve">     财产所有权与财产经营权分离</w:t>
      </w:r>
    </w:p>
    <w:p w14:paraId="1EA394EF">
      <w:pPr>
        <w:widowControl w:val="0"/>
        <w:numPr>
          <w:numId w:val="0"/>
        </w:numPr>
        <w:jc w:val="both"/>
        <w:rPr>
          <w:rFonts w:hint="eastAsia"/>
        </w:rPr>
      </w:pPr>
      <w:r>
        <w:rPr>
          <w:rFonts w:hint="eastAsia"/>
        </w:rPr>
        <w:t>D.</w:t>
      </w:r>
      <w:r>
        <w:rPr>
          <w:rFonts w:hint="eastAsia"/>
        </w:rPr>
        <w:tab/>
      </w:r>
    </w:p>
    <w:p w14:paraId="12A76C7D">
      <w:pPr>
        <w:widowControl w:val="0"/>
        <w:numPr>
          <w:numId w:val="0"/>
        </w:numPr>
        <w:jc w:val="both"/>
        <w:rPr>
          <w:rFonts w:hint="eastAsia"/>
        </w:rPr>
      </w:pPr>
      <w:r>
        <w:rPr>
          <w:rFonts w:hint="eastAsia"/>
        </w:rPr>
        <w:t xml:space="preserve">     财产所有权与财产保管权分离</w:t>
      </w:r>
    </w:p>
    <w:p w14:paraId="3ABEA58C">
      <w:pPr>
        <w:widowControl w:val="0"/>
        <w:numPr>
          <w:numId w:val="0"/>
        </w:numPr>
        <w:jc w:val="both"/>
        <w:rPr>
          <w:rFonts w:hint="eastAsia"/>
        </w:rPr>
      </w:pPr>
      <w:r>
        <w:rPr>
          <w:rFonts w:hint="eastAsia"/>
        </w:rPr>
        <w:t>E.</w:t>
      </w:r>
      <w:r>
        <w:rPr>
          <w:rFonts w:hint="eastAsia"/>
        </w:rPr>
        <w:tab/>
      </w:r>
    </w:p>
    <w:p w14:paraId="50F23736">
      <w:pPr>
        <w:widowControl w:val="0"/>
        <w:numPr>
          <w:numId w:val="0"/>
        </w:numPr>
        <w:jc w:val="both"/>
        <w:rPr>
          <w:rFonts w:hint="eastAsia"/>
        </w:rPr>
      </w:pPr>
      <w:r>
        <w:rPr>
          <w:rFonts w:hint="eastAsia"/>
        </w:rPr>
        <w:t xml:space="preserve">     股份有限公司产生</w:t>
      </w:r>
    </w:p>
    <w:p w14:paraId="4351843E">
      <w:pPr>
        <w:widowControl w:val="0"/>
        <w:numPr>
          <w:numId w:val="0"/>
        </w:numPr>
        <w:jc w:val="both"/>
        <w:rPr>
          <w:rFonts w:hint="eastAsia"/>
        </w:rPr>
      </w:pPr>
      <w:r>
        <w:rPr>
          <w:rFonts w:hint="eastAsia"/>
        </w:rPr>
        <w:t>标准答案 :</w:t>
      </w:r>
    </w:p>
    <w:p w14:paraId="105AA08B">
      <w:pPr>
        <w:widowControl w:val="0"/>
        <w:numPr>
          <w:numId w:val="0"/>
        </w:numPr>
        <w:jc w:val="both"/>
        <w:rPr>
          <w:rFonts w:hint="eastAsia"/>
        </w:rPr>
      </w:pPr>
      <w:r>
        <w:rPr>
          <w:rFonts w:hint="eastAsia"/>
        </w:rPr>
        <w:t>AD</w:t>
      </w:r>
    </w:p>
    <w:p w14:paraId="6F0136ED">
      <w:pPr>
        <w:widowControl w:val="0"/>
        <w:numPr>
          <w:numId w:val="0"/>
        </w:numPr>
        <w:jc w:val="both"/>
        <w:rPr>
          <w:rFonts w:hint="eastAsia"/>
        </w:rPr>
      </w:pPr>
      <w:r>
        <w:rPr>
          <w:rFonts w:hint="eastAsia"/>
        </w:rPr>
        <w:t>14</w:t>
      </w:r>
    </w:p>
    <w:p w14:paraId="6113E70D">
      <w:pPr>
        <w:widowControl w:val="0"/>
        <w:numPr>
          <w:numId w:val="0"/>
        </w:numPr>
        <w:jc w:val="both"/>
        <w:rPr>
          <w:rFonts w:hint="eastAsia"/>
        </w:rPr>
      </w:pPr>
      <w:r>
        <w:rPr>
          <w:rFonts w:hint="eastAsia"/>
        </w:rPr>
        <w:t>下列各项，符合独立审计基本准则的有（）</w:t>
      </w:r>
    </w:p>
    <w:p w14:paraId="1FF4F28A">
      <w:pPr>
        <w:widowControl w:val="0"/>
        <w:numPr>
          <w:numId w:val="0"/>
        </w:numPr>
        <w:jc w:val="both"/>
        <w:rPr>
          <w:rFonts w:hint="eastAsia"/>
        </w:rPr>
      </w:pPr>
      <w:r>
        <w:rPr>
          <w:rFonts w:hint="eastAsia"/>
        </w:rPr>
        <w:t>A.</w:t>
      </w:r>
      <w:r>
        <w:rPr>
          <w:rFonts w:hint="eastAsia"/>
        </w:rPr>
        <w:tab/>
      </w:r>
    </w:p>
    <w:p w14:paraId="142BC7EA">
      <w:pPr>
        <w:widowControl w:val="0"/>
        <w:numPr>
          <w:numId w:val="0"/>
        </w:numPr>
        <w:jc w:val="both"/>
        <w:rPr>
          <w:rFonts w:hint="eastAsia"/>
        </w:rPr>
      </w:pPr>
      <w:r>
        <w:rPr>
          <w:rFonts w:hint="eastAsia"/>
        </w:rPr>
        <w:t xml:space="preserve">     注册会计师在进行符合性测试和实质性测试时，一般应采用抽样审计方法。</w:t>
      </w:r>
    </w:p>
    <w:p w14:paraId="296D4333">
      <w:pPr>
        <w:widowControl w:val="0"/>
        <w:numPr>
          <w:numId w:val="0"/>
        </w:numPr>
        <w:jc w:val="both"/>
        <w:rPr>
          <w:rFonts w:hint="eastAsia"/>
        </w:rPr>
      </w:pPr>
      <w:r>
        <w:rPr>
          <w:rFonts w:hint="eastAsia"/>
        </w:rPr>
        <w:t>B.</w:t>
      </w:r>
      <w:r>
        <w:rPr>
          <w:rFonts w:hint="eastAsia"/>
        </w:rPr>
        <w:tab/>
      </w:r>
    </w:p>
    <w:p w14:paraId="22C81EB1">
      <w:pPr>
        <w:widowControl w:val="0"/>
        <w:numPr>
          <w:numId w:val="0"/>
        </w:numPr>
        <w:jc w:val="both"/>
        <w:rPr>
          <w:rFonts w:hint="eastAsia"/>
        </w:rPr>
      </w:pPr>
      <w:r>
        <w:rPr>
          <w:rFonts w:hint="eastAsia"/>
        </w:rPr>
        <w:t xml:space="preserve">     注册会计师可以根据需要配备相应的业务助理人员和聘请专家协助工作，但应对其工作结果负责。</w:t>
      </w:r>
    </w:p>
    <w:p w14:paraId="226FAF71">
      <w:pPr>
        <w:widowControl w:val="0"/>
        <w:numPr>
          <w:numId w:val="0"/>
        </w:numPr>
        <w:jc w:val="both"/>
        <w:rPr>
          <w:rFonts w:hint="eastAsia"/>
        </w:rPr>
      </w:pPr>
      <w:r>
        <w:rPr>
          <w:rFonts w:hint="eastAsia"/>
        </w:rPr>
        <w:t>C.</w:t>
      </w:r>
      <w:r>
        <w:rPr>
          <w:rFonts w:hint="eastAsia"/>
        </w:rPr>
        <w:tab/>
      </w:r>
    </w:p>
    <w:p w14:paraId="3666FDBE">
      <w:pPr>
        <w:widowControl w:val="0"/>
        <w:numPr>
          <w:numId w:val="0"/>
        </w:numPr>
        <w:jc w:val="both"/>
        <w:rPr>
          <w:rFonts w:hint="eastAsia"/>
        </w:rPr>
      </w:pPr>
      <w:r>
        <w:rPr>
          <w:rFonts w:hint="eastAsia"/>
        </w:rPr>
        <w:t xml:space="preserve">     注册会计师应当在了解被审计单位基本情况的基础上由会计师事务所接受委托，签订审计业务约定书。</w:t>
      </w:r>
    </w:p>
    <w:p w14:paraId="6F686C41">
      <w:pPr>
        <w:widowControl w:val="0"/>
        <w:numPr>
          <w:numId w:val="0"/>
        </w:numPr>
        <w:jc w:val="both"/>
        <w:rPr>
          <w:rFonts w:hint="eastAsia"/>
        </w:rPr>
      </w:pPr>
      <w:r>
        <w:rPr>
          <w:rFonts w:hint="eastAsia"/>
        </w:rPr>
        <w:t>D.</w:t>
      </w:r>
      <w:r>
        <w:rPr>
          <w:rFonts w:hint="eastAsia"/>
        </w:rPr>
        <w:tab/>
      </w:r>
    </w:p>
    <w:p w14:paraId="0935663D">
      <w:pPr>
        <w:widowControl w:val="0"/>
        <w:numPr>
          <w:numId w:val="0"/>
        </w:numPr>
        <w:jc w:val="both"/>
        <w:rPr>
          <w:rFonts w:hint="eastAsia"/>
        </w:rPr>
      </w:pPr>
      <w:r>
        <w:rPr>
          <w:rFonts w:hint="eastAsia"/>
        </w:rPr>
        <w:t xml:space="preserve">     注册会计师在电子数据处理环境下，用计算机辅助审计技术执行审计程序时，不应改变审计目标与范围。</w:t>
      </w:r>
    </w:p>
    <w:p w14:paraId="32CB331E">
      <w:pPr>
        <w:widowControl w:val="0"/>
        <w:numPr>
          <w:numId w:val="0"/>
        </w:numPr>
        <w:jc w:val="both"/>
        <w:rPr>
          <w:rFonts w:hint="eastAsia"/>
        </w:rPr>
      </w:pPr>
      <w:r>
        <w:rPr>
          <w:rFonts w:hint="eastAsia"/>
        </w:rPr>
        <w:t>E.</w:t>
      </w:r>
      <w:r>
        <w:rPr>
          <w:rFonts w:hint="eastAsia"/>
        </w:rPr>
        <w:tab/>
      </w:r>
    </w:p>
    <w:p w14:paraId="6BADAC3E">
      <w:pPr>
        <w:widowControl w:val="0"/>
        <w:numPr>
          <w:numId w:val="0"/>
        </w:numPr>
        <w:jc w:val="both"/>
        <w:rPr>
          <w:rFonts w:hint="eastAsia"/>
        </w:rPr>
      </w:pPr>
      <w:r>
        <w:rPr>
          <w:rFonts w:hint="eastAsia"/>
        </w:rPr>
        <w:t xml:space="preserve">     注册会计师应对审计事项作出评价、出具审计意见，对于违反国家规定的，应在法定职权范围内做出处理、处罚的审计决定。</w:t>
      </w:r>
    </w:p>
    <w:p w14:paraId="43EABBBE">
      <w:pPr>
        <w:widowControl w:val="0"/>
        <w:numPr>
          <w:numId w:val="0"/>
        </w:numPr>
        <w:jc w:val="both"/>
        <w:rPr>
          <w:rFonts w:hint="eastAsia"/>
        </w:rPr>
      </w:pPr>
      <w:r>
        <w:rPr>
          <w:rFonts w:hint="eastAsia"/>
        </w:rPr>
        <w:t>标准答案 :</w:t>
      </w:r>
    </w:p>
    <w:p w14:paraId="05145704">
      <w:pPr>
        <w:widowControl w:val="0"/>
        <w:numPr>
          <w:numId w:val="0"/>
        </w:numPr>
        <w:jc w:val="both"/>
        <w:rPr>
          <w:rFonts w:hint="eastAsia"/>
        </w:rPr>
      </w:pPr>
      <w:r>
        <w:rPr>
          <w:rFonts w:hint="eastAsia"/>
        </w:rPr>
        <w:t>ABCD</w:t>
      </w:r>
    </w:p>
    <w:p w14:paraId="31035AB7">
      <w:pPr>
        <w:widowControl w:val="0"/>
        <w:numPr>
          <w:numId w:val="0"/>
        </w:numPr>
        <w:jc w:val="both"/>
        <w:rPr>
          <w:rFonts w:hint="eastAsia"/>
        </w:rPr>
      </w:pPr>
      <w:r>
        <w:rPr>
          <w:rFonts w:hint="eastAsia"/>
        </w:rPr>
        <w:t>15</w:t>
      </w:r>
    </w:p>
    <w:p w14:paraId="2F663A20">
      <w:pPr>
        <w:widowControl w:val="0"/>
        <w:numPr>
          <w:numId w:val="0"/>
        </w:numPr>
        <w:jc w:val="both"/>
        <w:rPr>
          <w:rFonts w:hint="eastAsia"/>
        </w:rPr>
      </w:pPr>
      <w:r>
        <w:rPr>
          <w:rFonts w:hint="eastAsia"/>
        </w:rPr>
        <w:t>下列资料中，应当作为永久性档案予以保存的有（）</w:t>
      </w:r>
    </w:p>
    <w:p w14:paraId="2A47FDD5">
      <w:pPr>
        <w:widowControl w:val="0"/>
        <w:numPr>
          <w:numId w:val="0"/>
        </w:numPr>
        <w:jc w:val="both"/>
        <w:rPr>
          <w:rFonts w:hint="eastAsia"/>
        </w:rPr>
      </w:pPr>
      <w:r>
        <w:rPr>
          <w:rFonts w:hint="eastAsia"/>
        </w:rPr>
        <w:t>A.</w:t>
      </w:r>
      <w:r>
        <w:rPr>
          <w:rFonts w:hint="eastAsia"/>
        </w:rPr>
        <w:tab/>
      </w:r>
    </w:p>
    <w:p w14:paraId="740D1D0F">
      <w:pPr>
        <w:widowControl w:val="0"/>
        <w:numPr>
          <w:numId w:val="0"/>
        </w:numPr>
        <w:jc w:val="both"/>
        <w:rPr>
          <w:rFonts w:hint="eastAsia"/>
        </w:rPr>
      </w:pPr>
      <w:r>
        <w:rPr>
          <w:rFonts w:hint="eastAsia"/>
        </w:rPr>
        <w:t xml:space="preserve">     审计业务约定书</w:t>
      </w:r>
    </w:p>
    <w:p w14:paraId="1F3C7986">
      <w:pPr>
        <w:widowControl w:val="0"/>
        <w:numPr>
          <w:numId w:val="0"/>
        </w:numPr>
        <w:jc w:val="both"/>
        <w:rPr>
          <w:rFonts w:hint="eastAsia"/>
        </w:rPr>
      </w:pPr>
      <w:r>
        <w:rPr>
          <w:rFonts w:hint="eastAsia"/>
        </w:rPr>
        <w:t>B.</w:t>
      </w:r>
      <w:r>
        <w:rPr>
          <w:rFonts w:hint="eastAsia"/>
        </w:rPr>
        <w:tab/>
      </w:r>
    </w:p>
    <w:p w14:paraId="1E6608CB">
      <w:pPr>
        <w:widowControl w:val="0"/>
        <w:numPr>
          <w:numId w:val="0"/>
        </w:numPr>
        <w:jc w:val="both"/>
        <w:rPr>
          <w:rFonts w:hint="eastAsia"/>
        </w:rPr>
      </w:pPr>
      <w:r>
        <w:rPr>
          <w:rFonts w:hint="eastAsia"/>
        </w:rPr>
        <w:t xml:space="preserve">     审计计划</w:t>
      </w:r>
    </w:p>
    <w:p w14:paraId="4EB1BBA6">
      <w:pPr>
        <w:widowControl w:val="0"/>
        <w:numPr>
          <w:numId w:val="0"/>
        </w:numPr>
        <w:jc w:val="both"/>
        <w:rPr>
          <w:rFonts w:hint="eastAsia"/>
        </w:rPr>
      </w:pPr>
      <w:r>
        <w:rPr>
          <w:rFonts w:hint="eastAsia"/>
        </w:rPr>
        <w:t>C.</w:t>
      </w:r>
      <w:r>
        <w:rPr>
          <w:rFonts w:hint="eastAsia"/>
        </w:rPr>
        <w:tab/>
      </w:r>
    </w:p>
    <w:p w14:paraId="52A56ADF">
      <w:pPr>
        <w:widowControl w:val="0"/>
        <w:numPr>
          <w:numId w:val="0"/>
        </w:numPr>
        <w:jc w:val="both"/>
        <w:rPr>
          <w:rFonts w:hint="eastAsia"/>
        </w:rPr>
      </w:pPr>
      <w:r>
        <w:rPr>
          <w:rFonts w:hint="eastAsia"/>
        </w:rPr>
        <w:t xml:space="preserve">     备查类工作底稿</w:t>
      </w:r>
    </w:p>
    <w:p w14:paraId="06509C81">
      <w:pPr>
        <w:widowControl w:val="0"/>
        <w:numPr>
          <w:numId w:val="0"/>
        </w:numPr>
        <w:jc w:val="both"/>
        <w:rPr>
          <w:rFonts w:hint="eastAsia"/>
        </w:rPr>
      </w:pPr>
      <w:r>
        <w:rPr>
          <w:rFonts w:hint="eastAsia"/>
        </w:rPr>
        <w:t>D.</w:t>
      </w:r>
      <w:r>
        <w:rPr>
          <w:rFonts w:hint="eastAsia"/>
        </w:rPr>
        <w:tab/>
      </w:r>
    </w:p>
    <w:p w14:paraId="21E31FE4">
      <w:pPr>
        <w:widowControl w:val="0"/>
        <w:numPr>
          <w:numId w:val="0"/>
        </w:numPr>
        <w:jc w:val="both"/>
        <w:rPr>
          <w:rFonts w:hint="eastAsia"/>
        </w:rPr>
      </w:pPr>
      <w:r>
        <w:rPr>
          <w:rFonts w:hint="eastAsia"/>
        </w:rPr>
        <w:t xml:space="preserve">     符合性测试的工作底稿</w:t>
      </w:r>
    </w:p>
    <w:p w14:paraId="2C824E0F">
      <w:pPr>
        <w:widowControl w:val="0"/>
        <w:numPr>
          <w:numId w:val="0"/>
        </w:numPr>
        <w:jc w:val="both"/>
        <w:rPr>
          <w:rFonts w:hint="eastAsia"/>
        </w:rPr>
      </w:pPr>
      <w:r>
        <w:rPr>
          <w:rFonts w:hint="eastAsia"/>
        </w:rPr>
        <w:t>E.</w:t>
      </w:r>
      <w:r>
        <w:rPr>
          <w:rFonts w:hint="eastAsia"/>
        </w:rPr>
        <w:tab/>
      </w:r>
    </w:p>
    <w:p w14:paraId="0BB48D17">
      <w:pPr>
        <w:widowControl w:val="0"/>
        <w:numPr>
          <w:numId w:val="0"/>
        </w:numPr>
        <w:jc w:val="both"/>
        <w:rPr>
          <w:rFonts w:hint="eastAsia"/>
        </w:rPr>
      </w:pPr>
      <w:r>
        <w:rPr>
          <w:rFonts w:hint="eastAsia"/>
        </w:rPr>
        <w:t xml:space="preserve">     实质性测试的工作底稿</w:t>
      </w:r>
    </w:p>
    <w:p w14:paraId="5BC1D545">
      <w:pPr>
        <w:widowControl w:val="0"/>
        <w:numPr>
          <w:numId w:val="0"/>
        </w:numPr>
        <w:jc w:val="both"/>
        <w:rPr>
          <w:rFonts w:hint="eastAsia"/>
        </w:rPr>
      </w:pPr>
      <w:r>
        <w:rPr>
          <w:rFonts w:hint="eastAsia"/>
        </w:rPr>
        <w:t>标准答案 :</w:t>
      </w:r>
    </w:p>
    <w:p w14:paraId="2A863B3A">
      <w:pPr>
        <w:widowControl w:val="0"/>
        <w:numPr>
          <w:numId w:val="0"/>
        </w:numPr>
        <w:jc w:val="both"/>
        <w:rPr>
          <w:rFonts w:hint="eastAsia"/>
        </w:rPr>
      </w:pPr>
      <w:r>
        <w:rPr>
          <w:rFonts w:hint="eastAsia"/>
        </w:rPr>
        <w:t>ABC</w:t>
      </w:r>
    </w:p>
    <w:p w14:paraId="1D728EB4">
      <w:pPr>
        <w:widowControl w:val="0"/>
        <w:numPr>
          <w:numId w:val="0"/>
        </w:numPr>
        <w:jc w:val="both"/>
        <w:rPr>
          <w:rFonts w:hint="eastAsia"/>
        </w:rPr>
      </w:pPr>
      <w:r>
        <w:rPr>
          <w:rFonts w:hint="eastAsia"/>
        </w:rPr>
        <w:t>三、判断题 （本大题共5小题，每小题2分，共10分）</w:t>
      </w:r>
    </w:p>
    <w:p w14:paraId="45E0EBB2">
      <w:pPr>
        <w:widowControl w:val="0"/>
        <w:numPr>
          <w:numId w:val="0"/>
        </w:numPr>
        <w:jc w:val="both"/>
        <w:rPr>
          <w:rFonts w:hint="eastAsia"/>
        </w:rPr>
      </w:pPr>
      <w:r>
        <w:rPr>
          <w:rFonts w:hint="eastAsia"/>
        </w:rPr>
        <w:t>16</w:t>
      </w:r>
    </w:p>
    <w:p w14:paraId="1111C97A">
      <w:pPr>
        <w:widowControl w:val="0"/>
        <w:numPr>
          <w:numId w:val="0"/>
        </w:numPr>
        <w:jc w:val="both"/>
        <w:rPr>
          <w:rFonts w:hint="eastAsia"/>
        </w:rPr>
      </w:pPr>
      <w:r>
        <w:rPr>
          <w:rFonts w:hint="eastAsia"/>
        </w:rPr>
        <w:t>财务分析中使用最普遍的分析方法是比率分析法。</w:t>
      </w:r>
    </w:p>
    <w:p w14:paraId="75718EB0">
      <w:pPr>
        <w:widowControl w:val="0"/>
        <w:numPr>
          <w:numId w:val="0"/>
        </w:numPr>
        <w:jc w:val="both"/>
        <w:rPr>
          <w:rFonts w:hint="eastAsia"/>
        </w:rPr>
      </w:pPr>
    </w:p>
    <w:p w14:paraId="16C6CFD6">
      <w:pPr>
        <w:widowControl w:val="0"/>
        <w:numPr>
          <w:numId w:val="0"/>
        </w:numPr>
        <w:jc w:val="both"/>
        <w:rPr>
          <w:rFonts w:hint="eastAsia"/>
        </w:rPr>
      </w:pPr>
      <w:r>
        <w:rPr>
          <w:rFonts w:hint="eastAsia"/>
        </w:rPr>
        <w:t>标准答案 :</w:t>
      </w:r>
    </w:p>
    <w:p w14:paraId="7D66FEF6">
      <w:pPr>
        <w:widowControl w:val="0"/>
        <w:numPr>
          <w:numId w:val="0"/>
        </w:numPr>
        <w:jc w:val="both"/>
        <w:rPr>
          <w:rFonts w:hint="eastAsia"/>
        </w:rPr>
      </w:pPr>
      <w:r>
        <w:rPr>
          <w:rFonts w:hint="eastAsia"/>
        </w:rPr>
        <w:t>正确</w:t>
      </w:r>
    </w:p>
    <w:p w14:paraId="588BA755">
      <w:pPr>
        <w:widowControl w:val="0"/>
        <w:numPr>
          <w:numId w:val="0"/>
        </w:numPr>
        <w:jc w:val="both"/>
        <w:rPr>
          <w:rFonts w:hint="eastAsia"/>
        </w:rPr>
      </w:pPr>
      <w:r>
        <w:rPr>
          <w:rFonts w:hint="eastAsia"/>
        </w:rPr>
        <w:t>17</w:t>
      </w:r>
    </w:p>
    <w:p w14:paraId="5484DB96">
      <w:pPr>
        <w:widowControl w:val="0"/>
        <w:numPr>
          <w:numId w:val="0"/>
        </w:numPr>
        <w:jc w:val="both"/>
        <w:rPr>
          <w:rFonts w:hint="eastAsia"/>
        </w:rPr>
      </w:pPr>
      <w:r>
        <w:rPr>
          <w:rFonts w:hint="eastAsia"/>
        </w:rPr>
        <w:t>采用监盘法一般能取得较为可靠的书面证据。</w:t>
      </w:r>
    </w:p>
    <w:p w14:paraId="0F2EE795">
      <w:pPr>
        <w:widowControl w:val="0"/>
        <w:numPr>
          <w:numId w:val="0"/>
        </w:numPr>
        <w:jc w:val="both"/>
        <w:rPr>
          <w:rFonts w:hint="eastAsia"/>
        </w:rPr>
      </w:pPr>
      <w:r>
        <w:rPr>
          <w:rFonts w:hint="eastAsia"/>
        </w:rPr>
        <w:t>标准答案 :</w:t>
      </w:r>
    </w:p>
    <w:p w14:paraId="1B56D467">
      <w:pPr>
        <w:widowControl w:val="0"/>
        <w:numPr>
          <w:numId w:val="0"/>
        </w:numPr>
        <w:jc w:val="both"/>
        <w:rPr>
          <w:rFonts w:hint="eastAsia"/>
        </w:rPr>
      </w:pPr>
      <w:r>
        <w:rPr>
          <w:rFonts w:hint="eastAsia"/>
        </w:rPr>
        <w:t>错误</w:t>
      </w:r>
    </w:p>
    <w:p w14:paraId="65354CB9">
      <w:pPr>
        <w:widowControl w:val="0"/>
        <w:numPr>
          <w:numId w:val="0"/>
        </w:numPr>
        <w:jc w:val="both"/>
        <w:rPr>
          <w:rFonts w:hint="eastAsia"/>
        </w:rPr>
      </w:pPr>
      <w:r>
        <w:rPr>
          <w:rFonts w:hint="eastAsia"/>
        </w:rPr>
        <w:t>18</w:t>
      </w:r>
    </w:p>
    <w:p w14:paraId="1F7B5229">
      <w:pPr>
        <w:widowControl w:val="0"/>
        <w:numPr>
          <w:numId w:val="0"/>
        </w:numPr>
        <w:jc w:val="both"/>
        <w:rPr>
          <w:rFonts w:hint="eastAsia"/>
        </w:rPr>
      </w:pPr>
      <w:r>
        <w:rPr>
          <w:rFonts w:hint="eastAsia"/>
        </w:rPr>
        <w:t>审计的最基本的证据形式应是书面证据。</w:t>
      </w:r>
    </w:p>
    <w:p w14:paraId="55478D94">
      <w:pPr>
        <w:widowControl w:val="0"/>
        <w:numPr>
          <w:numId w:val="0"/>
        </w:numPr>
        <w:jc w:val="both"/>
        <w:rPr>
          <w:rFonts w:hint="eastAsia"/>
        </w:rPr>
      </w:pPr>
      <w:r>
        <w:rPr>
          <w:rFonts w:hint="eastAsia"/>
        </w:rPr>
        <w:t>标准答案 :</w:t>
      </w:r>
    </w:p>
    <w:p w14:paraId="40753417">
      <w:pPr>
        <w:widowControl w:val="0"/>
        <w:numPr>
          <w:numId w:val="0"/>
        </w:numPr>
        <w:jc w:val="both"/>
        <w:rPr>
          <w:rFonts w:hint="eastAsia"/>
        </w:rPr>
      </w:pPr>
      <w:r>
        <w:rPr>
          <w:rFonts w:hint="eastAsia"/>
        </w:rPr>
        <w:t>正确</w:t>
      </w:r>
    </w:p>
    <w:p w14:paraId="4307630D">
      <w:pPr>
        <w:widowControl w:val="0"/>
        <w:numPr>
          <w:numId w:val="0"/>
        </w:numPr>
        <w:jc w:val="both"/>
        <w:rPr>
          <w:rFonts w:hint="eastAsia"/>
        </w:rPr>
      </w:pPr>
      <w:r>
        <w:rPr>
          <w:rFonts w:hint="eastAsia"/>
        </w:rPr>
        <w:t>19</w:t>
      </w:r>
    </w:p>
    <w:p w14:paraId="22EACB56">
      <w:pPr>
        <w:widowControl w:val="0"/>
        <w:numPr>
          <w:numId w:val="0"/>
        </w:numPr>
        <w:jc w:val="both"/>
        <w:rPr>
          <w:rFonts w:hint="eastAsia"/>
        </w:rPr>
      </w:pPr>
      <w:r>
        <w:rPr>
          <w:rFonts w:hint="eastAsia"/>
        </w:rPr>
        <w:t>实施风险评估程序是审计工作的起点，也是审计工作中最重要的环节。</w:t>
      </w:r>
    </w:p>
    <w:p w14:paraId="6BBF1754">
      <w:pPr>
        <w:widowControl w:val="0"/>
        <w:numPr>
          <w:numId w:val="0"/>
        </w:numPr>
        <w:jc w:val="both"/>
        <w:rPr>
          <w:rFonts w:hint="eastAsia"/>
        </w:rPr>
      </w:pPr>
      <w:r>
        <w:rPr>
          <w:rFonts w:hint="eastAsia"/>
        </w:rPr>
        <w:t>标准答案 :</w:t>
      </w:r>
    </w:p>
    <w:p w14:paraId="36149682">
      <w:pPr>
        <w:widowControl w:val="0"/>
        <w:numPr>
          <w:numId w:val="0"/>
        </w:numPr>
        <w:jc w:val="both"/>
        <w:rPr>
          <w:rFonts w:hint="eastAsia"/>
        </w:rPr>
      </w:pPr>
      <w:r>
        <w:rPr>
          <w:rFonts w:hint="eastAsia"/>
        </w:rPr>
        <w:t>错误</w:t>
      </w:r>
    </w:p>
    <w:p w14:paraId="17D940E7">
      <w:pPr>
        <w:widowControl w:val="0"/>
        <w:numPr>
          <w:numId w:val="0"/>
        </w:numPr>
        <w:jc w:val="both"/>
        <w:rPr>
          <w:rFonts w:hint="eastAsia"/>
        </w:rPr>
      </w:pPr>
      <w:r>
        <w:rPr>
          <w:rFonts w:hint="eastAsia"/>
        </w:rPr>
        <w:t>20</w:t>
      </w:r>
    </w:p>
    <w:p w14:paraId="40A0F99B">
      <w:pPr>
        <w:widowControl w:val="0"/>
        <w:numPr>
          <w:numId w:val="0"/>
        </w:numPr>
        <w:jc w:val="both"/>
        <w:rPr>
          <w:rFonts w:hint="eastAsia"/>
        </w:rPr>
      </w:pPr>
      <w:r>
        <w:rPr>
          <w:rFonts w:hint="eastAsia"/>
        </w:rPr>
        <w:t>监盘库存现金时，注册会计师是监盘人。</w:t>
      </w:r>
    </w:p>
    <w:p w14:paraId="20F1601C">
      <w:pPr>
        <w:widowControl w:val="0"/>
        <w:numPr>
          <w:numId w:val="0"/>
        </w:numPr>
        <w:jc w:val="both"/>
        <w:rPr>
          <w:rFonts w:hint="eastAsia"/>
        </w:rPr>
      </w:pPr>
      <w:r>
        <w:rPr>
          <w:rFonts w:hint="eastAsia"/>
        </w:rPr>
        <w:t>标准答案 :</w:t>
      </w:r>
    </w:p>
    <w:p w14:paraId="45632125">
      <w:pPr>
        <w:widowControl w:val="0"/>
        <w:numPr>
          <w:numId w:val="0"/>
        </w:numPr>
        <w:jc w:val="both"/>
        <w:rPr>
          <w:rFonts w:hint="eastAsia"/>
        </w:rPr>
      </w:pPr>
      <w:r>
        <w:rPr>
          <w:rFonts w:hint="eastAsia"/>
        </w:rPr>
        <w:t>正确</w:t>
      </w:r>
    </w:p>
    <w:p w14:paraId="7031384F">
      <w:pPr>
        <w:widowControl w:val="0"/>
        <w:numPr>
          <w:numId w:val="0"/>
        </w:numPr>
        <w:jc w:val="both"/>
        <w:rPr>
          <w:rFonts w:hint="eastAsia"/>
        </w:rPr>
      </w:pPr>
      <w:r>
        <w:rPr>
          <w:rFonts w:hint="eastAsia"/>
        </w:rPr>
        <w:t>四、名词解释 （本大题共3小题，每小题6分，共18分）</w:t>
      </w:r>
    </w:p>
    <w:p w14:paraId="4A8B4741">
      <w:pPr>
        <w:widowControl w:val="0"/>
        <w:numPr>
          <w:numId w:val="0"/>
        </w:numPr>
        <w:jc w:val="both"/>
        <w:rPr>
          <w:rFonts w:hint="eastAsia"/>
        </w:rPr>
      </w:pPr>
      <w:r>
        <w:rPr>
          <w:rFonts w:hint="eastAsia"/>
        </w:rPr>
        <w:t>21</w:t>
      </w:r>
    </w:p>
    <w:p w14:paraId="4B912D39">
      <w:pPr>
        <w:widowControl w:val="0"/>
        <w:numPr>
          <w:numId w:val="0"/>
        </w:numPr>
        <w:jc w:val="both"/>
        <w:rPr>
          <w:rFonts w:hint="eastAsia"/>
        </w:rPr>
      </w:pPr>
      <w:r>
        <w:rPr>
          <w:rFonts w:hint="eastAsia"/>
        </w:rPr>
        <w:t>审计证据</w:t>
      </w:r>
    </w:p>
    <w:p w14:paraId="68F3BF3D">
      <w:pPr>
        <w:widowControl w:val="0"/>
        <w:numPr>
          <w:numId w:val="0"/>
        </w:numPr>
        <w:jc w:val="both"/>
        <w:rPr>
          <w:rFonts w:hint="eastAsia"/>
        </w:rPr>
      </w:pPr>
    </w:p>
    <w:p w14:paraId="76EEEDEB">
      <w:pPr>
        <w:widowControl w:val="0"/>
        <w:numPr>
          <w:numId w:val="0"/>
        </w:numPr>
        <w:jc w:val="both"/>
        <w:rPr>
          <w:rFonts w:hint="eastAsia"/>
        </w:rPr>
      </w:pPr>
      <w:r>
        <w:rPr>
          <w:rFonts w:hint="eastAsia"/>
        </w:rPr>
        <w:t>标准答案 :</w:t>
      </w:r>
    </w:p>
    <w:p w14:paraId="004C3159">
      <w:pPr>
        <w:widowControl w:val="0"/>
        <w:numPr>
          <w:numId w:val="0"/>
        </w:numPr>
        <w:jc w:val="both"/>
        <w:rPr>
          <w:rFonts w:hint="eastAsia"/>
        </w:rPr>
      </w:pPr>
      <w:r>
        <w:rPr>
          <w:rFonts w:hint="eastAsia"/>
        </w:rPr>
        <w:t>审计证据是指注册会计师为了得出审计结论、形成审计意见而使用的所有信息 ， 包括财务报表依据的会计记录中含有的信息和其他信息 。</w:t>
      </w:r>
    </w:p>
    <w:p w14:paraId="32A14A29">
      <w:pPr>
        <w:widowControl w:val="0"/>
        <w:numPr>
          <w:numId w:val="0"/>
        </w:numPr>
        <w:jc w:val="both"/>
        <w:rPr>
          <w:rFonts w:hint="eastAsia"/>
        </w:rPr>
      </w:pPr>
      <w:r>
        <w:rPr>
          <w:rFonts w:hint="eastAsia"/>
        </w:rPr>
        <w:t>22</w:t>
      </w:r>
    </w:p>
    <w:p w14:paraId="0E3530A5">
      <w:pPr>
        <w:widowControl w:val="0"/>
        <w:numPr>
          <w:numId w:val="0"/>
        </w:numPr>
        <w:jc w:val="both"/>
        <w:rPr>
          <w:rFonts w:hint="eastAsia"/>
        </w:rPr>
      </w:pPr>
      <w:r>
        <w:rPr>
          <w:rFonts w:hint="eastAsia"/>
        </w:rPr>
        <w:t>总体审计策略</w:t>
      </w:r>
    </w:p>
    <w:p w14:paraId="687783F1">
      <w:pPr>
        <w:widowControl w:val="0"/>
        <w:numPr>
          <w:numId w:val="0"/>
        </w:numPr>
        <w:jc w:val="both"/>
        <w:rPr>
          <w:rFonts w:hint="eastAsia"/>
        </w:rPr>
      </w:pPr>
    </w:p>
    <w:p w14:paraId="4366FB9F">
      <w:pPr>
        <w:widowControl w:val="0"/>
        <w:numPr>
          <w:numId w:val="0"/>
        </w:numPr>
        <w:jc w:val="both"/>
        <w:rPr>
          <w:rFonts w:hint="eastAsia"/>
        </w:rPr>
      </w:pPr>
      <w:r>
        <w:rPr>
          <w:rFonts w:hint="eastAsia"/>
        </w:rPr>
        <w:t>标准答案 :</w:t>
      </w:r>
    </w:p>
    <w:p w14:paraId="43CEBFA7">
      <w:pPr>
        <w:widowControl w:val="0"/>
        <w:numPr>
          <w:numId w:val="0"/>
        </w:numPr>
        <w:jc w:val="both"/>
        <w:rPr>
          <w:rFonts w:hint="eastAsia"/>
        </w:rPr>
      </w:pPr>
      <w:r>
        <w:rPr>
          <w:rFonts w:hint="eastAsia"/>
        </w:rPr>
        <w:t>答：总体审计策略是对审计的预期范围和实施方式所作的规划，是注册会计师从接受审计委托到出具审计报告整个过程基本工作内容的综合计划。</w:t>
      </w:r>
    </w:p>
    <w:p w14:paraId="5478BEBA">
      <w:pPr>
        <w:widowControl w:val="0"/>
        <w:numPr>
          <w:numId w:val="0"/>
        </w:numPr>
        <w:jc w:val="both"/>
        <w:rPr>
          <w:rFonts w:hint="eastAsia"/>
        </w:rPr>
      </w:pPr>
      <w:r>
        <w:rPr>
          <w:rFonts w:hint="eastAsia"/>
        </w:rPr>
        <w:t>23</w:t>
      </w:r>
    </w:p>
    <w:p w14:paraId="6DC46B0E">
      <w:pPr>
        <w:widowControl w:val="0"/>
        <w:numPr>
          <w:numId w:val="0"/>
        </w:numPr>
        <w:jc w:val="both"/>
        <w:rPr>
          <w:rFonts w:hint="eastAsia"/>
        </w:rPr>
      </w:pPr>
      <w:r>
        <w:rPr>
          <w:rFonts w:hint="eastAsia"/>
        </w:rPr>
        <w:t>鉴证业务</w:t>
      </w:r>
    </w:p>
    <w:p w14:paraId="70CFAAAB">
      <w:pPr>
        <w:widowControl w:val="0"/>
        <w:numPr>
          <w:numId w:val="0"/>
        </w:numPr>
        <w:jc w:val="both"/>
        <w:rPr>
          <w:rFonts w:hint="eastAsia"/>
        </w:rPr>
      </w:pPr>
    </w:p>
    <w:p w14:paraId="714BB77E">
      <w:pPr>
        <w:widowControl w:val="0"/>
        <w:numPr>
          <w:numId w:val="0"/>
        </w:numPr>
        <w:jc w:val="both"/>
        <w:rPr>
          <w:rFonts w:hint="eastAsia"/>
        </w:rPr>
      </w:pPr>
      <w:r>
        <w:rPr>
          <w:rFonts w:hint="eastAsia"/>
        </w:rPr>
        <w:t xml:space="preserve"> </w:t>
      </w:r>
    </w:p>
    <w:p w14:paraId="22BE8D38">
      <w:pPr>
        <w:widowControl w:val="0"/>
        <w:numPr>
          <w:numId w:val="0"/>
        </w:numPr>
        <w:jc w:val="both"/>
        <w:rPr>
          <w:rFonts w:hint="eastAsia"/>
        </w:rPr>
      </w:pPr>
    </w:p>
    <w:p w14:paraId="2AEAB9E7">
      <w:pPr>
        <w:widowControl w:val="0"/>
        <w:numPr>
          <w:numId w:val="0"/>
        </w:numPr>
        <w:jc w:val="both"/>
        <w:rPr>
          <w:rFonts w:hint="eastAsia"/>
        </w:rPr>
      </w:pPr>
      <w:r>
        <w:rPr>
          <w:rFonts w:hint="eastAsia"/>
        </w:rPr>
        <w:t>标准答案 :</w:t>
      </w:r>
    </w:p>
    <w:p w14:paraId="3D3E7483">
      <w:pPr>
        <w:widowControl w:val="0"/>
        <w:numPr>
          <w:numId w:val="0"/>
        </w:numPr>
        <w:jc w:val="both"/>
        <w:rPr>
          <w:rFonts w:hint="eastAsia"/>
        </w:rPr>
      </w:pPr>
      <w:r>
        <w:rPr>
          <w:rFonts w:hint="eastAsia"/>
        </w:rPr>
        <w:t>鉴证业务是指注册会计师对鉴证对象信息提出结论，以增强除责任方之外的预期使用者对鉴证对象信息信任程度的业务 。它主要包括审计业务、审阅业务与其他鉴证业务 。</w:t>
      </w:r>
    </w:p>
    <w:p w14:paraId="2B6F0075">
      <w:pPr>
        <w:widowControl w:val="0"/>
        <w:numPr>
          <w:numId w:val="0"/>
        </w:numPr>
        <w:jc w:val="both"/>
        <w:rPr>
          <w:rFonts w:hint="eastAsia"/>
        </w:rPr>
      </w:pPr>
      <w:r>
        <w:rPr>
          <w:rFonts w:hint="eastAsia"/>
        </w:rPr>
        <w:t>五、简答题 （本大题共3小题，每小题6分，共18分）</w:t>
      </w:r>
    </w:p>
    <w:p w14:paraId="5953BBCF">
      <w:pPr>
        <w:widowControl w:val="0"/>
        <w:numPr>
          <w:numId w:val="0"/>
        </w:numPr>
        <w:jc w:val="both"/>
        <w:rPr>
          <w:rFonts w:hint="eastAsia"/>
        </w:rPr>
      </w:pPr>
      <w:r>
        <w:rPr>
          <w:rFonts w:hint="eastAsia"/>
        </w:rPr>
        <w:t>24</w:t>
      </w:r>
    </w:p>
    <w:p w14:paraId="75A479A6">
      <w:pPr>
        <w:widowControl w:val="0"/>
        <w:numPr>
          <w:numId w:val="0"/>
        </w:numPr>
        <w:jc w:val="both"/>
        <w:rPr>
          <w:rFonts w:hint="eastAsia"/>
        </w:rPr>
      </w:pPr>
      <w:r>
        <w:rPr>
          <w:rFonts w:hint="eastAsia"/>
        </w:rPr>
        <w:t>简述经济效益审计的特征.</w:t>
      </w:r>
    </w:p>
    <w:p w14:paraId="43734D68">
      <w:pPr>
        <w:widowControl w:val="0"/>
        <w:numPr>
          <w:numId w:val="0"/>
        </w:numPr>
        <w:jc w:val="both"/>
        <w:rPr>
          <w:rFonts w:hint="eastAsia"/>
        </w:rPr>
      </w:pPr>
      <w:r>
        <w:rPr>
          <w:rFonts w:hint="eastAsia"/>
        </w:rPr>
        <w:t>标准答案 :</w:t>
      </w:r>
    </w:p>
    <w:p w14:paraId="2133C9CF">
      <w:pPr>
        <w:widowControl w:val="0"/>
        <w:numPr>
          <w:numId w:val="0"/>
        </w:numPr>
        <w:jc w:val="both"/>
        <w:rPr>
          <w:rFonts w:hint="eastAsia"/>
        </w:rPr>
      </w:pPr>
      <w:r>
        <w:rPr>
          <w:rFonts w:hint="eastAsia"/>
        </w:rPr>
        <w:t>经济效益审计特征：</w:t>
      </w:r>
    </w:p>
    <w:p w14:paraId="6ADE43BE">
      <w:pPr>
        <w:widowControl w:val="0"/>
        <w:numPr>
          <w:numId w:val="0"/>
        </w:numPr>
        <w:jc w:val="both"/>
        <w:rPr>
          <w:rFonts w:hint="eastAsia"/>
        </w:rPr>
      </w:pPr>
      <w:r>
        <w:rPr>
          <w:rFonts w:hint="eastAsia"/>
        </w:rPr>
        <w:t>(1)是一种基于财务审计之上的高层次审计，目的在于，健全企业的内部控制制度，提高企业的管理素质和管理能力</w:t>
      </w:r>
    </w:p>
    <w:p w14:paraId="5E9E8AE6">
      <w:pPr>
        <w:widowControl w:val="0"/>
        <w:numPr>
          <w:numId w:val="0"/>
        </w:numPr>
        <w:jc w:val="both"/>
        <w:rPr>
          <w:rFonts w:hint="eastAsia"/>
        </w:rPr>
      </w:pPr>
      <w:r>
        <w:rPr>
          <w:rFonts w:hint="eastAsia"/>
        </w:rPr>
        <w:t>(2)是一种着眼于未来的积极性审计，目的在于帮助被审计单位提高经营管理水平和经济效益，为企业的经济发展服务</w:t>
      </w:r>
    </w:p>
    <w:p w14:paraId="79526FFB">
      <w:pPr>
        <w:widowControl w:val="0"/>
        <w:numPr>
          <w:numId w:val="0"/>
        </w:numPr>
        <w:jc w:val="both"/>
        <w:rPr>
          <w:rFonts w:hint="eastAsia"/>
        </w:rPr>
      </w:pPr>
      <w:r>
        <w:rPr>
          <w:rFonts w:hint="eastAsia"/>
        </w:rPr>
        <w:t>(3)是一种突出评价职能的建设性审计</w:t>
      </w:r>
    </w:p>
    <w:p w14:paraId="79B5867E">
      <w:pPr>
        <w:widowControl w:val="0"/>
        <w:numPr>
          <w:numId w:val="0"/>
        </w:numPr>
        <w:jc w:val="both"/>
        <w:rPr>
          <w:rFonts w:hint="eastAsia"/>
        </w:rPr>
      </w:pPr>
      <w:r>
        <w:rPr>
          <w:rFonts w:hint="eastAsia"/>
        </w:rPr>
        <w:t>(4)是一种以考核被审计单位全部经济活动为对象的综合性审计</w:t>
      </w:r>
    </w:p>
    <w:p w14:paraId="1E2E2188">
      <w:pPr>
        <w:widowControl w:val="0"/>
        <w:numPr>
          <w:numId w:val="0"/>
        </w:numPr>
        <w:jc w:val="both"/>
        <w:rPr>
          <w:rFonts w:hint="eastAsia"/>
        </w:rPr>
      </w:pPr>
      <w:r>
        <w:rPr>
          <w:rFonts w:hint="eastAsia"/>
        </w:rPr>
        <w:t>(5)是一种赖于审计单位积极配合的联合性审计</w:t>
      </w:r>
    </w:p>
    <w:p w14:paraId="3EBFCADA">
      <w:pPr>
        <w:widowControl w:val="0"/>
        <w:numPr>
          <w:numId w:val="0"/>
        </w:numPr>
        <w:jc w:val="both"/>
        <w:rPr>
          <w:rFonts w:hint="eastAsia"/>
        </w:rPr>
      </w:pPr>
      <w:r>
        <w:rPr>
          <w:rFonts w:hint="eastAsia"/>
        </w:rPr>
        <w:t>25</w:t>
      </w:r>
    </w:p>
    <w:p w14:paraId="4DC7DE7C">
      <w:pPr>
        <w:widowControl w:val="0"/>
        <w:numPr>
          <w:numId w:val="0"/>
        </w:numPr>
        <w:jc w:val="both"/>
        <w:rPr>
          <w:rFonts w:hint="eastAsia"/>
        </w:rPr>
      </w:pPr>
      <w:r>
        <w:rPr>
          <w:rFonts w:hint="eastAsia"/>
        </w:rPr>
        <w:t>针对财务报表层次重大错报风险的总体应对措施主要有哪些？</w:t>
      </w:r>
    </w:p>
    <w:p w14:paraId="72698757">
      <w:pPr>
        <w:widowControl w:val="0"/>
        <w:numPr>
          <w:numId w:val="0"/>
        </w:numPr>
        <w:jc w:val="both"/>
        <w:rPr>
          <w:rFonts w:hint="eastAsia"/>
        </w:rPr>
      </w:pPr>
      <w:r>
        <w:rPr>
          <w:rFonts w:hint="eastAsia"/>
        </w:rPr>
        <w:t>标准答案 :</w:t>
      </w:r>
    </w:p>
    <w:p w14:paraId="662E50C1">
      <w:pPr>
        <w:widowControl w:val="0"/>
        <w:numPr>
          <w:numId w:val="0"/>
        </w:numPr>
        <w:jc w:val="both"/>
        <w:rPr>
          <w:rFonts w:hint="eastAsia"/>
        </w:rPr>
      </w:pPr>
      <w:r>
        <w:rPr>
          <w:rFonts w:hint="eastAsia"/>
        </w:rPr>
        <w:t>针对财务报表层次重大错报风险的总体应对措施主要有：</w:t>
      </w:r>
    </w:p>
    <w:p w14:paraId="6E2723E0">
      <w:pPr>
        <w:widowControl w:val="0"/>
        <w:numPr>
          <w:numId w:val="0"/>
        </w:numPr>
        <w:jc w:val="both"/>
        <w:rPr>
          <w:rFonts w:hint="eastAsia"/>
        </w:rPr>
      </w:pPr>
      <w:r>
        <w:rPr>
          <w:rFonts w:hint="eastAsia"/>
        </w:rPr>
        <w:t>(1)向项目组强调在收集和评价审计过程中保持职业怀疑态度的必要性；</w:t>
      </w:r>
    </w:p>
    <w:p w14:paraId="4FB3E0B1">
      <w:pPr>
        <w:widowControl w:val="0"/>
        <w:numPr>
          <w:numId w:val="0"/>
        </w:numPr>
        <w:jc w:val="both"/>
        <w:rPr>
          <w:rFonts w:hint="eastAsia"/>
        </w:rPr>
      </w:pPr>
      <w:r>
        <w:rPr>
          <w:rFonts w:hint="eastAsia"/>
        </w:rPr>
        <w:t>(2)分派更有经验或具有特殊技能的审计人员，或利用专家的工作；</w:t>
      </w:r>
    </w:p>
    <w:p w14:paraId="4B0CE283">
      <w:pPr>
        <w:widowControl w:val="0"/>
        <w:numPr>
          <w:numId w:val="0"/>
        </w:numPr>
        <w:jc w:val="both"/>
        <w:rPr>
          <w:rFonts w:hint="eastAsia"/>
        </w:rPr>
      </w:pPr>
      <w:r>
        <w:rPr>
          <w:rFonts w:hint="eastAsia"/>
        </w:rPr>
        <w:t>(3)提供更多督导；</w:t>
      </w:r>
    </w:p>
    <w:p w14:paraId="2E0EB0CC">
      <w:pPr>
        <w:widowControl w:val="0"/>
        <w:numPr>
          <w:numId w:val="0"/>
        </w:numPr>
        <w:jc w:val="both"/>
        <w:rPr>
          <w:rFonts w:hint="eastAsia"/>
        </w:rPr>
      </w:pPr>
      <w:r>
        <w:rPr>
          <w:rFonts w:hint="eastAsia"/>
        </w:rPr>
        <w:t>(4)在选择进一步审计程序时，应当注意使某些程序不被管理层预见或事先了解；</w:t>
      </w:r>
    </w:p>
    <w:p w14:paraId="370FFF77">
      <w:pPr>
        <w:widowControl w:val="0"/>
        <w:numPr>
          <w:numId w:val="0"/>
        </w:numPr>
        <w:jc w:val="both"/>
        <w:rPr>
          <w:rFonts w:hint="eastAsia"/>
        </w:rPr>
      </w:pPr>
      <w:r>
        <w:rPr>
          <w:rFonts w:hint="eastAsia"/>
        </w:rPr>
        <w:t>(5)对拟实施审计程序的性质、时间和范围作出总体修改。</w:t>
      </w:r>
    </w:p>
    <w:p w14:paraId="7DAD9610">
      <w:pPr>
        <w:widowControl w:val="0"/>
        <w:numPr>
          <w:numId w:val="0"/>
        </w:numPr>
        <w:jc w:val="both"/>
        <w:rPr>
          <w:rFonts w:hint="eastAsia"/>
        </w:rPr>
      </w:pPr>
      <w:r>
        <w:rPr>
          <w:rFonts w:hint="eastAsia"/>
        </w:rPr>
        <w:t>26</w:t>
      </w:r>
    </w:p>
    <w:p w14:paraId="3D4A143A">
      <w:pPr>
        <w:widowControl w:val="0"/>
        <w:numPr>
          <w:numId w:val="0"/>
        </w:numPr>
        <w:jc w:val="both"/>
        <w:rPr>
          <w:rFonts w:hint="eastAsia"/>
        </w:rPr>
      </w:pPr>
      <w:r>
        <w:rPr>
          <w:rFonts w:hint="eastAsia"/>
        </w:rPr>
        <w:t>重要性是指被审计单位会计报表中错报或漏报的严重程度，这一程度在特定环境下可能影响财务报表使用者的判断或经济决策。为正确理解这一概念，简要回答必须注意的内容。</w:t>
      </w:r>
    </w:p>
    <w:p w14:paraId="6BA48ED4">
      <w:pPr>
        <w:widowControl w:val="0"/>
        <w:numPr>
          <w:numId w:val="0"/>
        </w:numPr>
        <w:jc w:val="both"/>
        <w:rPr>
          <w:rFonts w:hint="eastAsia"/>
        </w:rPr>
      </w:pPr>
      <w:r>
        <w:rPr>
          <w:rFonts w:hint="eastAsia"/>
        </w:rPr>
        <w:t>标准答案 :</w:t>
      </w:r>
    </w:p>
    <w:p w14:paraId="05C44048">
      <w:pPr>
        <w:widowControl w:val="0"/>
        <w:numPr>
          <w:numId w:val="0"/>
        </w:numPr>
        <w:jc w:val="both"/>
        <w:rPr>
          <w:rFonts w:hint="eastAsia"/>
        </w:rPr>
      </w:pPr>
      <w:r>
        <w:rPr>
          <w:rFonts w:hint="eastAsia"/>
        </w:rPr>
        <w:t>注意内容：</w:t>
      </w:r>
    </w:p>
    <w:p w14:paraId="6E1D3CED">
      <w:pPr>
        <w:widowControl w:val="0"/>
        <w:numPr>
          <w:numId w:val="0"/>
        </w:numPr>
        <w:jc w:val="both"/>
        <w:rPr>
          <w:rFonts w:hint="eastAsia"/>
        </w:rPr>
      </w:pPr>
      <w:r>
        <w:rPr>
          <w:rFonts w:hint="eastAsia"/>
        </w:rPr>
        <w:t>(1)重要性概念中的错报包含漏报</w:t>
      </w:r>
    </w:p>
    <w:p w14:paraId="34AA2845">
      <w:pPr>
        <w:widowControl w:val="0"/>
        <w:numPr>
          <w:numId w:val="0"/>
        </w:numPr>
        <w:jc w:val="both"/>
        <w:rPr>
          <w:rFonts w:hint="eastAsia"/>
        </w:rPr>
      </w:pPr>
      <w:r>
        <w:rPr>
          <w:rFonts w:hint="eastAsia"/>
        </w:rPr>
        <w:t>(2)重要性概念必须从会计报表中使用者的角度来考虑，因为会计报表是为了满足会计报表使用者的需求编制的</w:t>
      </w:r>
    </w:p>
    <w:p w14:paraId="28BFF3D6">
      <w:pPr>
        <w:widowControl w:val="0"/>
        <w:numPr>
          <w:numId w:val="0"/>
        </w:numPr>
        <w:jc w:val="both"/>
        <w:rPr>
          <w:rFonts w:hint="eastAsia"/>
        </w:rPr>
      </w:pPr>
      <w:r>
        <w:rPr>
          <w:rFonts w:hint="eastAsia"/>
        </w:rPr>
        <w:t>(3)重要性包括对数量和性质两个方面的考虑</w:t>
      </w:r>
    </w:p>
    <w:p w14:paraId="5AD5B319">
      <w:pPr>
        <w:widowControl w:val="0"/>
        <w:numPr>
          <w:numId w:val="0"/>
        </w:numPr>
        <w:jc w:val="both"/>
        <w:rPr>
          <w:rFonts w:hint="eastAsia"/>
        </w:rPr>
      </w:pPr>
      <w:r>
        <w:rPr>
          <w:rFonts w:hint="eastAsia"/>
        </w:rPr>
        <w:t>(4)重要性的判断离不开特定的环境对重要性的评估需要运用职业判断</w:t>
      </w:r>
    </w:p>
    <w:p w14:paraId="7369E665">
      <w:pPr>
        <w:widowControl w:val="0"/>
        <w:numPr>
          <w:numId w:val="0"/>
        </w:numPr>
        <w:jc w:val="both"/>
        <w:rPr>
          <w:rFonts w:hint="eastAsia"/>
        </w:rPr>
      </w:pPr>
      <w:r>
        <w:rPr>
          <w:rFonts w:hint="eastAsia"/>
        </w:rPr>
        <w:t>六、论述题 （本大题共1小题，每小题24分，共24分）</w:t>
      </w:r>
    </w:p>
    <w:p w14:paraId="15032BFC">
      <w:pPr>
        <w:widowControl w:val="0"/>
        <w:numPr>
          <w:numId w:val="0"/>
        </w:numPr>
        <w:jc w:val="both"/>
        <w:rPr>
          <w:rFonts w:hint="eastAsia"/>
        </w:rPr>
      </w:pPr>
      <w:r>
        <w:rPr>
          <w:rFonts w:hint="eastAsia"/>
        </w:rPr>
        <w:t>27</w:t>
      </w:r>
    </w:p>
    <w:p w14:paraId="4DB35765">
      <w:pPr>
        <w:widowControl w:val="0"/>
        <w:numPr>
          <w:numId w:val="0"/>
        </w:numPr>
        <w:jc w:val="both"/>
        <w:rPr>
          <w:rFonts w:hint="eastAsia"/>
        </w:rPr>
      </w:pPr>
      <w:r>
        <w:rPr>
          <w:rFonts w:hint="eastAsia"/>
        </w:rPr>
        <w:t>试述国外注册会计师审计的产生和发展的阶段、主要特点，并回答从注册会计师审计发展历程中可以得出的启示</w:t>
      </w:r>
    </w:p>
    <w:p w14:paraId="6F202774">
      <w:pPr>
        <w:widowControl w:val="0"/>
        <w:numPr>
          <w:numId w:val="0"/>
        </w:numPr>
        <w:jc w:val="both"/>
        <w:rPr>
          <w:rFonts w:hint="eastAsia"/>
        </w:rPr>
      </w:pPr>
      <w:r>
        <w:rPr>
          <w:rFonts w:hint="eastAsia"/>
        </w:rPr>
        <w:t>标准答案 :</w:t>
      </w:r>
    </w:p>
    <w:p w14:paraId="1DC76082">
      <w:pPr>
        <w:widowControl w:val="0"/>
        <w:numPr>
          <w:numId w:val="0"/>
        </w:numPr>
        <w:jc w:val="both"/>
        <w:rPr>
          <w:rFonts w:hint="eastAsia"/>
        </w:rPr>
      </w:pPr>
      <w:r>
        <w:rPr>
          <w:rFonts w:hint="eastAsia"/>
        </w:rPr>
        <w:t>国外注册会 计师审计的产生和发展的阶段经历四个阶段，具有以下特点: (1)详细审计阶段，起源于16世纪的意大利合伙企业制度，产生于英国，故又称为英 式审计阶段(1分)。该阶段注册会计师审计的法律地位得到了法律确认;审计的 目的主要是查错防弊;审计报告的使用人主要为企业股东;审计的方法是对会计账目 进行详细审计。 (2)资产负债表审计阶段，是美国首先实施的，所以又称为美国式审计。(1 分)审计 对象从会计账目扩大到资产负债表;审计的主要目标是通过对资产负债表数据的检查， 判断企业信用状况;审计方法从详细审计初步转向抽样审计;审计报告使用人除企业 股东外，扩大到了债权人。(3)会计报表审计阶段，始于20世纪30年代。审计对象转为以资产负债表和利润表为中心的财务报表及相卷各资料为岁的主要目的是对财务报表发表审计意见;审计的范围已扩大到测试相关的内部控制;审计报告的使用人扩大到股东、债权 人、证券交易机构、税务、金融机构及潜在投资者;审计准则开始拟定。 (4)现代审计阶段，主要是指第二次世界大战以后)。审计组织机构不断地发展 壮大，呈现集中的趋势;审计技术不断完善，抽样审计方法得到普遍运用，风险导向 审计方法得到推广，计算机辅助审计技术广泛采用。 发展启示: (1)注册会计师审计产生的直接原因是财产所有权与经营权的分离。 (2)注册会计师审计随着商品经济的发展而发展。 (3)注册会计师审计具有客观、独立、公正的特征。</w:t>
      </w:r>
    </w:p>
    <w:p w14:paraId="1EDAEAEE">
      <w:pPr>
        <w:widowControl w:val="0"/>
        <w:numPr>
          <w:numId w:val="0"/>
        </w:numPr>
        <w:jc w:val="both"/>
        <w:rPr>
          <w:rFonts w:hint="eastAsia"/>
        </w:rPr>
      </w:pPr>
      <w:r>
        <w:rPr>
          <w:rFonts w:hint="eastAsia"/>
        </w:rPr>
        <w:t>XXXX年XX月XXX自学考试社会助学课程综合测验</w:t>
      </w:r>
    </w:p>
    <w:p w14:paraId="28A02371">
      <w:pPr>
        <w:widowControl w:val="0"/>
        <w:numPr>
          <w:numId w:val="0"/>
        </w:numPr>
        <w:jc w:val="both"/>
        <w:rPr>
          <w:rFonts w:hint="eastAsia"/>
        </w:rPr>
      </w:pPr>
      <w:r>
        <w:rPr>
          <w:rFonts w:hint="eastAsia"/>
        </w:rPr>
        <w:t>00160-审计学-综测B</w:t>
      </w:r>
    </w:p>
    <w:p w14:paraId="64611516">
      <w:pPr>
        <w:widowControl w:val="0"/>
        <w:numPr>
          <w:numId w:val="0"/>
        </w:numPr>
        <w:jc w:val="both"/>
        <w:rPr>
          <w:rFonts w:hint="eastAsia"/>
        </w:rPr>
      </w:pPr>
      <w:r>
        <w:rPr>
          <w:rFonts w:hint="eastAsia"/>
        </w:rPr>
        <w:t>(课程代码00160)</w:t>
      </w:r>
    </w:p>
    <w:p w14:paraId="4D80A993">
      <w:pPr>
        <w:widowControl w:val="0"/>
        <w:numPr>
          <w:numId w:val="0"/>
        </w:numPr>
        <w:jc w:val="both"/>
        <w:rPr>
          <w:rFonts w:hint="eastAsia"/>
        </w:rPr>
      </w:pPr>
      <w:r>
        <w:rPr>
          <w:rFonts w:hint="eastAsia"/>
        </w:rPr>
        <w:t xml:space="preserve">助学机构（代码）：           专业：          </w:t>
      </w:r>
    </w:p>
    <w:p w14:paraId="18229676">
      <w:pPr>
        <w:widowControl w:val="0"/>
        <w:numPr>
          <w:numId w:val="0"/>
        </w:numPr>
        <w:jc w:val="both"/>
        <w:rPr>
          <w:rFonts w:hint="eastAsia"/>
        </w:rPr>
      </w:pPr>
      <w:r>
        <w:rPr>
          <w:rFonts w:hint="eastAsia"/>
        </w:rPr>
        <w:t>考试形式：闭卷■、开卷□</w:t>
      </w:r>
    </w:p>
    <w:p w14:paraId="38F6F0C8">
      <w:pPr>
        <w:widowControl w:val="0"/>
        <w:numPr>
          <w:numId w:val="0"/>
        </w:numPr>
        <w:jc w:val="both"/>
        <w:rPr>
          <w:rFonts w:hint="eastAsia"/>
        </w:rPr>
      </w:pPr>
      <w:r>
        <w:rPr>
          <w:rFonts w:hint="eastAsia"/>
        </w:rPr>
        <w:t>考试时间：120分钟</w:t>
      </w:r>
    </w:p>
    <w:p w14:paraId="5B3C8E7D">
      <w:pPr>
        <w:widowControl w:val="0"/>
        <w:numPr>
          <w:numId w:val="0"/>
        </w:numPr>
        <w:jc w:val="both"/>
        <w:rPr>
          <w:rFonts w:hint="eastAsia"/>
        </w:rPr>
      </w:pPr>
      <w:r>
        <w:rPr>
          <w:rFonts w:hint="eastAsia"/>
        </w:rPr>
        <w:t xml:space="preserve">考生姓名：         准考证号：          身份证号：         </w:t>
      </w:r>
    </w:p>
    <w:p w14:paraId="4BC6103D">
      <w:pPr>
        <w:widowControl w:val="0"/>
        <w:numPr>
          <w:numId w:val="0"/>
        </w:numPr>
        <w:jc w:val="both"/>
        <w:rPr>
          <w:rFonts w:hint="eastAsia"/>
        </w:rPr>
      </w:pPr>
      <w:r>
        <w:rPr>
          <w:rFonts w:hint="eastAsia"/>
        </w:rPr>
        <w:t>题序</w:t>
      </w:r>
      <w:r>
        <w:rPr>
          <w:rFonts w:hint="eastAsia"/>
        </w:rPr>
        <w:tab/>
      </w:r>
      <w:r>
        <w:rPr>
          <w:rFonts w:hint="eastAsia"/>
        </w:rPr>
        <w:t>一</w:t>
      </w:r>
      <w:r>
        <w:rPr>
          <w:rFonts w:hint="eastAsia"/>
        </w:rPr>
        <w:tab/>
      </w:r>
      <w:r>
        <w:rPr>
          <w:rFonts w:hint="eastAsia"/>
        </w:rPr>
        <w:t>二</w:t>
      </w:r>
      <w:r>
        <w:rPr>
          <w:rFonts w:hint="eastAsia"/>
        </w:rPr>
        <w:tab/>
      </w:r>
      <w:r>
        <w:rPr>
          <w:rFonts w:hint="eastAsia"/>
        </w:rPr>
        <w:t>三</w:t>
      </w:r>
      <w:r>
        <w:rPr>
          <w:rFonts w:hint="eastAsia"/>
        </w:rPr>
        <w:tab/>
      </w:r>
      <w:r>
        <w:rPr>
          <w:rFonts w:hint="eastAsia"/>
        </w:rPr>
        <w:t>四</w:t>
      </w:r>
      <w:r>
        <w:rPr>
          <w:rFonts w:hint="eastAsia"/>
        </w:rPr>
        <w:tab/>
      </w:r>
      <w:r>
        <w:rPr>
          <w:rFonts w:hint="eastAsia"/>
        </w:rPr>
        <w:t>五</w:t>
      </w:r>
      <w:r>
        <w:rPr>
          <w:rFonts w:hint="eastAsia"/>
        </w:rPr>
        <w:tab/>
      </w:r>
      <w:r>
        <w:rPr>
          <w:rFonts w:hint="eastAsia"/>
        </w:rPr>
        <w:t>六</w:t>
      </w:r>
      <w:r>
        <w:rPr>
          <w:rFonts w:hint="eastAsia"/>
        </w:rPr>
        <w:tab/>
      </w:r>
      <w:r>
        <w:rPr>
          <w:rFonts w:hint="eastAsia"/>
        </w:rPr>
        <w:t>总分</w:t>
      </w:r>
    </w:p>
    <w:p w14:paraId="2289577F">
      <w:pPr>
        <w:widowControl w:val="0"/>
        <w:numPr>
          <w:numId w:val="0"/>
        </w:numPr>
        <w:jc w:val="both"/>
        <w:rPr>
          <w:rFonts w:hint="eastAsia"/>
        </w:rPr>
      </w:pPr>
      <w:r>
        <w:rPr>
          <w:rFonts w:hint="eastAsia"/>
        </w:rPr>
        <w:t>得分</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p>
    <w:p w14:paraId="6978F203">
      <w:pPr>
        <w:widowControl w:val="0"/>
        <w:numPr>
          <w:numId w:val="0"/>
        </w:numPr>
        <w:jc w:val="both"/>
        <w:rPr>
          <w:rFonts w:hint="eastAsia"/>
        </w:rPr>
      </w:pPr>
      <w:r>
        <w:rPr>
          <w:rFonts w:hint="eastAsia"/>
        </w:rPr>
        <w:t>评卷人</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p>
    <w:p w14:paraId="0E343951">
      <w:pPr>
        <w:widowControl w:val="0"/>
        <w:numPr>
          <w:numId w:val="0"/>
        </w:numPr>
        <w:jc w:val="both"/>
        <w:rPr>
          <w:rFonts w:hint="eastAsia"/>
        </w:rPr>
      </w:pPr>
      <w:r>
        <w:rPr>
          <w:rFonts w:hint="eastAsia"/>
        </w:rPr>
        <w:t>卷面总分 : 100    及格分数 : 60</w:t>
      </w:r>
    </w:p>
    <w:p w14:paraId="498C223E">
      <w:pPr>
        <w:widowControl w:val="0"/>
        <w:numPr>
          <w:numId w:val="0"/>
        </w:numPr>
        <w:jc w:val="both"/>
        <w:rPr>
          <w:rFonts w:hint="eastAsia"/>
        </w:rPr>
      </w:pPr>
      <w:r>
        <w:rPr>
          <w:rFonts w:hint="eastAsia"/>
        </w:rPr>
        <w:t>一、单选题 （本大题共10小题，每小题2分，共20分）</w:t>
      </w:r>
    </w:p>
    <w:p w14:paraId="74E52163">
      <w:pPr>
        <w:widowControl w:val="0"/>
        <w:numPr>
          <w:numId w:val="0"/>
        </w:numPr>
        <w:jc w:val="both"/>
        <w:rPr>
          <w:rFonts w:hint="eastAsia"/>
        </w:rPr>
      </w:pPr>
      <w:r>
        <w:rPr>
          <w:rFonts w:hint="eastAsia"/>
        </w:rPr>
        <w:t>1</w:t>
      </w:r>
    </w:p>
    <w:p w14:paraId="4DFCD0B5">
      <w:pPr>
        <w:widowControl w:val="0"/>
        <w:numPr>
          <w:numId w:val="0"/>
        </w:numPr>
        <w:jc w:val="both"/>
        <w:rPr>
          <w:rFonts w:hint="eastAsia"/>
        </w:rPr>
      </w:pPr>
      <w:r>
        <w:rPr>
          <w:rFonts w:hint="eastAsia"/>
        </w:rPr>
        <w:t>为验证被审计单位是否存在产品已发货、漏记销售业务的问题，审计人员应将（）</w:t>
      </w:r>
    </w:p>
    <w:p w14:paraId="1D738DE0">
      <w:pPr>
        <w:widowControl w:val="0"/>
        <w:numPr>
          <w:numId w:val="0"/>
        </w:numPr>
        <w:jc w:val="both"/>
        <w:rPr>
          <w:rFonts w:hint="eastAsia"/>
        </w:rPr>
      </w:pPr>
      <w:r>
        <w:rPr>
          <w:rFonts w:hint="eastAsia"/>
        </w:rPr>
        <w:t>A.</w:t>
      </w:r>
      <w:r>
        <w:rPr>
          <w:rFonts w:hint="eastAsia"/>
        </w:rPr>
        <w:tab/>
      </w:r>
    </w:p>
    <w:p w14:paraId="0792805F">
      <w:pPr>
        <w:widowControl w:val="0"/>
        <w:numPr>
          <w:numId w:val="0"/>
        </w:numPr>
        <w:jc w:val="both"/>
        <w:rPr>
          <w:rFonts w:hint="eastAsia"/>
        </w:rPr>
      </w:pPr>
      <w:r>
        <w:rPr>
          <w:rFonts w:hint="eastAsia"/>
        </w:rPr>
        <w:t>发货单与销售发票存根核对</w:t>
      </w:r>
    </w:p>
    <w:p w14:paraId="0E96439F">
      <w:pPr>
        <w:widowControl w:val="0"/>
        <w:numPr>
          <w:numId w:val="0"/>
        </w:numPr>
        <w:jc w:val="both"/>
        <w:rPr>
          <w:rFonts w:hint="eastAsia"/>
        </w:rPr>
      </w:pPr>
    </w:p>
    <w:p w14:paraId="3E9B3F43">
      <w:pPr>
        <w:widowControl w:val="0"/>
        <w:numPr>
          <w:numId w:val="0"/>
        </w:numPr>
        <w:jc w:val="both"/>
        <w:rPr>
          <w:rFonts w:hint="eastAsia"/>
        </w:rPr>
      </w:pPr>
      <w:r>
        <w:rPr>
          <w:rFonts w:hint="eastAsia"/>
        </w:rPr>
        <w:t>B.</w:t>
      </w:r>
      <w:r>
        <w:rPr>
          <w:rFonts w:hint="eastAsia"/>
        </w:rPr>
        <w:tab/>
      </w:r>
    </w:p>
    <w:p w14:paraId="270429BB">
      <w:pPr>
        <w:widowControl w:val="0"/>
        <w:numPr>
          <w:numId w:val="0"/>
        </w:numPr>
        <w:jc w:val="both"/>
        <w:rPr>
          <w:rFonts w:hint="eastAsia"/>
        </w:rPr>
      </w:pPr>
      <w:r>
        <w:rPr>
          <w:rFonts w:hint="eastAsia"/>
        </w:rPr>
        <w:t>销售合同与销售发票核对</w:t>
      </w:r>
    </w:p>
    <w:p w14:paraId="4C45C8DE">
      <w:pPr>
        <w:widowControl w:val="0"/>
        <w:numPr>
          <w:numId w:val="0"/>
        </w:numPr>
        <w:jc w:val="both"/>
        <w:rPr>
          <w:rFonts w:hint="eastAsia"/>
        </w:rPr>
      </w:pPr>
    </w:p>
    <w:p w14:paraId="03039570">
      <w:pPr>
        <w:widowControl w:val="0"/>
        <w:numPr>
          <w:numId w:val="0"/>
        </w:numPr>
        <w:jc w:val="both"/>
        <w:rPr>
          <w:rFonts w:hint="eastAsia"/>
        </w:rPr>
      </w:pPr>
      <w:r>
        <w:rPr>
          <w:rFonts w:hint="eastAsia"/>
        </w:rPr>
        <w:t>C.</w:t>
      </w:r>
      <w:r>
        <w:rPr>
          <w:rFonts w:hint="eastAsia"/>
        </w:rPr>
        <w:tab/>
      </w:r>
    </w:p>
    <w:p w14:paraId="50DA4BCA">
      <w:pPr>
        <w:widowControl w:val="0"/>
        <w:numPr>
          <w:numId w:val="0"/>
        </w:numPr>
        <w:jc w:val="both"/>
        <w:rPr>
          <w:rFonts w:hint="eastAsia"/>
        </w:rPr>
      </w:pPr>
      <w:r>
        <w:rPr>
          <w:rFonts w:hint="eastAsia"/>
        </w:rPr>
        <w:t>发货单、销售发票存根与销售收入明细账核对</w:t>
      </w:r>
    </w:p>
    <w:p w14:paraId="63DEE923">
      <w:pPr>
        <w:widowControl w:val="0"/>
        <w:numPr>
          <w:numId w:val="0"/>
        </w:numPr>
        <w:jc w:val="both"/>
        <w:rPr>
          <w:rFonts w:hint="eastAsia"/>
        </w:rPr>
      </w:pPr>
    </w:p>
    <w:p w14:paraId="5DF78E52">
      <w:pPr>
        <w:widowControl w:val="0"/>
        <w:numPr>
          <w:numId w:val="0"/>
        </w:numPr>
        <w:jc w:val="both"/>
        <w:rPr>
          <w:rFonts w:hint="eastAsia"/>
        </w:rPr>
      </w:pPr>
      <w:r>
        <w:rPr>
          <w:rFonts w:hint="eastAsia"/>
        </w:rPr>
        <w:t>D.</w:t>
      </w:r>
      <w:r>
        <w:rPr>
          <w:rFonts w:hint="eastAsia"/>
        </w:rPr>
        <w:tab/>
      </w:r>
    </w:p>
    <w:p w14:paraId="76BB088C">
      <w:pPr>
        <w:widowControl w:val="0"/>
        <w:numPr>
          <w:numId w:val="0"/>
        </w:numPr>
        <w:jc w:val="both"/>
        <w:rPr>
          <w:rFonts w:hint="eastAsia"/>
        </w:rPr>
      </w:pPr>
      <w:r>
        <w:rPr>
          <w:rFonts w:hint="eastAsia"/>
        </w:rPr>
        <w:t>销售发票存根与销售收入明细账核对</w:t>
      </w:r>
    </w:p>
    <w:p w14:paraId="25ABCA94">
      <w:pPr>
        <w:widowControl w:val="0"/>
        <w:numPr>
          <w:numId w:val="0"/>
        </w:numPr>
        <w:jc w:val="both"/>
        <w:rPr>
          <w:rFonts w:hint="eastAsia"/>
        </w:rPr>
      </w:pPr>
    </w:p>
    <w:p w14:paraId="6B1CA224">
      <w:pPr>
        <w:widowControl w:val="0"/>
        <w:numPr>
          <w:numId w:val="0"/>
        </w:numPr>
        <w:jc w:val="both"/>
        <w:rPr>
          <w:rFonts w:hint="eastAsia"/>
        </w:rPr>
      </w:pPr>
      <w:r>
        <w:rPr>
          <w:rFonts w:hint="eastAsia"/>
        </w:rPr>
        <w:t>标准答案 :</w:t>
      </w:r>
    </w:p>
    <w:p w14:paraId="4F38F297">
      <w:pPr>
        <w:widowControl w:val="0"/>
        <w:numPr>
          <w:numId w:val="0"/>
        </w:numPr>
        <w:jc w:val="both"/>
        <w:rPr>
          <w:rFonts w:hint="eastAsia"/>
        </w:rPr>
      </w:pPr>
      <w:r>
        <w:rPr>
          <w:rFonts w:hint="eastAsia"/>
        </w:rPr>
        <w:t>C</w:t>
      </w:r>
    </w:p>
    <w:p w14:paraId="1C6DBAC2">
      <w:pPr>
        <w:widowControl w:val="0"/>
        <w:numPr>
          <w:numId w:val="0"/>
        </w:numPr>
        <w:jc w:val="both"/>
        <w:rPr>
          <w:rFonts w:hint="eastAsia"/>
        </w:rPr>
      </w:pPr>
      <w:r>
        <w:rPr>
          <w:rFonts w:hint="eastAsia"/>
        </w:rPr>
        <w:t>2</w:t>
      </w:r>
    </w:p>
    <w:p w14:paraId="45B78C2B">
      <w:pPr>
        <w:widowControl w:val="0"/>
        <w:numPr>
          <w:numId w:val="0"/>
        </w:numPr>
        <w:jc w:val="both"/>
        <w:rPr>
          <w:rFonts w:hint="eastAsia"/>
        </w:rPr>
      </w:pPr>
      <w:r>
        <w:rPr>
          <w:rFonts w:hint="eastAsia"/>
        </w:rPr>
        <w:t>审计人员进行肯定式函证时，如果没有收到回函（）</w:t>
      </w:r>
    </w:p>
    <w:p w14:paraId="1C51A4DE">
      <w:pPr>
        <w:widowControl w:val="0"/>
        <w:numPr>
          <w:numId w:val="0"/>
        </w:numPr>
        <w:jc w:val="both"/>
        <w:rPr>
          <w:rFonts w:hint="eastAsia"/>
        </w:rPr>
      </w:pPr>
      <w:r>
        <w:rPr>
          <w:rFonts w:hint="eastAsia"/>
        </w:rPr>
        <w:t>A.</w:t>
      </w:r>
      <w:r>
        <w:rPr>
          <w:rFonts w:hint="eastAsia"/>
        </w:rPr>
        <w:tab/>
      </w:r>
    </w:p>
    <w:p w14:paraId="40929A91">
      <w:pPr>
        <w:widowControl w:val="0"/>
        <w:numPr>
          <w:numId w:val="0"/>
        </w:numPr>
        <w:jc w:val="both"/>
        <w:rPr>
          <w:rFonts w:hint="eastAsia"/>
        </w:rPr>
      </w:pPr>
      <w:r>
        <w:rPr>
          <w:rFonts w:hint="eastAsia"/>
        </w:rPr>
        <w:t>应进行分析性复核</w:t>
      </w:r>
    </w:p>
    <w:p w14:paraId="431CE97D">
      <w:pPr>
        <w:widowControl w:val="0"/>
        <w:numPr>
          <w:numId w:val="0"/>
        </w:numPr>
        <w:jc w:val="both"/>
        <w:rPr>
          <w:rFonts w:hint="eastAsia"/>
        </w:rPr>
      </w:pPr>
    </w:p>
    <w:p w14:paraId="1544C6B4">
      <w:pPr>
        <w:widowControl w:val="0"/>
        <w:numPr>
          <w:numId w:val="0"/>
        </w:numPr>
        <w:jc w:val="both"/>
        <w:rPr>
          <w:rFonts w:hint="eastAsia"/>
        </w:rPr>
      </w:pPr>
      <w:r>
        <w:rPr>
          <w:rFonts w:hint="eastAsia"/>
        </w:rPr>
        <w:t>B.</w:t>
      </w:r>
      <w:r>
        <w:rPr>
          <w:rFonts w:hint="eastAsia"/>
        </w:rPr>
        <w:tab/>
      </w:r>
    </w:p>
    <w:p w14:paraId="36EA9999">
      <w:pPr>
        <w:widowControl w:val="0"/>
        <w:numPr>
          <w:numId w:val="0"/>
        </w:numPr>
        <w:jc w:val="both"/>
        <w:rPr>
          <w:rFonts w:hint="eastAsia"/>
        </w:rPr>
      </w:pPr>
      <w:r>
        <w:rPr>
          <w:rFonts w:hint="eastAsia"/>
        </w:rPr>
        <w:t>应另选样本函证</w:t>
      </w:r>
    </w:p>
    <w:p w14:paraId="5F1CE5A1">
      <w:pPr>
        <w:widowControl w:val="0"/>
        <w:numPr>
          <w:numId w:val="0"/>
        </w:numPr>
        <w:jc w:val="both"/>
        <w:rPr>
          <w:rFonts w:hint="eastAsia"/>
        </w:rPr>
      </w:pPr>
    </w:p>
    <w:p w14:paraId="2EE4D67D">
      <w:pPr>
        <w:widowControl w:val="0"/>
        <w:numPr>
          <w:numId w:val="0"/>
        </w:numPr>
        <w:jc w:val="both"/>
        <w:rPr>
          <w:rFonts w:hint="eastAsia"/>
        </w:rPr>
      </w:pPr>
      <w:r>
        <w:rPr>
          <w:rFonts w:hint="eastAsia"/>
        </w:rPr>
        <w:t>C.</w:t>
      </w:r>
      <w:r>
        <w:rPr>
          <w:rFonts w:hint="eastAsia"/>
        </w:rPr>
        <w:tab/>
      </w:r>
    </w:p>
    <w:p w14:paraId="2C8DC200">
      <w:pPr>
        <w:widowControl w:val="0"/>
        <w:numPr>
          <w:numId w:val="0"/>
        </w:numPr>
        <w:jc w:val="both"/>
        <w:rPr>
          <w:rFonts w:hint="eastAsia"/>
        </w:rPr>
      </w:pPr>
      <w:r>
        <w:rPr>
          <w:rFonts w:hint="eastAsia"/>
        </w:rPr>
        <w:t>应放弃对该项会计记录的审定</w:t>
      </w:r>
    </w:p>
    <w:p w14:paraId="1132E919">
      <w:pPr>
        <w:widowControl w:val="0"/>
        <w:numPr>
          <w:numId w:val="0"/>
        </w:numPr>
        <w:jc w:val="both"/>
        <w:rPr>
          <w:rFonts w:hint="eastAsia"/>
        </w:rPr>
      </w:pPr>
    </w:p>
    <w:p w14:paraId="5DDA821E">
      <w:pPr>
        <w:widowControl w:val="0"/>
        <w:numPr>
          <w:numId w:val="0"/>
        </w:numPr>
        <w:jc w:val="both"/>
        <w:rPr>
          <w:rFonts w:hint="eastAsia"/>
        </w:rPr>
      </w:pPr>
      <w:r>
        <w:rPr>
          <w:rFonts w:hint="eastAsia"/>
        </w:rPr>
        <w:t>D.</w:t>
      </w:r>
      <w:r>
        <w:rPr>
          <w:rFonts w:hint="eastAsia"/>
        </w:rPr>
        <w:tab/>
      </w:r>
    </w:p>
    <w:p w14:paraId="1F429511">
      <w:pPr>
        <w:widowControl w:val="0"/>
        <w:numPr>
          <w:numId w:val="0"/>
        </w:numPr>
        <w:jc w:val="both"/>
        <w:rPr>
          <w:rFonts w:hint="eastAsia"/>
        </w:rPr>
      </w:pPr>
      <w:r>
        <w:rPr>
          <w:rFonts w:hint="eastAsia"/>
        </w:rPr>
        <w:t>应实施替代程序</w:t>
      </w:r>
    </w:p>
    <w:p w14:paraId="24AC5B9C">
      <w:pPr>
        <w:widowControl w:val="0"/>
        <w:numPr>
          <w:numId w:val="0"/>
        </w:numPr>
        <w:jc w:val="both"/>
        <w:rPr>
          <w:rFonts w:hint="eastAsia"/>
        </w:rPr>
      </w:pPr>
    </w:p>
    <w:p w14:paraId="490CE193">
      <w:pPr>
        <w:widowControl w:val="0"/>
        <w:numPr>
          <w:numId w:val="0"/>
        </w:numPr>
        <w:jc w:val="both"/>
        <w:rPr>
          <w:rFonts w:hint="eastAsia"/>
        </w:rPr>
      </w:pPr>
      <w:r>
        <w:rPr>
          <w:rFonts w:hint="eastAsia"/>
        </w:rPr>
        <w:t>标准答案 :</w:t>
      </w:r>
    </w:p>
    <w:p w14:paraId="5A42BE66">
      <w:pPr>
        <w:widowControl w:val="0"/>
        <w:numPr>
          <w:numId w:val="0"/>
        </w:numPr>
        <w:jc w:val="both"/>
        <w:rPr>
          <w:rFonts w:hint="eastAsia"/>
        </w:rPr>
      </w:pPr>
      <w:r>
        <w:rPr>
          <w:rFonts w:hint="eastAsia"/>
        </w:rPr>
        <w:t>D</w:t>
      </w:r>
    </w:p>
    <w:p w14:paraId="206EEB18">
      <w:pPr>
        <w:widowControl w:val="0"/>
        <w:numPr>
          <w:numId w:val="0"/>
        </w:numPr>
        <w:jc w:val="both"/>
        <w:rPr>
          <w:rFonts w:hint="eastAsia"/>
        </w:rPr>
      </w:pPr>
      <w:r>
        <w:rPr>
          <w:rFonts w:hint="eastAsia"/>
        </w:rPr>
        <w:t>3</w:t>
      </w:r>
    </w:p>
    <w:p w14:paraId="2AA52BD9">
      <w:pPr>
        <w:widowControl w:val="0"/>
        <w:numPr>
          <w:numId w:val="0"/>
        </w:numPr>
        <w:jc w:val="both"/>
        <w:rPr>
          <w:rFonts w:hint="eastAsia"/>
        </w:rPr>
      </w:pPr>
      <w:r>
        <w:rPr>
          <w:rFonts w:hint="eastAsia"/>
        </w:rPr>
        <w:t>拒绝表示意见与保留意见的区别在于被审计单位（）</w:t>
      </w:r>
    </w:p>
    <w:p w14:paraId="483636D3">
      <w:pPr>
        <w:widowControl w:val="0"/>
        <w:numPr>
          <w:numId w:val="0"/>
        </w:numPr>
        <w:jc w:val="both"/>
        <w:rPr>
          <w:rFonts w:hint="eastAsia"/>
        </w:rPr>
      </w:pPr>
      <w:r>
        <w:rPr>
          <w:rFonts w:hint="eastAsia"/>
        </w:rPr>
        <w:t>A.</w:t>
      </w:r>
      <w:r>
        <w:rPr>
          <w:rFonts w:hint="eastAsia"/>
        </w:rPr>
        <w:tab/>
      </w:r>
    </w:p>
    <w:p w14:paraId="33D7DE49">
      <w:pPr>
        <w:widowControl w:val="0"/>
        <w:numPr>
          <w:numId w:val="0"/>
        </w:numPr>
        <w:jc w:val="both"/>
        <w:rPr>
          <w:rFonts w:hint="eastAsia"/>
        </w:rPr>
      </w:pPr>
      <w:r>
        <w:rPr>
          <w:rFonts w:hint="eastAsia"/>
        </w:rPr>
        <w:t>拒绝进行调整的金额的大小</w:t>
      </w:r>
    </w:p>
    <w:p w14:paraId="44269244">
      <w:pPr>
        <w:widowControl w:val="0"/>
        <w:numPr>
          <w:numId w:val="0"/>
        </w:numPr>
        <w:jc w:val="both"/>
        <w:rPr>
          <w:rFonts w:hint="eastAsia"/>
        </w:rPr>
      </w:pPr>
    </w:p>
    <w:p w14:paraId="0E249669">
      <w:pPr>
        <w:widowControl w:val="0"/>
        <w:numPr>
          <w:numId w:val="0"/>
        </w:numPr>
        <w:jc w:val="both"/>
        <w:rPr>
          <w:rFonts w:hint="eastAsia"/>
        </w:rPr>
      </w:pPr>
      <w:r>
        <w:rPr>
          <w:rFonts w:hint="eastAsia"/>
        </w:rPr>
        <w:t>B.</w:t>
      </w:r>
      <w:r>
        <w:rPr>
          <w:rFonts w:hint="eastAsia"/>
        </w:rPr>
        <w:tab/>
      </w:r>
    </w:p>
    <w:p w14:paraId="16338331">
      <w:pPr>
        <w:widowControl w:val="0"/>
        <w:numPr>
          <w:numId w:val="0"/>
        </w:numPr>
        <w:jc w:val="both"/>
        <w:rPr>
          <w:rFonts w:hint="eastAsia"/>
        </w:rPr>
      </w:pPr>
      <w:r>
        <w:rPr>
          <w:rFonts w:hint="eastAsia"/>
        </w:rPr>
        <w:t>不符合一贯性原则的严重程度</w:t>
      </w:r>
    </w:p>
    <w:p w14:paraId="02FB99EE">
      <w:pPr>
        <w:widowControl w:val="0"/>
        <w:numPr>
          <w:numId w:val="0"/>
        </w:numPr>
        <w:jc w:val="both"/>
        <w:rPr>
          <w:rFonts w:hint="eastAsia"/>
        </w:rPr>
      </w:pPr>
    </w:p>
    <w:p w14:paraId="00BD9153">
      <w:pPr>
        <w:widowControl w:val="0"/>
        <w:numPr>
          <w:numId w:val="0"/>
        </w:numPr>
        <w:jc w:val="both"/>
        <w:rPr>
          <w:rFonts w:hint="eastAsia"/>
        </w:rPr>
      </w:pPr>
      <w:r>
        <w:rPr>
          <w:rFonts w:hint="eastAsia"/>
        </w:rPr>
        <w:t>C.</w:t>
      </w:r>
      <w:r>
        <w:rPr>
          <w:rFonts w:hint="eastAsia"/>
        </w:rPr>
        <w:tab/>
      </w:r>
    </w:p>
    <w:p w14:paraId="5D139ED8">
      <w:pPr>
        <w:widowControl w:val="0"/>
        <w:numPr>
          <w:numId w:val="0"/>
        </w:numPr>
        <w:jc w:val="both"/>
        <w:rPr>
          <w:rFonts w:hint="eastAsia"/>
        </w:rPr>
      </w:pPr>
      <w:r>
        <w:rPr>
          <w:rFonts w:hint="eastAsia"/>
        </w:rPr>
        <w:t>所负会计责任的严重程度</w:t>
      </w:r>
    </w:p>
    <w:p w14:paraId="7834B55F">
      <w:pPr>
        <w:widowControl w:val="0"/>
        <w:numPr>
          <w:numId w:val="0"/>
        </w:numPr>
        <w:jc w:val="both"/>
        <w:rPr>
          <w:rFonts w:hint="eastAsia"/>
        </w:rPr>
      </w:pPr>
    </w:p>
    <w:p w14:paraId="12B56855">
      <w:pPr>
        <w:widowControl w:val="0"/>
        <w:numPr>
          <w:numId w:val="0"/>
        </w:numPr>
        <w:jc w:val="both"/>
        <w:rPr>
          <w:rFonts w:hint="eastAsia"/>
        </w:rPr>
      </w:pPr>
      <w:r>
        <w:rPr>
          <w:rFonts w:hint="eastAsia"/>
        </w:rPr>
        <w:t>D.</w:t>
      </w:r>
      <w:r>
        <w:rPr>
          <w:rFonts w:hint="eastAsia"/>
        </w:rPr>
        <w:tab/>
      </w:r>
    </w:p>
    <w:p w14:paraId="593C3F55">
      <w:pPr>
        <w:widowControl w:val="0"/>
        <w:numPr>
          <w:numId w:val="0"/>
        </w:numPr>
        <w:jc w:val="both"/>
        <w:rPr>
          <w:rFonts w:hint="eastAsia"/>
        </w:rPr>
      </w:pPr>
      <w:r>
        <w:rPr>
          <w:rFonts w:hint="eastAsia"/>
        </w:rPr>
        <w:t>限制注册会计师审计范围的大小</w:t>
      </w:r>
    </w:p>
    <w:p w14:paraId="7D94D909">
      <w:pPr>
        <w:widowControl w:val="0"/>
        <w:numPr>
          <w:numId w:val="0"/>
        </w:numPr>
        <w:jc w:val="both"/>
        <w:rPr>
          <w:rFonts w:hint="eastAsia"/>
        </w:rPr>
      </w:pPr>
    </w:p>
    <w:p w14:paraId="4461F01C">
      <w:pPr>
        <w:widowControl w:val="0"/>
        <w:numPr>
          <w:numId w:val="0"/>
        </w:numPr>
        <w:jc w:val="both"/>
        <w:rPr>
          <w:rFonts w:hint="eastAsia"/>
        </w:rPr>
      </w:pPr>
      <w:r>
        <w:rPr>
          <w:rFonts w:hint="eastAsia"/>
        </w:rPr>
        <w:t>标准答案 :</w:t>
      </w:r>
    </w:p>
    <w:p w14:paraId="60336ECC">
      <w:pPr>
        <w:widowControl w:val="0"/>
        <w:numPr>
          <w:numId w:val="0"/>
        </w:numPr>
        <w:jc w:val="both"/>
        <w:rPr>
          <w:rFonts w:hint="eastAsia"/>
        </w:rPr>
      </w:pPr>
      <w:r>
        <w:rPr>
          <w:rFonts w:hint="eastAsia"/>
        </w:rPr>
        <w:t>D</w:t>
      </w:r>
    </w:p>
    <w:p w14:paraId="234B1636">
      <w:pPr>
        <w:widowControl w:val="0"/>
        <w:numPr>
          <w:numId w:val="0"/>
        </w:numPr>
        <w:jc w:val="both"/>
        <w:rPr>
          <w:rFonts w:hint="eastAsia"/>
        </w:rPr>
      </w:pPr>
      <w:r>
        <w:rPr>
          <w:rFonts w:hint="eastAsia"/>
        </w:rPr>
        <w:t>4</w:t>
      </w:r>
    </w:p>
    <w:p w14:paraId="2CCF6319">
      <w:pPr>
        <w:widowControl w:val="0"/>
        <w:numPr>
          <w:numId w:val="0"/>
        </w:numPr>
        <w:jc w:val="both"/>
        <w:rPr>
          <w:rFonts w:hint="eastAsia"/>
        </w:rPr>
      </w:pPr>
      <w:r>
        <w:rPr>
          <w:rFonts w:hint="eastAsia"/>
        </w:rPr>
        <w:t>由于负债账户的审计重点是防止低估，所以应付账款实质性测试时具有非常重要意义的审计程序是（）</w:t>
      </w:r>
    </w:p>
    <w:p w14:paraId="3E37A582">
      <w:pPr>
        <w:widowControl w:val="0"/>
        <w:numPr>
          <w:numId w:val="0"/>
        </w:numPr>
        <w:jc w:val="both"/>
        <w:rPr>
          <w:rFonts w:hint="eastAsia"/>
        </w:rPr>
      </w:pPr>
      <w:r>
        <w:rPr>
          <w:rFonts w:hint="eastAsia"/>
        </w:rPr>
        <w:t>A.</w:t>
      </w:r>
      <w:r>
        <w:rPr>
          <w:rFonts w:hint="eastAsia"/>
        </w:rPr>
        <w:tab/>
      </w:r>
    </w:p>
    <w:p w14:paraId="0C6DA8AA">
      <w:pPr>
        <w:widowControl w:val="0"/>
        <w:numPr>
          <w:numId w:val="0"/>
        </w:numPr>
        <w:jc w:val="both"/>
        <w:rPr>
          <w:rFonts w:hint="eastAsia"/>
        </w:rPr>
      </w:pPr>
      <w:r>
        <w:rPr>
          <w:rFonts w:hint="eastAsia"/>
        </w:rPr>
        <w:t>取得或编制应付账款明细表</w:t>
      </w:r>
    </w:p>
    <w:p w14:paraId="583DF28E">
      <w:pPr>
        <w:widowControl w:val="0"/>
        <w:numPr>
          <w:numId w:val="0"/>
        </w:numPr>
        <w:jc w:val="both"/>
        <w:rPr>
          <w:rFonts w:hint="eastAsia"/>
        </w:rPr>
      </w:pPr>
    </w:p>
    <w:p w14:paraId="18A7C072">
      <w:pPr>
        <w:widowControl w:val="0"/>
        <w:numPr>
          <w:numId w:val="0"/>
        </w:numPr>
        <w:jc w:val="both"/>
        <w:rPr>
          <w:rFonts w:hint="eastAsia"/>
        </w:rPr>
      </w:pPr>
      <w:r>
        <w:rPr>
          <w:rFonts w:hint="eastAsia"/>
        </w:rPr>
        <w:t>B.</w:t>
      </w:r>
      <w:r>
        <w:rPr>
          <w:rFonts w:hint="eastAsia"/>
        </w:rPr>
        <w:tab/>
      </w:r>
    </w:p>
    <w:p w14:paraId="63E203CA">
      <w:pPr>
        <w:widowControl w:val="0"/>
        <w:numPr>
          <w:numId w:val="0"/>
        </w:numPr>
        <w:jc w:val="both"/>
        <w:rPr>
          <w:rFonts w:hint="eastAsia"/>
        </w:rPr>
      </w:pPr>
      <w:r>
        <w:rPr>
          <w:rFonts w:hint="eastAsia"/>
        </w:rPr>
        <w:t>抽查应付账款明细帐记录</w:t>
      </w:r>
    </w:p>
    <w:p w14:paraId="7C321A51">
      <w:pPr>
        <w:widowControl w:val="0"/>
        <w:numPr>
          <w:numId w:val="0"/>
        </w:numPr>
        <w:jc w:val="both"/>
        <w:rPr>
          <w:rFonts w:hint="eastAsia"/>
        </w:rPr>
      </w:pPr>
    </w:p>
    <w:p w14:paraId="31030236">
      <w:pPr>
        <w:widowControl w:val="0"/>
        <w:numPr>
          <w:numId w:val="0"/>
        </w:numPr>
        <w:jc w:val="both"/>
        <w:rPr>
          <w:rFonts w:hint="eastAsia"/>
        </w:rPr>
      </w:pPr>
      <w:r>
        <w:rPr>
          <w:rFonts w:hint="eastAsia"/>
        </w:rPr>
        <w:t>C.</w:t>
      </w:r>
      <w:r>
        <w:rPr>
          <w:rFonts w:hint="eastAsia"/>
        </w:rPr>
        <w:tab/>
      </w:r>
    </w:p>
    <w:p w14:paraId="6DD25EB8">
      <w:pPr>
        <w:widowControl w:val="0"/>
        <w:numPr>
          <w:numId w:val="0"/>
        </w:numPr>
        <w:jc w:val="both"/>
        <w:rPr>
          <w:rFonts w:hint="eastAsia"/>
        </w:rPr>
      </w:pPr>
      <w:r>
        <w:rPr>
          <w:rFonts w:hint="eastAsia"/>
        </w:rPr>
        <w:t>查找未入账的应付账款</w:t>
      </w:r>
    </w:p>
    <w:p w14:paraId="7DBFE5B9">
      <w:pPr>
        <w:widowControl w:val="0"/>
        <w:numPr>
          <w:numId w:val="0"/>
        </w:numPr>
        <w:jc w:val="both"/>
        <w:rPr>
          <w:rFonts w:hint="eastAsia"/>
        </w:rPr>
      </w:pPr>
    </w:p>
    <w:p w14:paraId="3C70E2B9">
      <w:pPr>
        <w:widowControl w:val="0"/>
        <w:numPr>
          <w:numId w:val="0"/>
        </w:numPr>
        <w:jc w:val="both"/>
        <w:rPr>
          <w:rFonts w:hint="eastAsia"/>
        </w:rPr>
      </w:pPr>
      <w:r>
        <w:rPr>
          <w:rFonts w:hint="eastAsia"/>
        </w:rPr>
        <w:t>D.</w:t>
      </w:r>
      <w:r>
        <w:rPr>
          <w:rFonts w:hint="eastAsia"/>
        </w:rPr>
        <w:tab/>
      </w:r>
    </w:p>
    <w:p w14:paraId="5F2AB8D9">
      <w:pPr>
        <w:widowControl w:val="0"/>
        <w:numPr>
          <w:numId w:val="0"/>
        </w:numPr>
        <w:jc w:val="both"/>
        <w:rPr>
          <w:rFonts w:hint="eastAsia"/>
        </w:rPr>
      </w:pPr>
      <w:r>
        <w:rPr>
          <w:rFonts w:hint="eastAsia"/>
        </w:rPr>
        <w:t>进行应付账款函证</w:t>
      </w:r>
    </w:p>
    <w:p w14:paraId="2EE6B989">
      <w:pPr>
        <w:widowControl w:val="0"/>
        <w:numPr>
          <w:numId w:val="0"/>
        </w:numPr>
        <w:jc w:val="both"/>
        <w:rPr>
          <w:rFonts w:hint="eastAsia"/>
        </w:rPr>
      </w:pPr>
    </w:p>
    <w:p w14:paraId="420398EA">
      <w:pPr>
        <w:widowControl w:val="0"/>
        <w:numPr>
          <w:numId w:val="0"/>
        </w:numPr>
        <w:jc w:val="both"/>
        <w:rPr>
          <w:rFonts w:hint="eastAsia"/>
        </w:rPr>
      </w:pPr>
      <w:r>
        <w:rPr>
          <w:rFonts w:hint="eastAsia"/>
        </w:rPr>
        <w:t>标准答案 :</w:t>
      </w:r>
    </w:p>
    <w:p w14:paraId="71503444">
      <w:pPr>
        <w:widowControl w:val="0"/>
        <w:numPr>
          <w:numId w:val="0"/>
        </w:numPr>
        <w:jc w:val="both"/>
        <w:rPr>
          <w:rFonts w:hint="eastAsia"/>
        </w:rPr>
      </w:pPr>
      <w:r>
        <w:rPr>
          <w:rFonts w:hint="eastAsia"/>
        </w:rPr>
        <w:t>C</w:t>
      </w:r>
    </w:p>
    <w:p w14:paraId="3BB2BFA3">
      <w:pPr>
        <w:widowControl w:val="0"/>
        <w:numPr>
          <w:numId w:val="0"/>
        </w:numPr>
        <w:jc w:val="both"/>
        <w:rPr>
          <w:rFonts w:hint="eastAsia"/>
        </w:rPr>
      </w:pPr>
      <w:r>
        <w:rPr>
          <w:rFonts w:hint="eastAsia"/>
        </w:rPr>
        <w:t>5</w:t>
      </w:r>
    </w:p>
    <w:p w14:paraId="43E71A76">
      <w:pPr>
        <w:widowControl w:val="0"/>
        <w:numPr>
          <w:numId w:val="0"/>
        </w:numPr>
        <w:jc w:val="both"/>
        <w:rPr>
          <w:rFonts w:hint="eastAsia"/>
        </w:rPr>
      </w:pPr>
      <w:r>
        <w:rPr>
          <w:rFonts w:hint="eastAsia"/>
        </w:rPr>
        <w:t>小规模企业的内部控制通常都较为薄弱，审计人员应该（）</w:t>
      </w:r>
    </w:p>
    <w:p w14:paraId="60A361FB">
      <w:pPr>
        <w:widowControl w:val="0"/>
        <w:numPr>
          <w:numId w:val="0"/>
        </w:numPr>
        <w:jc w:val="both"/>
        <w:rPr>
          <w:rFonts w:hint="eastAsia"/>
        </w:rPr>
      </w:pPr>
      <w:r>
        <w:rPr>
          <w:rFonts w:hint="eastAsia"/>
        </w:rPr>
        <w:t>A.</w:t>
      </w:r>
      <w:r>
        <w:rPr>
          <w:rFonts w:hint="eastAsia"/>
        </w:rPr>
        <w:tab/>
      </w:r>
    </w:p>
    <w:p w14:paraId="5C02EF3D">
      <w:pPr>
        <w:widowControl w:val="0"/>
        <w:numPr>
          <w:numId w:val="0"/>
        </w:numPr>
        <w:jc w:val="both"/>
        <w:rPr>
          <w:rFonts w:hint="eastAsia"/>
        </w:rPr>
      </w:pPr>
      <w:r>
        <w:rPr>
          <w:rFonts w:hint="eastAsia"/>
        </w:rPr>
        <w:t>增加符合性测试，增加实质性测试</w:t>
      </w:r>
    </w:p>
    <w:p w14:paraId="61FEF318">
      <w:pPr>
        <w:widowControl w:val="0"/>
        <w:numPr>
          <w:numId w:val="0"/>
        </w:numPr>
        <w:jc w:val="both"/>
        <w:rPr>
          <w:rFonts w:hint="eastAsia"/>
        </w:rPr>
      </w:pPr>
    </w:p>
    <w:p w14:paraId="2AE173C8">
      <w:pPr>
        <w:widowControl w:val="0"/>
        <w:numPr>
          <w:numId w:val="0"/>
        </w:numPr>
        <w:jc w:val="both"/>
        <w:rPr>
          <w:rFonts w:hint="eastAsia"/>
        </w:rPr>
      </w:pPr>
      <w:r>
        <w:rPr>
          <w:rFonts w:hint="eastAsia"/>
        </w:rPr>
        <w:t>B.</w:t>
      </w:r>
      <w:r>
        <w:rPr>
          <w:rFonts w:hint="eastAsia"/>
        </w:rPr>
        <w:tab/>
      </w:r>
    </w:p>
    <w:p w14:paraId="03969F1E">
      <w:pPr>
        <w:widowControl w:val="0"/>
        <w:numPr>
          <w:numId w:val="0"/>
        </w:numPr>
        <w:jc w:val="both"/>
        <w:rPr>
          <w:rFonts w:hint="eastAsia"/>
        </w:rPr>
      </w:pPr>
      <w:r>
        <w:rPr>
          <w:rFonts w:hint="eastAsia"/>
        </w:rPr>
        <w:t>减少符合性测试，减少实质性测试</w:t>
      </w:r>
    </w:p>
    <w:p w14:paraId="59D16F4A">
      <w:pPr>
        <w:widowControl w:val="0"/>
        <w:numPr>
          <w:numId w:val="0"/>
        </w:numPr>
        <w:jc w:val="both"/>
        <w:rPr>
          <w:rFonts w:hint="eastAsia"/>
        </w:rPr>
      </w:pPr>
    </w:p>
    <w:p w14:paraId="125A11A7">
      <w:pPr>
        <w:widowControl w:val="0"/>
        <w:numPr>
          <w:numId w:val="0"/>
        </w:numPr>
        <w:jc w:val="both"/>
        <w:rPr>
          <w:rFonts w:hint="eastAsia"/>
        </w:rPr>
      </w:pPr>
      <w:r>
        <w:rPr>
          <w:rFonts w:hint="eastAsia"/>
        </w:rPr>
        <w:t>C.</w:t>
      </w:r>
      <w:r>
        <w:rPr>
          <w:rFonts w:hint="eastAsia"/>
        </w:rPr>
        <w:tab/>
      </w:r>
    </w:p>
    <w:p w14:paraId="2524F310">
      <w:pPr>
        <w:widowControl w:val="0"/>
        <w:numPr>
          <w:numId w:val="0"/>
        </w:numPr>
        <w:jc w:val="both"/>
        <w:rPr>
          <w:rFonts w:hint="eastAsia"/>
        </w:rPr>
      </w:pPr>
      <w:r>
        <w:rPr>
          <w:rFonts w:hint="eastAsia"/>
        </w:rPr>
        <w:t>增加符合性测试，减少实质性测试</w:t>
      </w:r>
    </w:p>
    <w:p w14:paraId="04848FFB">
      <w:pPr>
        <w:widowControl w:val="0"/>
        <w:numPr>
          <w:numId w:val="0"/>
        </w:numPr>
        <w:jc w:val="both"/>
        <w:rPr>
          <w:rFonts w:hint="eastAsia"/>
        </w:rPr>
      </w:pPr>
    </w:p>
    <w:p w14:paraId="19473AA8">
      <w:pPr>
        <w:widowControl w:val="0"/>
        <w:numPr>
          <w:numId w:val="0"/>
        </w:numPr>
        <w:jc w:val="both"/>
        <w:rPr>
          <w:rFonts w:hint="eastAsia"/>
        </w:rPr>
      </w:pPr>
      <w:r>
        <w:rPr>
          <w:rFonts w:hint="eastAsia"/>
        </w:rPr>
        <w:t>D.</w:t>
      </w:r>
      <w:r>
        <w:rPr>
          <w:rFonts w:hint="eastAsia"/>
        </w:rPr>
        <w:tab/>
      </w:r>
    </w:p>
    <w:p w14:paraId="6AC04CAE">
      <w:pPr>
        <w:widowControl w:val="0"/>
        <w:numPr>
          <w:numId w:val="0"/>
        </w:numPr>
        <w:jc w:val="both"/>
        <w:rPr>
          <w:rFonts w:hint="eastAsia"/>
        </w:rPr>
      </w:pPr>
      <w:r>
        <w:rPr>
          <w:rFonts w:hint="eastAsia"/>
        </w:rPr>
        <w:t>减少符合性测试，增加实质性测试</w:t>
      </w:r>
    </w:p>
    <w:p w14:paraId="5911727C">
      <w:pPr>
        <w:widowControl w:val="0"/>
        <w:numPr>
          <w:numId w:val="0"/>
        </w:numPr>
        <w:jc w:val="both"/>
        <w:rPr>
          <w:rFonts w:hint="eastAsia"/>
        </w:rPr>
      </w:pPr>
    </w:p>
    <w:p w14:paraId="08096B70">
      <w:pPr>
        <w:widowControl w:val="0"/>
        <w:numPr>
          <w:numId w:val="0"/>
        </w:numPr>
        <w:jc w:val="both"/>
        <w:rPr>
          <w:rFonts w:hint="eastAsia"/>
        </w:rPr>
      </w:pPr>
      <w:r>
        <w:rPr>
          <w:rFonts w:hint="eastAsia"/>
        </w:rPr>
        <w:t>标准答案 :</w:t>
      </w:r>
    </w:p>
    <w:p w14:paraId="1B5B2CB5">
      <w:pPr>
        <w:widowControl w:val="0"/>
        <w:numPr>
          <w:numId w:val="0"/>
        </w:numPr>
        <w:jc w:val="both"/>
        <w:rPr>
          <w:rFonts w:hint="eastAsia"/>
        </w:rPr>
      </w:pPr>
      <w:r>
        <w:rPr>
          <w:rFonts w:hint="eastAsia"/>
        </w:rPr>
        <w:t>D</w:t>
      </w:r>
    </w:p>
    <w:p w14:paraId="63EA222A">
      <w:pPr>
        <w:widowControl w:val="0"/>
        <w:numPr>
          <w:numId w:val="0"/>
        </w:numPr>
        <w:jc w:val="both"/>
        <w:rPr>
          <w:rFonts w:hint="eastAsia"/>
        </w:rPr>
      </w:pPr>
      <w:r>
        <w:rPr>
          <w:rFonts w:hint="eastAsia"/>
        </w:rPr>
        <w:t>6</w:t>
      </w:r>
    </w:p>
    <w:p w14:paraId="0B8DE3EB">
      <w:pPr>
        <w:widowControl w:val="0"/>
        <w:numPr>
          <w:numId w:val="0"/>
        </w:numPr>
        <w:jc w:val="both"/>
        <w:rPr>
          <w:rFonts w:hint="eastAsia"/>
        </w:rPr>
      </w:pPr>
      <w:r>
        <w:rPr>
          <w:rFonts w:hint="eastAsia"/>
        </w:rPr>
        <w:t>下列各项中不属于存货实质性测试内容的是（）</w:t>
      </w:r>
    </w:p>
    <w:p w14:paraId="04F26428">
      <w:pPr>
        <w:widowControl w:val="0"/>
        <w:numPr>
          <w:numId w:val="0"/>
        </w:numPr>
        <w:jc w:val="both"/>
        <w:rPr>
          <w:rFonts w:hint="eastAsia"/>
        </w:rPr>
      </w:pPr>
      <w:r>
        <w:rPr>
          <w:rFonts w:hint="eastAsia"/>
        </w:rPr>
        <w:t>A.</w:t>
      </w:r>
      <w:r>
        <w:rPr>
          <w:rFonts w:hint="eastAsia"/>
        </w:rPr>
        <w:tab/>
      </w:r>
    </w:p>
    <w:p w14:paraId="3550A7DE">
      <w:pPr>
        <w:widowControl w:val="0"/>
        <w:numPr>
          <w:numId w:val="0"/>
        </w:numPr>
        <w:jc w:val="both"/>
        <w:rPr>
          <w:rFonts w:hint="eastAsia"/>
        </w:rPr>
      </w:pPr>
      <w:r>
        <w:rPr>
          <w:rFonts w:hint="eastAsia"/>
        </w:rPr>
        <w:t>存货的实地盘点</w:t>
      </w:r>
    </w:p>
    <w:p w14:paraId="22A82F85">
      <w:pPr>
        <w:widowControl w:val="0"/>
        <w:numPr>
          <w:numId w:val="0"/>
        </w:numPr>
        <w:jc w:val="both"/>
        <w:rPr>
          <w:rFonts w:hint="eastAsia"/>
        </w:rPr>
      </w:pPr>
    </w:p>
    <w:p w14:paraId="18E2762B">
      <w:pPr>
        <w:widowControl w:val="0"/>
        <w:numPr>
          <w:numId w:val="0"/>
        </w:numPr>
        <w:jc w:val="both"/>
        <w:rPr>
          <w:rFonts w:hint="eastAsia"/>
        </w:rPr>
      </w:pPr>
      <w:r>
        <w:rPr>
          <w:rFonts w:hint="eastAsia"/>
        </w:rPr>
        <w:t>B.</w:t>
      </w:r>
      <w:r>
        <w:rPr>
          <w:rFonts w:hint="eastAsia"/>
        </w:rPr>
        <w:tab/>
      </w:r>
    </w:p>
    <w:p w14:paraId="23E5E438">
      <w:pPr>
        <w:widowControl w:val="0"/>
        <w:numPr>
          <w:numId w:val="0"/>
        </w:numPr>
        <w:jc w:val="both"/>
        <w:rPr>
          <w:rFonts w:hint="eastAsia"/>
        </w:rPr>
      </w:pPr>
      <w:r>
        <w:rPr>
          <w:rFonts w:hint="eastAsia"/>
        </w:rPr>
        <w:t>存货计价的测试</w:t>
      </w:r>
    </w:p>
    <w:p w14:paraId="37A43442">
      <w:pPr>
        <w:widowControl w:val="0"/>
        <w:numPr>
          <w:numId w:val="0"/>
        </w:numPr>
        <w:jc w:val="both"/>
        <w:rPr>
          <w:rFonts w:hint="eastAsia"/>
        </w:rPr>
      </w:pPr>
    </w:p>
    <w:p w14:paraId="27B7C879">
      <w:pPr>
        <w:widowControl w:val="0"/>
        <w:numPr>
          <w:numId w:val="0"/>
        </w:numPr>
        <w:jc w:val="both"/>
        <w:rPr>
          <w:rFonts w:hint="eastAsia"/>
        </w:rPr>
      </w:pPr>
      <w:r>
        <w:rPr>
          <w:rFonts w:hint="eastAsia"/>
        </w:rPr>
        <w:t>C.</w:t>
      </w:r>
      <w:r>
        <w:rPr>
          <w:rFonts w:hint="eastAsia"/>
        </w:rPr>
        <w:tab/>
      </w:r>
    </w:p>
    <w:p w14:paraId="3D92B13E">
      <w:pPr>
        <w:widowControl w:val="0"/>
        <w:numPr>
          <w:numId w:val="0"/>
        </w:numPr>
        <w:jc w:val="both"/>
        <w:rPr>
          <w:rFonts w:hint="eastAsia"/>
        </w:rPr>
      </w:pPr>
      <w:r>
        <w:rPr>
          <w:rFonts w:hint="eastAsia"/>
        </w:rPr>
        <w:t>购销业务的年度截止测试</w:t>
      </w:r>
    </w:p>
    <w:p w14:paraId="5FB4E1DC">
      <w:pPr>
        <w:widowControl w:val="0"/>
        <w:numPr>
          <w:numId w:val="0"/>
        </w:numPr>
        <w:jc w:val="both"/>
        <w:rPr>
          <w:rFonts w:hint="eastAsia"/>
        </w:rPr>
      </w:pPr>
    </w:p>
    <w:p w14:paraId="24DC81E1">
      <w:pPr>
        <w:widowControl w:val="0"/>
        <w:numPr>
          <w:numId w:val="0"/>
        </w:numPr>
        <w:jc w:val="both"/>
        <w:rPr>
          <w:rFonts w:hint="eastAsia"/>
        </w:rPr>
      </w:pPr>
      <w:r>
        <w:rPr>
          <w:rFonts w:hint="eastAsia"/>
        </w:rPr>
        <w:t>D.</w:t>
      </w:r>
      <w:r>
        <w:rPr>
          <w:rFonts w:hint="eastAsia"/>
        </w:rPr>
        <w:tab/>
      </w:r>
    </w:p>
    <w:p w14:paraId="7E5B5BD1">
      <w:pPr>
        <w:widowControl w:val="0"/>
        <w:numPr>
          <w:numId w:val="0"/>
        </w:numPr>
        <w:jc w:val="both"/>
        <w:rPr>
          <w:rFonts w:hint="eastAsia"/>
        </w:rPr>
      </w:pPr>
      <w:r>
        <w:rPr>
          <w:rFonts w:hint="eastAsia"/>
        </w:rPr>
        <w:t>存货的分析性复核</w:t>
      </w:r>
    </w:p>
    <w:p w14:paraId="025EC1C4">
      <w:pPr>
        <w:widowControl w:val="0"/>
        <w:numPr>
          <w:numId w:val="0"/>
        </w:numPr>
        <w:jc w:val="both"/>
        <w:rPr>
          <w:rFonts w:hint="eastAsia"/>
        </w:rPr>
      </w:pPr>
    </w:p>
    <w:p w14:paraId="0DA3A0E8">
      <w:pPr>
        <w:widowControl w:val="0"/>
        <w:numPr>
          <w:numId w:val="0"/>
        </w:numPr>
        <w:jc w:val="both"/>
        <w:rPr>
          <w:rFonts w:hint="eastAsia"/>
        </w:rPr>
      </w:pPr>
      <w:r>
        <w:rPr>
          <w:rFonts w:hint="eastAsia"/>
        </w:rPr>
        <w:t>标准答案 :</w:t>
      </w:r>
    </w:p>
    <w:p w14:paraId="281CAB57">
      <w:pPr>
        <w:widowControl w:val="0"/>
        <w:numPr>
          <w:numId w:val="0"/>
        </w:numPr>
        <w:jc w:val="both"/>
        <w:rPr>
          <w:rFonts w:hint="eastAsia"/>
        </w:rPr>
      </w:pPr>
      <w:r>
        <w:rPr>
          <w:rFonts w:hint="eastAsia"/>
        </w:rPr>
        <w:t>D</w:t>
      </w:r>
    </w:p>
    <w:p w14:paraId="6D77257A">
      <w:pPr>
        <w:widowControl w:val="0"/>
        <w:numPr>
          <w:numId w:val="0"/>
        </w:numPr>
        <w:jc w:val="both"/>
        <w:rPr>
          <w:rFonts w:hint="eastAsia"/>
        </w:rPr>
      </w:pPr>
      <w:r>
        <w:rPr>
          <w:rFonts w:hint="eastAsia"/>
        </w:rPr>
        <w:t>7</w:t>
      </w:r>
    </w:p>
    <w:p w14:paraId="4DB6AC82">
      <w:pPr>
        <w:widowControl w:val="0"/>
        <w:numPr>
          <w:numId w:val="0"/>
        </w:numPr>
        <w:jc w:val="both"/>
        <w:rPr>
          <w:rFonts w:hint="eastAsia"/>
        </w:rPr>
      </w:pPr>
      <w:r>
        <w:rPr>
          <w:rFonts w:hint="eastAsia"/>
        </w:rPr>
        <w:t>1918 年我国创办的第一家社会审计组织是（）</w:t>
      </w:r>
    </w:p>
    <w:p w14:paraId="0D213407">
      <w:pPr>
        <w:widowControl w:val="0"/>
        <w:numPr>
          <w:numId w:val="0"/>
        </w:numPr>
        <w:jc w:val="both"/>
        <w:rPr>
          <w:rFonts w:hint="eastAsia"/>
        </w:rPr>
      </w:pPr>
      <w:r>
        <w:rPr>
          <w:rFonts w:hint="eastAsia"/>
        </w:rPr>
        <w:t>A.</w:t>
      </w:r>
      <w:r>
        <w:rPr>
          <w:rFonts w:hint="eastAsia"/>
        </w:rPr>
        <w:tab/>
      </w:r>
    </w:p>
    <w:p w14:paraId="0A67C700">
      <w:pPr>
        <w:widowControl w:val="0"/>
        <w:numPr>
          <w:numId w:val="0"/>
        </w:numPr>
        <w:jc w:val="both"/>
        <w:rPr>
          <w:rFonts w:hint="eastAsia"/>
        </w:rPr>
      </w:pPr>
      <w:r>
        <w:rPr>
          <w:rFonts w:hint="eastAsia"/>
        </w:rPr>
        <w:t>潘序伦创办的立信会计师事务所</w:t>
      </w:r>
    </w:p>
    <w:p w14:paraId="63212FED">
      <w:pPr>
        <w:widowControl w:val="0"/>
        <w:numPr>
          <w:numId w:val="0"/>
        </w:numPr>
        <w:jc w:val="both"/>
        <w:rPr>
          <w:rFonts w:hint="eastAsia"/>
        </w:rPr>
      </w:pPr>
    </w:p>
    <w:p w14:paraId="0620E7D1">
      <w:pPr>
        <w:widowControl w:val="0"/>
        <w:numPr>
          <w:numId w:val="0"/>
        </w:numPr>
        <w:jc w:val="both"/>
        <w:rPr>
          <w:rFonts w:hint="eastAsia"/>
        </w:rPr>
      </w:pPr>
      <w:r>
        <w:rPr>
          <w:rFonts w:hint="eastAsia"/>
        </w:rPr>
        <w:t>B.</w:t>
      </w:r>
      <w:r>
        <w:rPr>
          <w:rFonts w:hint="eastAsia"/>
        </w:rPr>
        <w:tab/>
      </w:r>
    </w:p>
    <w:p w14:paraId="06E0DB27">
      <w:pPr>
        <w:widowControl w:val="0"/>
        <w:numPr>
          <w:numId w:val="0"/>
        </w:numPr>
        <w:jc w:val="both"/>
        <w:rPr>
          <w:rFonts w:hint="eastAsia"/>
        </w:rPr>
      </w:pPr>
      <w:r>
        <w:rPr>
          <w:rFonts w:hint="eastAsia"/>
        </w:rPr>
        <w:t>奚玉书创办的公信会计师事务所</w:t>
      </w:r>
    </w:p>
    <w:p w14:paraId="1FA18D06">
      <w:pPr>
        <w:widowControl w:val="0"/>
        <w:numPr>
          <w:numId w:val="0"/>
        </w:numPr>
        <w:jc w:val="both"/>
        <w:rPr>
          <w:rFonts w:hint="eastAsia"/>
        </w:rPr>
      </w:pPr>
    </w:p>
    <w:p w14:paraId="06544E91">
      <w:pPr>
        <w:widowControl w:val="0"/>
        <w:numPr>
          <w:numId w:val="0"/>
        </w:numPr>
        <w:jc w:val="both"/>
        <w:rPr>
          <w:rFonts w:hint="eastAsia"/>
        </w:rPr>
      </w:pPr>
      <w:r>
        <w:rPr>
          <w:rFonts w:hint="eastAsia"/>
        </w:rPr>
        <w:t>C.</w:t>
      </w:r>
      <w:r>
        <w:rPr>
          <w:rFonts w:hint="eastAsia"/>
        </w:rPr>
        <w:tab/>
      </w:r>
    </w:p>
    <w:p w14:paraId="5E6F4B92">
      <w:pPr>
        <w:widowControl w:val="0"/>
        <w:numPr>
          <w:numId w:val="0"/>
        </w:numPr>
        <w:jc w:val="both"/>
        <w:rPr>
          <w:rFonts w:hint="eastAsia"/>
        </w:rPr>
      </w:pPr>
      <w:r>
        <w:rPr>
          <w:rFonts w:hint="eastAsia"/>
        </w:rPr>
        <w:t>谢霖创办的正则会计师事务所</w:t>
      </w:r>
    </w:p>
    <w:p w14:paraId="1E69D833">
      <w:pPr>
        <w:widowControl w:val="0"/>
        <w:numPr>
          <w:numId w:val="0"/>
        </w:numPr>
        <w:jc w:val="both"/>
        <w:rPr>
          <w:rFonts w:hint="eastAsia"/>
        </w:rPr>
      </w:pPr>
    </w:p>
    <w:p w14:paraId="24A3E6CC">
      <w:pPr>
        <w:widowControl w:val="0"/>
        <w:numPr>
          <w:numId w:val="0"/>
        </w:numPr>
        <w:jc w:val="both"/>
        <w:rPr>
          <w:rFonts w:hint="eastAsia"/>
        </w:rPr>
      </w:pPr>
      <w:r>
        <w:rPr>
          <w:rFonts w:hint="eastAsia"/>
        </w:rPr>
        <w:t>D.</w:t>
      </w:r>
      <w:r>
        <w:rPr>
          <w:rFonts w:hint="eastAsia"/>
        </w:rPr>
        <w:tab/>
      </w:r>
    </w:p>
    <w:p w14:paraId="333F5155">
      <w:pPr>
        <w:widowControl w:val="0"/>
        <w:numPr>
          <w:numId w:val="0"/>
        </w:numPr>
        <w:jc w:val="both"/>
        <w:rPr>
          <w:rFonts w:hint="eastAsia"/>
        </w:rPr>
      </w:pPr>
      <w:r>
        <w:rPr>
          <w:rFonts w:hint="eastAsia"/>
        </w:rPr>
        <w:t>徐永柞创办的徐永柞会计师事务所</w:t>
      </w:r>
    </w:p>
    <w:p w14:paraId="24A7DE3A">
      <w:pPr>
        <w:widowControl w:val="0"/>
        <w:numPr>
          <w:numId w:val="0"/>
        </w:numPr>
        <w:jc w:val="both"/>
        <w:rPr>
          <w:rFonts w:hint="eastAsia"/>
        </w:rPr>
      </w:pPr>
    </w:p>
    <w:p w14:paraId="2A872206">
      <w:pPr>
        <w:widowControl w:val="0"/>
        <w:numPr>
          <w:numId w:val="0"/>
        </w:numPr>
        <w:jc w:val="both"/>
        <w:rPr>
          <w:rFonts w:hint="eastAsia"/>
        </w:rPr>
      </w:pPr>
      <w:r>
        <w:rPr>
          <w:rFonts w:hint="eastAsia"/>
        </w:rPr>
        <w:t>标准答案 :</w:t>
      </w:r>
    </w:p>
    <w:p w14:paraId="2A81E9D5">
      <w:pPr>
        <w:widowControl w:val="0"/>
        <w:numPr>
          <w:numId w:val="0"/>
        </w:numPr>
        <w:jc w:val="both"/>
        <w:rPr>
          <w:rFonts w:hint="eastAsia"/>
        </w:rPr>
      </w:pPr>
      <w:r>
        <w:rPr>
          <w:rFonts w:hint="eastAsia"/>
        </w:rPr>
        <w:t>C</w:t>
      </w:r>
    </w:p>
    <w:p w14:paraId="20939930">
      <w:pPr>
        <w:widowControl w:val="0"/>
        <w:numPr>
          <w:numId w:val="0"/>
        </w:numPr>
        <w:jc w:val="both"/>
        <w:rPr>
          <w:rFonts w:hint="eastAsia"/>
        </w:rPr>
      </w:pPr>
      <w:r>
        <w:rPr>
          <w:rFonts w:hint="eastAsia"/>
        </w:rPr>
        <w:t>8</w:t>
      </w:r>
    </w:p>
    <w:p w14:paraId="0A81AF50">
      <w:pPr>
        <w:widowControl w:val="0"/>
        <w:numPr>
          <w:numId w:val="0"/>
        </w:numPr>
        <w:jc w:val="both"/>
        <w:rPr>
          <w:rFonts w:hint="eastAsia"/>
        </w:rPr>
      </w:pPr>
      <w:r>
        <w:rPr>
          <w:rFonts w:hint="eastAsia"/>
        </w:rPr>
        <w:t>下列各项，不属于书面证据的是（）</w:t>
      </w:r>
    </w:p>
    <w:p w14:paraId="7E95AA82">
      <w:pPr>
        <w:widowControl w:val="0"/>
        <w:numPr>
          <w:numId w:val="0"/>
        </w:numPr>
        <w:jc w:val="both"/>
        <w:rPr>
          <w:rFonts w:hint="eastAsia"/>
        </w:rPr>
      </w:pPr>
      <w:r>
        <w:rPr>
          <w:rFonts w:hint="eastAsia"/>
        </w:rPr>
        <w:t>A.</w:t>
      </w:r>
      <w:r>
        <w:rPr>
          <w:rFonts w:hint="eastAsia"/>
        </w:rPr>
        <w:tab/>
      </w:r>
    </w:p>
    <w:p w14:paraId="20F1B7B7">
      <w:pPr>
        <w:widowControl w:val="0"/>
        <w:numPr>
          <w:numId w:val="0"/>
        </w:numPr>
        <w:jc w:val="both"/>
        <w:rPr>
          <w:rFonts w:hint="eastAsia"/>
        </w:rPr>
      </w:pPr>
      <w:r>
        <w:rPr>
          <w:rFonts w:hint="eastAsia"/>
        </w:rPr>
        <w:t>销售发票</w:t>
      </w:r>
    </w:p>
    <w:p w14:paraId="132CE91C">
      <w:pPr>
        <w:widowControl w:val="0"/>
        <w:numPr>
          <w:numId w:val="0"/>
        </w:numPr>
        <w:jc w:val="both"/>
        <w:rPr>
          <w:rFonts w:hint="eastAsia"/>
        </w:rPr>
      </w:pPr>
    </w:p>
    <w:p w14:paraId="1537B965">
      <w:pPr>
        <w:widowControl w:val="0"/>
        <w:numPr>
          <w:numId w:val="0"/>
        </w:numPr>
        <w:jc w:val="both"/>
        <w:rPr>
          <w:rFonts w:hint="eastAsia"/>
        </w:rPr>
      </w:pPr>
      <w:r>
        <w:rPr>
          <w:rFonts w:hint="eastAsia"/>
        </w:rPr>
        <w:t>B.</w:t>
      </w:r>
      <w:r>
        <w:rPr>
          <w:rFonts w:hint="eastAsia"/>
        </w:rPr>
        <w:tab/>
      </w:r>
    </w:p>
    <w:p w14:paraId="5BB62F02">
      <w:pPr>
        <w:widowControl w:val="0"/>
        <w:numPr>
          <w:numId w:val="0"/>
        </w:numPr>
        <w:jc w:val="both"/>
        <w:rPr>
          <w:rFonts w:hint="eastAsia"/>
        </w:rPr>
      </w:pPr>
      <w:r>
        <w:rPr>
          <w:rFonts w:hint="eastAsia"/>
        </w:rPr>
        <w:t>成本核算制度</w:t>
      </w:r>
    </w:p>
    <w:p w14:paraId="17A9858B">
      <w:pPr>
        <w:widowControl w:val="0"/>
        <w:numPr>
          <w:numId w:val="0"/>
        </w:numPr>
        <w:jc w:val="both"/>
        <w:rPr>
          <w:rFonts w:hint="eastAsia"/>
        </w:rPr>
      </w:pPr>
    </w:p>
    <w:p w14:paraId="079D58A4">
      <w:pPr>
        <w:widowControl w:val="0"/>
        <w:numPr>
          <w:numId w:val="0"/>
        </w:numPr>
        <w:jc w:val="both"/>
        <w:rPr>
          <w:rFonts w:hint="eastAsia"/>
        </w:rPr>
      </w:pPr>
      <w:r>
        <w:rPr>
          <w:rFonts w:hint="eastAsia"/>
        </w:rPr>
        <w:t>C.</w:t>
      </w:r>
      <w:r>
        <w:rPr>
          <w:rFonts w:hint="eastAsia"/>
        </w:rPr>
        <w:tab/>
      </w:r>
    </w:p>
    <w:p w14:paraId="642A3B36">
      <w:pPr>
        <w:widowControl w:val="0"/>
        <w:numPr>
          <w:numId w:val="0"/>
        </w:numPr>
        <w:jc w:val="both"/>
        <w:rPr>
          <w:rFonts w:hint="eastAsia"/>
        </w:rPr>
      </w:pPr>
      <w:r>
        <w:rPr>
          <w:rFonts w:hint="eastAsia"/>
        </w:rPr>
        <w:t>会计报表</w:t>
      </w:r>
    </w:p>
    <w:p w14:paraId="214487CF">
      <w:pPr>
        <w:widowControl w:val="0"/>
        <w:numPr>
          <w:numId w:val="0"/>
        </w:numPr>
        <w:jc w:val="both"/>
        <w:rPr>
          <w:rFonts w:hint="eastAsia"/>
        </w:rPr>
      </w:pPr>
    </w:p>
    <w:p w14:paraId="0587A3AE">
      <w:pPr>
        <w:widowControl w:val="0"/>
        <w:numPr>
          <w:numId w:val="0"/>
        </w:numPr>
        <w:jc w:val="both"/>
        <w:rPr>
          <w:rFonts w:hint="eastAsia"/>
        </w:rPr>
      </w:pPr>
      <w:r>
        <w:rPr>
          <w:rFonts w:hint="eastAsia"/>
        </w:rPr>
        <w:t>D.</w:t>
      </w:r>
      <w:r>
        <w:rPr>
          <w:rFonts w:hint="eastAsia"/>
        </w:rPr>
        <w:tab/>
      </w:r>
    </w:p>
    <w:p w14:paraId="14B32D2C">
      <w:pPr>
        <w:widowControl w:val="0"/>
        <w:numPr>
          <w:numId w:val="0"/>
        </w:numPr>
        <w:jc w:val="both"/>
        <w:rPr>
          <w:rFonts w:hint="eastAsia"/>
        </w:rPr>
      </w:pPr>
      <w:r>
        <w:rPr>
          <w:rFonts w:hint="eastAsia"/>
        </w:rPr>
        <w:t>管理当局声明书</w:t>
      </w:r>
    </w:p>
    <w:p w14:paraId="3A401710">
      <w:pPr>
        <w:widowControl w:val="0"/>
        <w:numPr>
          <w:numId w:val="0"/>
        </w:numPr>
        <w:jc w:val="both"/>
        <w:rPr>
          <w:rFonts w:hint="eastAsia"/>
        </w:rPr>
      </w:pPr>
    </w:p>
    <w:p w14:paraId="6A9C7733">
      <w:pPr>
        <w:widowControl w:val="0"/>
        <w:numPr>
          <w:numId w:val="0"/>
        </w:numPr>
        <w:jc w:val="both"/>
        <w:rPr>
          <w:rFonts w:hint="eastAsia"/>
        </w:rPr>
      </w:pPr>
      <w:r>
        <w:rPr>
          <w:rFonts w:hint="eastAsia"/>
        </w:rPr>
        <w:t>标准答案 :</w:t>
      </w:r>
    </w:p>
    <w:p w14:paraId="205B21D2">
      <w:pPr>
        <w:widowControl w:val="0"/>
        <w:numPr>
          <w:numId w:val="0"/>
        </w:numPr>
        <w:jc w:val="both"/>
        <w:rPr>
          <w:rFonts w:hint="eastAsia"/>
        </w:rPr>
      </w:pPr>
      <w:r>
        <w:rPr>
          <w:rFonts w:hint="eastAsia"/>
        </w:rPr>
        <w:t>B</w:t>
      </w:r>
    </w:p>
    <w:p w14:paraId="0B2BF98D">
      <w:pPr>
        <w:widowControl w:val="0"/>
        <w:numPr>
          <w:numId w:val="0"/>
        </w:numPr>
        <w:jc w:val="both"/>
        <w:rPr>
          <w:rFonts w:hint="eastAsia"/>
        </w:rPr>
      </w:pPr>
      <w:r>
        <w:rPr>
          <w:rFonts w:hint="eastAsia"/>
        </w:rPr>
        <w:t>9</w:t>
      </w:r>
    </w:p>
    <w:p w14:paraId="600E6A4A">
      <w:pPr>
        <w:widowControl w:val="0"/>
        <w:numPr>
          <w:numId w:val="0"/>
        </w:numPr>
        <w:jc w:val="both"/>
        <w:rPr>
          <w:rFonts w:hint="eastAsia"/>
        </w:rPr>
      </w:pPr>
      <w:r>
        <w:rPr>
          <w:rFonts w:hint="eastAsia"/>
        </w:rPr>
        <w:t>验证应收账款真实性和可收回性的必要审计程序是（）</w:t>
      </w:r>
    </w:p>
    <w:p w14:paraId="1E5FED51">
      <w:pPr>
        <w:widowControl w:val="0"/>
        <w:numPr>
          <w:numId w:val="0"/>
        </w:numPr>
        <w:jc w:val="both"/>
        <w:rPr>
          <w:rFonts w:hint="eastAsia"/>
        </w:rPr>
      </w:pPr>
      <w:r>
        <w:rPr>
          <w:rFonts w:hint="eastAsia"/>
        </w:rPr>
        <w:t>A.</w:t>
      </w:r>
      <w:r>
        <w:rPr>
          <w:rFonts w:hint="eastAsia"/>
        </w:rPr>
        <w:tab/>
      </w:r>
    </w:p>
    <w:p w14:paraId="46229C3B">
      <w:pPr>
        <w:widowControl w:val="0"/>
        <w:numPr>
          <w:numId w:val="0"/>
        </w:numPr>
        <w:jc w:val="both"/>
        <w:rPr>
          <w:rFonts w:hint="eastAsia"/>
        </w:rPr>
      </w:pPr>
      <w:r>
        <w:rPr>
          <w:rFonts w:hint="eastAsia"/>
        </w:rPr>
        <w:t xml:space="preserve">核对应收账款总账、明细账余额 </w:t>
      </w:r>
    </w:p>
    <w:p w14:paraId="0754B3F4">
      <w:pPr>
        <w:widowControl w:val="0"/>
        <w:numPr>
          <w:numId w:val="0"/>
        </w:numPr>
        <w:jc w:val="both"/>
        <w:rPr>
          <w:rFonts w:hint="eastAsia"/>
        </w:rPr>
      </w:pPr>
    </w:p>
    <w:p w14:paraId="3FB05021">
      <w:pPr>
        <w:widowControl w:val="0"/>
        <w:numPr>
          <w:numId w:val="0"/>
        </w:numPr>
        <w:jc w:val="both"/>
        <w:rPr>
          <w:rFonts w:hint="eastAsia"/>
        </w:rPr>
      </w:pPr>
      <w:r>
        <w:rPr>
          <w:rFonts w:hint="eastAsia"/>
        </w:rPr>
        <w:t>B.</w:t>
      </w:r>
      <w:r>
        <w:rPr>
          <w:rFonts w:hint="eastAsia"/>
        </w:rPr>
        <w:tab/>
      </w:r>
    </w:p>
    <w:p w14:paraId="316E596C">
      <w:pPr>
        <w:widowControl w:val="0"/>
        <w:numPr>
          <w:numId w:val="0"/>
        </w:numPr>
        <w:jc w:val="both"/>
        <w:rPr>
          <w:rFonts w:hint="eastAsia"/>
        </w:rPr>
      </w:pPr>
      <w:r>
        <w:rPr>
          <w:rFonts w:hint="eastAsia"/>
        </w:rPr>
        <w:t>函证应收账款</w:t>
      </w:r>
    </w:p>
    <w:p w14:paraId="08C6415E">
      <w:pPr>
        <w:widowControl w:val="0"/>
        <w:numPr>
          <w:numId w:val="0"/>
        </w:numPr>
        <w:jc w:val="both"/>
        <w:rPr>
          <w:rFonts w:hint="eastAsia"/>
        </w:rPr>
      </w:pPr>
    </w:p>
    <w:p w14:paraId="130F7244">
      <w:pPr>
        <w:widowControl w:val="0"/>
        <w:numPr>
          <w:numId w:val="0"/>
        </w:numPr>
        <w:jc w:val="both"/>
        <w:rPr>
          <w:rFonts w:hint="eastAsia"/>
        </w:rPr>
      </w:pPr>
      <w:r>
        <w:rPr>
          <w:rFonts w:hint="eastAsia"/>
        </w:rPr>
        <w:t>C.</w:t>
      </w:r>
      <w:r>
        <w:rPr>
          <w:rFonts w:hint="eastAsia"/>
        </w:rPr>
        <w:tab/>
      </w:r>
    </w:p>
    <w:p w14:paraId="00E15B86">
      <w:pPr>
        <w:widowControl w:val="0"/>
        <w:numPr>
          <w:numId w:val="0"/>
        </w:numPr>
        <w:jc w:val="both"/>
        <w:rPr>
          <w:rFonts w:hint="eastAsia"/>
        </w:rPr>
      </w:pPr>
      <w:r>
        <w:rPr>
          <w:rFonts w:hint="eastAsia"/>
        </w:rPr>
        <w:t>抽查应收账款明细账</w:t>
      </w:r>
    </w:p>
    <w:p w14:paraId="05B96688">
      <w:pPr>
        <w:widowControl w:val="0"/>
        <w:numPr>
          <w:numId w:val="0"/>
        </w:numPr>
        <w:jc w:val="both"/>
        <w:rPr>
          <w:rFonts w:hint="eastAsia"/>
        </w:rPr>
      </w:pPr>
    </w:p>
    <w:p w14:paraId="672BC429">
      <w:pPr>
        <w:widowControl w:val="0"/>
        <w:numPr>
          <w:numId w:val="0"/>
        </w:numPr>
        <w:jc w:val="both"/>
        <w:rPr>
          <w:rFonts w:hint="eastAsia"/>
        </w:rPr>
      </w:pPr>
      <w:r>
        <w:rPr>
          <w:rFonts w:hint="eastAsia"/>
        </w:rPr>
        <w:t>D.</w:t>
      </w:r>
      <w:r>
        <w:rPr>
          <w:rFonts w:hint="eastAsia"/>
        </w:rPr>
        <w:tab/>
      </w:r>
    </w:p>
    <w:p w14:paraId="72F172CF">
      <w:pPr>
        <w:widowControl w:val="0"/>
        <w:numPr>
          <w:numId w:val="0"/>
        </w:numPr>
        <w:jc w:val="both"/>
        <w:rPr>
          <w:rFonts w:hint="eastAsia"/>
        </w:rPr>
      </w:pPr>
      <w:r>
        <w:rPr>
          <w:rFonts w:hint="eastAsia"/>
        </w:rPr>
        <w:t>向会计主管人员询问调查</w:t>
      </w:r>
    </w:p>
    <w:p w14:paraId="486423A1">
      <w:pPr>
        <w:widowControl w:val="0"/>
        <w:numPr>
          <w:numId w:val="0"/>
        </w:numPr>
        <w:jc w:val="both"/>
        <w:rPr>
          <w:rFonts w:hint="eastAsia"/>
        </w:rPr>
      </w:pPr>
    </w:p>
    <w:p w14:paraId="2F5BD47D">
      <w:pPr>
        <w:widowControl w:val="0"/>
        <w:numPr>
          <w:numId w:val="0"/>
        </w:numPr>
        <w:jc w:val="both"/>
        <w:rPr>
          <w:rFonts w:hint="eastAsia"/>
        </w:rPr>
      </w:pPr>
      <w:r>
        <w:rPr>
          <w:rFonts w:hint="eastAsia"/>
        </w:rPr>
        <w:t>标准答案 :</w:t>
      </w:r>
    </w:p>
    <w:p w14:paraId="1FCBBAE7">
      <w:pPr>
        <w:widowControl w:val="0"/>
        <w:numPr>
          <w:numId w:val="0"/>
        </w:numPr>
        <w:jc w:val="both"/>
        <w:rPr>
          <w:rFonts w:hint="eastAsia"/>
        </w:rPr>
      </w:pPr>
      <w:r>
        <w:rPr>
          <w:rFonts w:hint="eastAsia"/>
        </w:rPr>
        <w:t>B</w:t>
      </w:r>
    </w:p>
    <w:p w14:paraId="1C5EA873">
      <w:pPr>
        <w:widowControl w:val="0"/>
        <w:numPr>
          <w:numId w:val="0"/>
        </w:numPr>
        <w:jc w:val="both"/>
        <w:rPr>
          <w:rFonts w:hint="eastAsia"/>
        </w:rPr>
      </w:pPr>
      <w:r>
        <w:rPr>
          <w:rFonts w:hint="eastAsia"/>
        </w:rPr>
        <w:t>10</w:t>
      </w:r>
    </w:p>
    <w:p w14:paraId="2AEEA07B">
      <w:pPr>
        <w:widowControl w:val="0"/>
        <w:numPr>
          <w:numId w:val="0"/>
        </w:numPr>
        <w:jc w:val="both"/>
        <w:rPr>
          <w:rFonts w:hint="eastAsia"/>
        </w:rPr>
      </w:pPr>
      <w:r>
        <w:rPr>
          <w:rFonts w:hint="eastAsia"/>
        </w:rPr>
        <w:t>由于会计年度内发生的长期负债业务相对较少，但金额巨大，对企业财务状况具有重大影响，因此，长期负债审查通常采取（）</w:t>
      </w:r>
    </w:p>
    <w:p w14:paraId="0F2DD7B5">
      <w:pPr>
        <w:widowControl w:val="0"/>
        <w:numPr>
          <w:numId w:val="0"/>
        </w:numPr>
        <w:jc w:val="both"/>
        <w:rPr>
          <w:rFonts w:hint="eastAsia"/>
        </w:rPr>
      </w:pPr>
      <w:r>
        <w:rPr>
          <w:rFonts w:hint="eastAsia"/>
        </w:rPr>
        <w:t>A.</w:t>
      </w:r>
      <w:r>
        <w:rPr>
          <w:rFonts w:hint="eastAsia"/>
        </w:rPr>
        <w:tab/>
      </w:r>
    </w:p>
    <w:p w14:paraId="56AAF021">
      <w:pPr>
        <w:widowControl w:val="0"/>
        <w:numPr>
          <w:numId w:val="0"/>
        </w:numPr>
        <w:jc w:val="both"/>
        <w:rPr>
          <w:rFonts w:hint="eastAsia"/>
        </w:rPr>
      </w:pPr>
      <w:r>
        <w:rPr>
          <w:rFonts w:hint="eastAsia"/>
        </w:rPr>
        <w:t>顺查法</w:t>
      </w:r>
    </w:p>
    <w:p w14:paraId="42932565">
      <w:pPr>
        <w:widowControl w:val="0"/>
        <w:numPr>
          <w:numId w:val="0"/>
        </w:numPr>
        <w:jc w:val="both"/>
        <w:rPr>
          <w:rFonts w:hint="eastAsia"/>
        </w:rPr>
      </w:pPr>
    </w:p>
    <w:p w14:paraId="5593B66B">
      <w:pPr>
        <w:widowControl w:val="0"/>
        <w:numPr>
          <w:numId w:val="0"/>
        </w:numPr>
        <w:jc w:val="both"/>
        <w:rPr>
          <w:rFonts w:hint="eastAsia"/>
        </w:rPr>
      </w:pPr>
      <w:r>
        <w:rPr>
          <w:rFonts w:hint="eastAsia"/>
        </w:rPr>
        <w:t>B.</w:t>
      </w:r>
      <w:r>
        <w:rPr>
          <w:rFonts w:hint="eastAsia"/>
        </w:rPr>
        <w:tab/>
      </w:r>
    </w:p>
    <w:p w14:paraId="48878930">
      <w:pPr>
        <w:widowControl w:val="0"/>
        <w:numPr>
          <w:numId w:val="0"/>
        </w:numPr>
        <w:jc w:val="both"/>
        <w:rPr>
          <w:rFonts w:hint="eastAsia"/>
        </w:rPr>
      </w:pPr>
      <w:r>
        <w:rPr>
          <w:rFonts w:hint="eastAsia"/>
        </w:rPr>
        <w:t>逆查法</w:t>
      </w:r>
    </w:p>
    <w:p w14:paraId="1A3109EF">
      <w:pPr>
        <w:widowControl w:val="0"/>
        <w:numPr>
          <w:numId w:val="0"/>
        </w:numPr>
        <w:jc w:val="both"/>
        <w:rPr>
          <w:rFonts w:hint="eastAsia"/>
        </w:rPr>
      </w:pPr>
    </w:p>
    <w:p w14:paraId="5150C27B">
      <w:pPr>
        <w:widowControl w:val="0"/>
        <w:numPr>
          <w:numId w:val="0"/>
        </w:numPr>
        <w:jc w:val="both"/>
        <w:rPr>
          <w:rFonts w:hint="eastAsia"/>
        </w:rPr>
      </w:pPr>
      <w:r>
        <w:rPr>
          <w:rFonts w:hint="eastAsia"/>
        </w:rPr>
        <w:t>C.</w:t>
      </w:r>
      <w:r>
        <w:rPr>
          <w:rFonts w:hint="eastAsia"/>
        </w:rPr>
        <w:tab/>
      </w:r>
    </w:p>
    <w:p w14:paraId="7BAEB970">
      <w:pPr>
        <w:widowControl w:val="0"/>
        <w:numPr>
          <w:numId w:val="0"/>
        </w:numPr>
        <w:jc w:val="both"/>
        <w:rPr>
          <w:rFonts w:hint="eastAsia"/>
        </w:rPr>
      </w:pPr>
      <w:r>
        <w:rPr>
          <w:rFonts w:hint="eastAsia"/>
        </w:rPr>
        <w:t>抽样审计</w:t>
      </w:r>
    </w:p>
    <w:p w14:paraId="2B37F4D7">
      <w:pPr>
        <w:widowControl w:val="0"/>
        <w:numPr>
          <w:numId w:val="0"/>
        </w:numPr>
        <w:jc w:val="both"/>
        <w:rPr>
          <w:rFonts w:hint="eastAsia"/>
        </w:rPr>
      </w:pPr>
    </w:p>
    <w:p w14:paraId="7033AA86">
      <w:pPr>
        <w:widowControl w:val="0"/>
        <w:numPr>
          <w:numId w:val="0"/>
        </w:numPr>
        <w:jc w:val="both"/>
        <w:rPr>
          <w:rFonts w:hint="eastAsia"/>
        </w:rPr>
      </w:pPr>
      <w:r>
        <w:rPr>
          <w:rFonts w:hint="eastAsia"/>
        </w:rPr>
        <w:t>D.</w:t>
      </w:r>
      <w:r>
        <w:rPr>
          <w:rFonts w:hint="eastAsia"/>
        </w:rPr>
        <w:tab/>
      </w:r>
    </w:p>
    <w:p w14:paraId="4C759F3F">
      <w:pPr>
        <w:widowControl w:val="0"/>
        <w:numPr>
          <w:numId w:val="0"/>
        </w:numPr>
        <w:jc w:val="both"/>
        <w:rPr>
          <w:rFonts w:hint="eastAsia"/>
        </w:rPr>
      </w:pPr>
      <w:r>
        <w:rPr>
          <w:rFonts w:hint="eastAsia"/>
        </w:rPr>
        <w:t>详细审计</w:t>
      </w:r>
    </w:p>
    <w:p w14:paraId="4C229C53">
      <w:pPr>
        <w:widowControl w:val="0"/>
        <w:numPr>
          <w:numId w:val="0"/>
        </w:numPr>
        <w:jc w:val="both"/>
        <w:rPr>
          <w:rFonts w:hint="eastAsia"/>
        </w:rPr>
      </w:pPr>
    </w:p>
    <w:p w14:paraId="39FC5FED">
      <w:pPr>
        <w:widowControl w:val="0"/>
        <w:numPr>
          <w:numId w:val="0"/>
        </w:numPr>
        <w:jc w:val="both"/>
        <w:rPr>
          <w:rFonts w:hint="eastAsia"/>
        </w:rPr>
      </w:pPr>
      <w:r>
        <w:rPr>
          <w:rFonts w:hint="eastAsia"/>
        </w:rPr>
        <w:t>标准答案 :</w:t>
      </w:r>
    </w:p>
    <w:p w14:paraId="7703A1E0">
      <w:pPr>
        <w:widowControl w:val="0"/>
        <w:numPr>
          <w:numId w:val="0"/>
        </w:numPr>
        <w:jc w:val="both"/>
        <w:rPr>
          <w:rFonts w:hint="eastAsia"/>
        </w:rPr>
      </w:pPr>
      <w:r>
        <w:rPr>
          <w:rFonts w:hint="eastAsia"/>
        </w:rPr>
        <w:t>D</w:t>
      </w:r>
    </w:p>
    <w:p w14:paraId="300B0A7B">
      <w:pPr>
        <w:widowControl w:val="0"/>
        <w:numPr>
          <w:numId w:val="0"/>
        </w:numPr>
        <w:jc w:val="both"/>
        <w:rPr>
          <w:rFonts w:hint="eastAsia"/>
        </w:rPr>
      </w:pPr>
      <w:r>
        <w:rPr>
          <w:rFonts w:hint="eastAsia"/>
        </w:rPr>
        <w:t>二、多选题 （本大题共5小题，每小题2分，共10分）</w:t>
      </w:r>
    </w:p>
    <w:p w14:paraId="582DFA1D">
      <w:pPr>
        <w:widowControl w:val="0"/>
        <w:numPr>
          <w:numId w:val="0"/>
        </w:numPr>
        <w:jc w:val="both"/>
        <w:rPr>
          <w:rFonts w:hint="eastAsia"/>
        </w:rPr>
      </w:pPr>
      <w:r>
        <w:rPr>
          <w:rFonts w:hint="eastAsia"/>
        </w:rPr>
        <w:t>11</w:t>
      </w:r>
    </w:p>
    <w:p w14:paraId="540733FC">
      <w:pPr>
        <w:widowControl w:val="0"/>
        <w:numPr>
          <w:numId w:val="0"/>
        </w:numPr>
        <w:jc w:val="both"/>
        <w:rPr>
          <w:rFonts w:hint="eastAsia"/>
        </w:rPr>
      </w:pPr>
      <w:r>
        <w:rPr>
          <w:rFonts w:hint="eastAsia"/>
        </w:rPr>
        <w:t>审计风险包括（）</w:t>
      </w:r>
    </w:p>
    <w:p w14:paraId="2195EA47">
      <w:pPr>
        <w:widowControl w:val="0"/>
        <w:numPr>
          <w:numId w:val="0"/>
        </w:numPr>
        <w:jc w:val="both"/>
        <w:rPr>
          <w:rFonts w:hint="eastAsia"/>
        </w:rPr>
      </w:pPr>
      <w:r>
        <w:rPr>
          <w:rFonts w:hint="eastAsia"/>
        </w:rPr>
        <w:t>A.</w:t>
      </w:r>
      <w:r>
        <w:rPr>
          <w:rFonts w:hint="eastAsia"/>
        </w:rPr>
        <w:tab/>
      </w:r>
    </w:p>
    <w:p w14:paraId="681BBB7F">
      <w:pPr>
        <w:widowControl w:val="0"/>
        <w:numPr>
          <w:numId w:val="0"/>
        </w:numPr>
        <w:jc w:val="both"/>
        <w:rPr>
          <w:rFonts w:hint="eastAsia"/>
        </w:rPr>
      </w:pPr>
      <w:r>
        <w:rPr>
          <w:rFonts w:hint="eastAsia"/>
        </w:rPr>
        <w:t xml:space="preserve">     判断风险</w:t>
      </w:r>
    </w:p>
    <w:p w14:paraId="4B603DFA">
      <w:pPr>
        <w:widowControl w:val="0"/>
        <w:numPr>
          <w:numId w:val="0"/>
        </w:numPr>
        <w:jc w:val="both"/>
        <w:rPr>
          <w:rFonts w:hint="eastAsia"/>
        </w:rPr>
      </w:pPr>
      <w:r>
        <w:rPr>
          <w:rFonts w:hint="eastAsia"/>
        </w:rPr>
        <w:t>B.</w:t>
      </w:r>
      <w:r>
        <w:rPr>
          <w:rFonts w:hint="eastAsia"/>
        </w:rPr>
        <w:tab/>
      </w:r>
    </w:p>
    <w:p w14:paraId="7BB24F49">
      <w:pPr>
        <w:widowControl w:val="0"/>
        <w:numPr>
          <w:numId w:val="0"/>
        </w:numPr>
        <w:jc w:val="both"/>
        <w:rPr>
          <w:rFonts w:hint="eastAsia"/>
        </w:rPr>
      </w:pPr>
      <w:r>
        <w:rPr>
          <w:rFonts w:hint="eastAsia"/>
        </w:rPr>
        <w:t xml:space="preserve">     固有风险</w:t>
      </w:r>
    </w:p>
    <w:p w14:paraId="4B497437">
      <w:pPr>
        <w:widowControl w:val="0"/>
        <w:numPr>
          <w:numId w:val="0"/>
        </w:numPr>
        <w:jc w:val="both"/>
        <w:rPr>
          <w:rFonts w:hint="eastAsia"/>
        </w:rPr>
      </w:pPr>
      <w:r>
        <w:rPr>
          <w:rFonts w:hint="eastAsia"/>
        </w:rPr>
        <w:t>C.</w:t>
      </w:r>
      <w:r>
        <w:rPr>
          <w:rFonts w:hint="eastAsia"/>
        </w:rPr>
        <w:tab/>
      </w:r>
    </w:p>
    <w:p w14:paraId="2CDAFC13">
      <w:pPr>
        <w:widowControl w:val="0"/>
        <w:numPr>
          <w:numId w:val="0"/>
        </w:numPr>
        <w:jc w:val="both"/>
        <w:rPr>
          <w:rFonts w:hint="eastAsia"/>
        </w:rPr>
      </w:pPr>
      <w:r>
        <w:rPr>
          <w:rFonts w:hint="eastAsia"/>
        </w:rPr>
        <w:t xml:space="preserve">     控制风险</w:t>
      </w:r>
    </w:p>
    <w:p w14:paraId="27C3BB21">
      <w:pPr>
        <w:widowControl w:val="0"/>
        <w:numPr>
          <w:numId w:val="0"/>
        </w:numPr>
        <w:jc w:val="both"/>
        <w:rPr>
          <w:rFonts w:hint="eastAsia"/>
        </w:rPr>
      </w:pPr>
      <w:r>
        <w:rPr>
          <w:rFonts w:hint="eastAsia"/>
        </w:rPr>
        <w:t>D.</w:t>
      </w:r>
      <w:r>
        <w:rPr>
          <w:rFonts w:hint="eastAsia"/>
        </w:rPr>
        <w:tab/>
      </w:r>
    </w:p>
    <w:p w14:paraId="525C2D07">
      <w:pPr>
        <w:widowControl w:val="0"/>
        <w:numPr>
          <w:numId w:val="0"/>
        </w:numPr>
        <w:jc w:val="both"/>
        <w:rPr>
          <w:rFonts w:hint="eastAsia"/>
        </w:rPr>
      </w:pPr>
      <w:r>
        <w:rPr>
          <w:rFonts w:hint="eastAsia"/>
        </w:rPr>
        <w:t xml:space="preserve">     检查风险</w:t>
      </w:r>
    </w:p>
    <w:p w14:paraId="10B14119">
      <w:pPr>
        <w:widowControl w:val="0"/>
        <w:numPr>
          <w:numId w:val="0"/>
        </w:numPr>
        <w:jc w:val="both"/>
        <w:rPr>
          <w:rFonts w:hint="eastAsia"/>
        </w:rPr>
      </w:pPr>
      <w:r>
        <w:rPr>
          <w:rFonts w:hint="eastAsia"/>
        </w:rPr>
        <w:t>E.</w:t>
      </w:r>
      <w:r>
        <w:rPr>
          <w:rFonts w:hint="eastAsia"/>
        </w:rPr>
        <w:tab/>
      </w:r>
    </w:p>
    <w:p w14:paraId="1E0775A3">
      <w:pPr>
        <w:widowControl w:val="0"/>
        <w:numPr>
          <w:numId w:val="0"/>
        </w:numPr>
        <w:jc w:val="both"/>
        <w:rPr>
          <w:rFonts w:hint="eastAsia"/>
        </w:rPr>
      </w:pPr>
      <w:r>
        <w:rPr>
          <w:rFonts w:hint="eastAsia"/>
        </w:rPr>
        <w:t xml:space="preserve">     评估风险</w:t>
      </w:r>
    </w:p>
    <w:p w14:paraId="71E9A7FD">
      <w:pPr>
        <w:widowControl w:val="0"/>
        <w:numPr>
          <w:numId w:val="0"/>
        </w:numPr>
        <w:jc w:val="both"/>
        <w:rPr>
          <w:rFonts w:hint="eastAsia"/>
        </w:rPr>
      </w:pPr>
      <w:r>
        <w:rPr>
          <w:rFonts w:hint="eastAsia"/>
        </w:rPr>
        <w:t>标准答案 :</w:t>
      </w:r>
    </w:p>
    <w:p w14:paraId="105472A8">
      <w:pPr>
        <w:widowControl w:val="0"/>
        <w:numPr>
          <w:numId w:val="0"/>
        </w:numPr>
        <w:jc w:val="both"/>
        <w:rPr>
          <w:rFonts w:hint="eastAsia"/>
        </w:rPr>
      </w:pPr>
      <w:r>
        <w:rPr>
          <w:rFonts w:hint="eastAsia"/>
        </w:rPr>
        <w:t>BCD</w:t>
      </w:r>
    </w:p>
    <w:p w14:paraId="0AC3343C">
      <w:pPr>
        <w:widowControl w:val="0"/>
        <w:numPr>
          <w:numId w:val="0"/>
        </w:numPr>
        <w:jc w:val="both"/>
        <w:rPr>
          <w:rFonts w:hint="eastAsia"/>
        </w:rPr>
      </w:pPr>
      <w:r>
        <w:rPr>
          <w:rFonts w:hint="eastAsia"/>
        </w:rPr>
        <w:t>12</w:t>
      </w:r>
    </w:p>
    <w:p w14:paraId="561C9D23">
      <w:pPr>
        <w:widowControl w:val="0"/>
        <w:numPr>
          <w:numId w:val="0"/>
        </w:numPr>
        <w:jc w:val="both"/>
        <w:rPr>
          <w:rFonts w:hint="eastAsia"/>
        </w:rPr>
      </w:pPr>
      <w:r>
        <w:rPr>
          <w:rFonts w:hint="eastAsia"/>
        </w:rPr>
        <w:t>下列审计方法中属审计技术方法的是（）</w:t>
      </w:r>
    </w:p>
    <w:p w14:paraId="03FA1634">
      <w:pPr>
        <w:widowControl w:val="0"/>
        <w:numPr>
          <w:numId w:val="0"/>
        </w:numPr>
        <w:jc w:val="both"/>
        <w:rPr>
          <w:rFonts w:hint="eastAsia"/>
        </w:rPr>
      </w:pPr>
      <w:r>
        <w:rPr>
          <w:rFonts w:hint="eastAsia"/>
        </w:rPr>
        <w:t>A.</w:t>
      </w:r>
      <w:r>
        <w:rPr>
          <w:rFonts w:hint="eastAsia"/>
        </w:rPr>
        <w:tab/>
      </w:r>
    </w:p>
    <w:p w14:paraId="5D117999">
      <w:pPr>
        <w:widowControl w:val="0"/>
        <w:numPr>
          <w:numId w:val="0"/>
        </w:numPr>
        <w:jc w:val="both"/>
        <w:rPr>
          <w:rFonts w:hint="eastAsia"/>
        </w:rPr>
      </w:pPr>
      <w:r>
        <w:rPr>
          <w:rFonts w:hint="eastAsia"/>
        </w:rPr>
        <w:t xml:space="preserve">     详查法</w:t>
      </w:r>
    </w:p>
    <w:p w14:paraId="46D39ADB">
      <w:pPr>
        <w:widowControl w:val="0"/>
        <w:numPr>
          <w:numId w:val="0"/>
        </w:numPr>
        <w:jc w:val="both"/>
        <w:rPr>
          <w:rFonts w:hint="eastAsia"/>
        </w:rPr>
      </w:pPr>
      <w:r>
        <w:rPr>
          <w:rFonts w:hint="eastAsia"/>
        </w:rPr>
        <w:t>B.</w:t>
      </w:r>
      <w:r>
        <w:rPr>
          <w:rFonts w:hint="eastAsia"/>
        </w:rPr>
        <w:tab/>
      </w:r>
    </w:p>
    <w:p w14:paraId="3459BCBD">
      <w:pPr>
        <w:widowControl w:val="0"/>
        <w:numPr>
          <w:numId w:val="0"/>
        </w:numPr>
        <w:jc w:val="both"/>
        <w:rPr>
          <w:rFonts w:hint="eastAsia"/>
        </w:rPr>
      </w:pPr>
      <w:r>
        <w:rPr>
          <w:rFonts w:hint="eastAsia"/>
        </w:rPr>
        <w:t xml:space="preserve">     抽查法</w:t>
      </w:r>
    </w:p>
    <w:p w14:paraId="70C81719">
      <w:pPr>
        <w:widowControl w:val="0"/>
        <w:numPr>
          <w:numId w:val="0"/>
        </w:numPr>
        <w:jc w:val="both"/>
        <w:rPr>
          <w:rFonts w:hint="eastAsia"/>
        </w:rPr>
      </w:pPr>
      <w:r>
        <w:rPr>
          <w:rFonts w:hint="eastAsia"/>
        </w:rPr>
        <w:t>C.</w:t>
      </w:r>
      <w:r>
        <w:rPr>
          <w:rFonts w:hint="eastAsia"/>
        </w:rPr>
        <w:tab/>
      </w:r>
    </w:p>
    <w:p w14:paraId="122916B6">
      <w:pPr>
        <w:widowControl w:val="0"/>
        <w:numPr>
          <w:numId w:val="0"/>
        </w:numPr>
        <w:jc w:val="both"/>
        <w:rPr>
          <w:rFonts w:hint="eastAsia"/>
        </w:rPr>
      </w:pPr>
      <w:r>
        <w:rPr>
          <w:rFonts w:hint="eastAsia"/>
        </w:rPr>
        <w:t xml:space="preserve">     检查法</w:t>
      </w:r>
    </w:p>
    <w:p w14:paraId="7F2AD50C">
      <w:pPr>
        <w:widowControl w:val="0"/>
        <w:numPr>
          <w:numId w:val="0"/>
        </w:numPr>
        <w:jc w:val="both"/>
        <w:rPr>
          <w:rFonts w:hint="eastAsia"/>
        </w:rPr>
      </w:pPr>
      <w:r>
        <w:rPr>
          <w:rFonts w:hint="eastAsia"/>
        </w:rPr>
        <w:t>D.</w:t>
      </w:r>
      <w:r>
        <w:rPr>
          <w:rFonts w:hint="eastAsia"/>
        </w:rPr>
        <w:tab/>
      </w:r>
    </w:p>
    <w:p w14:paraId="5731F542">
      <w:pPr>
        <w:widowControl w:val="0"/>
        <w:numPr>
          <w:numId w:val="0"/>
        </w:numPr>
        <w:jc w:val="both"/>
        <w:rPr>
          <w:rFonts w:hint="eastAsia"/>
        </w:rPr>
      </w:pPr>
      <w:r>
        <w:rPr>
          <w:rFonts w:hint="eastAsia"/>
        </w:rPr>
        <w:t xml:space="preserve">     观察法</w:t>
      </w:r>
    </w:p>
    <w:p w14:paraId="0EB0DD8F">
      <w:pPr>
        <w:widowControl w:val="0"/>
        <w:numPr>
          <w:numId w:val="0"/>
        </w:numPr>
        <w:jc w:val="both"/>
        <w:rPr>
          <w:rFonts w:hint="eastAsia"/>
        </w:rPr>
      </w:pPr>
      <w:r>
        <w:rPr>
          <w:rFonts w:hint="eastAsia"/>
        </w:rPr>
        <w:t>E.</w:t>
      </w:r>
      <w:r>
        <w:rPr>
          <w:rFonts w:hint="eastAsia"/>
        </w:rPr>
        <w:tab/>
      </w:r>
    </w:p>
    <w:p w14:paraId="0F6FA8B8">
      <w:pPr>
        <w:widowControl w:val="0"/>
        <w:numPr>
          <w:numId w:val="0"/>
        </w:numPr>
        <w:jc w:val="both"/>
        <w:rPr>
          <w:rFonts w:hint="eastAsia"/>
        </w:rPr>
      </w:pPr>
      <w:r>
        <w:rPr>
          <w:rFonts w:hint="eastAsia"/>
        </w:rPr>
        <w:t xml:space="preserve">     计算法</w:t>
      </w:r>
    </w:p>
    <w:p w14:paraId="36A97F5D">
      <w:pPr>
        <w:widowControl w:val="0"/>
        <w:numPr>
          <w:numId w:val="0"/>
        </w:numPr>
        <w:jc w:val="both"/>
        <w:rPr>
          <w:rFonts w:hint="eastAsia"/>
        </w:rPr>
      </w:pPr>
      <w:r>
        <w:rPr>
          <w:rFonts w:hint="eastAsia"/>
        </w:rPr>
        <w:t>标准答案 :</w:t>
      </w:r>
    </w:p>
    <w:p w14:paraId="17191D22">
      <w:pPr>
        <w:widowControl w:val="0"/>
        <w:numPr>
          <w:numId w:val="0"/>
        </w:numPr>
        <w:jc w:val="both"/>
        <w:rPr>
          <w:rFonts w:hint="eastAsia"/>
        </w:rPr>
      </w:pPr>
      <w:r>
        <w:rPr>
          <w:rFonts w:hint="eastAsia"/>
        </w:rPr>
        <w:t>CDE</w:t>
      </w:r>
    </w:p>
    <w:p w14:paraId="4EA2FEDC">
      <w:pPr>
        <w:widowControl w:val="0"/>
        <w:numPr>
          <w:numId w:val="0"/>
        </w:numPr>
        <w:jc w:val="both"/>
        <w:rPr>
          <w:rFonts w:hint="eastAsia"/>
        </w:rPr>
      </w:pPr>
      <w:r>
        <w:rPr>
          <w:rFonts w:hint="eastAsia"/>
        </w:rPr>
        <w:t>13</w:t>
      </w:r>
    </w:p>
    <w:p w14:paraId="26A698FC">
      <w:pPr>
        <w:widowControl w:val="0"/>
        <w:numPr>
          <w:numId w:val="0"/>
        </w:numPr>
        <w:jc w:val="both"/>
        <w:rPr>
          <w:rFonts w:hint="eastAsia"/>
        </w:rPr>
      </w:pPr>
      <w:r>
        <w:rPr>
          <w:rFonts w:hint="eastAsia"/>
        </w:rPr>
        <w:t>审计人员可不进行符合性测试程序，而直接转入实质性测试程序的情况有（）</w:t>
      </w:r>
    </w:p>
    <w:p w14:paraId="25755DFE">
      <w:pPr>
        <w:widowControl w:val="0"/>
        <w:numPr>
          <w:numId w:val="0"/>
        </w:numPr>
        <w:jc w:val="both"/>
        <w:rPr>
          <w:rFonts w:hint="eastAsia"/>
        </w:rPr>
      </w:pPr>
      <w:r>
        <w:rPr>
          <w:rFonts w:hint="eastAsia"/>
        </w:rPr>
        <w:t>A.</w:t>
      </w:r>
      <w:r>
        <w:rPr>
          <w:rFonts w:hint="eastAsia"/>
        </w:rPr>
        <w:tab/>
      </w:r>
    </w:p>
    <w:p w14:paraId="7903A145">
      <w:pPr>
        <w:widowControl w:val="0"/>
        <w:numPr>
          <w:numId w:val="0"/>
        </w:numPr>
        <w:jc w:val="both"/>
        <w:rPr>
          <w:rFonts w:hint="eastAsia"/>
        </w:rPr>
      </w:pPr>
      <w:r>
        <w:rPr>
          <w:rFonts w:hint="eastAsia"/>
        </w:rPr>
        <w:t xml:space="preserve">     内部控制不存在</w:t>
      </w:r>
    </w:p>
    <w:p w14:paraId="1BE3942F">
      <w:pPr>
        <w:widowControl w:val="0"/>
        <w:numPr>
          <w:numId w:val="0"/>
        </w:numPr>
        <w:jc w:val="both"/>
        <w:rPr>
          <w:rFonts w:hint="eastAsia"/>
        </w:rPr>
      </w:pPr>
      <w:r>
        <w:rPr>
          <w:rFonts w:hint="eastAsia"/>
        </w:rPr>
        <w:t>B.</w:t>
      </w:r>
      <w:r>
        <w:rPr>
          <w:rFonts w:hint="eastAsia"/>
        </w:rPr>
        <w:tab/>
      </w:r>
    </w:p>
    <w:p w14:paraId="6021E309">
      <w:pPr>
        <w:widowControl w:val="0"/>
        <w:numPr>
          <w:numId w:val="0"/>
        </w:numPr>
        <w:jc w:val="both"/>
        <w:rPr>
          <w:rFonts w:hint="eastAsia"/>
        </w:rPr>
      </w:pPr>
      <w:r>
        <w:rPr>
          <w:rFonts w:hint="eastAsia"/>
        </w:rPr>
        <w:t xml:space="preserve">     内部控制未有效运行</w:t>
      </w:r>
    </w:p>
    <w:p w14:paraId="1CFEBEC3">
      <w:pPr>
        <w:widowControl w:val="0"/>
        <w:numPr>
          <w:numId w:val="0"/>
        </w:numPr>
        <w:jc w:val="both"/>
        <w:rPr>
          <w:rFonts w:hint="eastAsia"/>
        </w:rPr>
      </w:pPr>
      <w:r>
        <w:rPr>
          <w:rFonts w:hint="eastAsia"/>
        </w:rPr>
        <w:t>C.</w:t>
      </w:r>
      <w:r>
        <w:rPr>
          <w:rFonts w:hint="eastAsia"/>
        </w:rPr>
        <w:tab/>
      </w:r>
    </w:p>
    <w:p w14:paraId="58D8BAC5">
      <w:pPr>
        <w:widowControl w:val="0"/>
        <w:numPr>
          <w:numId w:val="0"/>
        </w:numPr>
        <w:jc w:val="both"/>
        <w:rPr>
          <w:rFonts w:hint="eastAsia"/>
        </w:rPr>
      </w:pPr>
      <w:r>
        <w:rPr>
          <w:rFonts w:hint="eastAsia"/>
        </w:rPr>
        <w:t xml:space="preserve">     内部控制存在重大缺陷</w:t>
      </w:r>
    </w:p>
    <w:p w14:paraId="61F25B58">
      <w:pPr>
        <w:widowControl w:val="0"/>
        <w:numPr>
          <w:numId w:val="0"/>
        </w:numPr>
        <w:jc w:val="both"/>
        <w:rPr>
          <w:rFonts w:hint="eastAsia"/>
        </w:rPr>
      </w:pPr>
      <w:r>
        <w:rPr>
          <w:rFonts w:hint="eastAsia"/>
        </w:rPr>
        <w:t>D.</w:t>
      </w:r>
      <w:r>
        <w:rPr>
          <w:rFonts w:hint="eastAsia"/>
        </w:rPr>
        <w:tab/>
      </w:r>
    </w:p>
    <w:p w14:paraId="3BF829B3">
      <w:pPr>
        <w:widowControl w:val="0"/>
        <w:numPr>
          <w:numId w:val="0"/>
        </w:numPr>
        <w:jc w:val="both"/>
        <w:rPr>
          <w:rFonts w:hint="eastAsia"/>
        </w:rPr>
      </w:pPr>
      <w:r>
        <w:rPr>
          <w:rFonts w:hint="eastAsia"/>
        </w:rPr>
        <w:t xml:space="preserve">     内部控制拟予信赖</w:t>
      </w:r>
    </w:p>
    <w:p w14:paraId="5A60139F">
      <w:pPr>
        <w:widowControl w:val="0"/>
        <w:numPr>
          <w:numId w:val="0"/>
        </w:numPr>
        <w:jc w:val="both"/>
        <w:rPr>
          <w:rFonts w:hint="eastAsia"/>
        </w:rPr>
      </w:pPr>
      <w:r>
        <w:rPr>
          <w:rFonts w:hint="eastAsia"/>
        </w:rPr>
        <w:t>E.</w:t>
      </w:r>
      <w:r>
        <w:rPr>
          <w:rFonts w:hint="eastAsia"/>
        </w:rPr>
        <w:tab/>
      </w:r>
    </w:p>
    <w:p w14:paraId="5C085403">
      <w:pPr>
        <w:widowControl w:val="0"/>
        <w:numPr>
          <w:numId w:val="0"/>
        </w:numPr>
        <w:jc w:val="both"/>
        <w:rPr>
          <w:rFonts w:hint="eastAsia"/>
        </w:rPr>
      </w:pPr>
      <w:r>
        <w:rPr>
          <w:rFonts w:hint="eastAsia"/>
        </w:rPr>
        <w:t xml:space="preserve">     符合性测试的工作量小于因进行符合性测试所减少的实质性测试的工作量</w:t>
      </w:r>
    </w:p>
    <w:p w14:paraId="36A00614">
      <w:pPr>
        <w:widowControl w:val="0"/>
        <w:numPr>
          <w:numId w:val="0"/>
        </w:numPr>
        <w:jc w:val="both"/>
        <w:rPr>
          <w:rFonts w:hint="eastAsia"/>
        </w:rPr>
      </w:pPr>
      <w:r>
        <w:rPr>
          <w:rFonts w:hint="eastAsia"/>
        </w:rPr>
        <w:t>标准答案 :</w:t>
      </w:r>
    </w:p>
    <w:p w14:paraId="69439BF7">
      <w:pPr>
        <w:widowControl w:val="0"/>
        <w:numPr>
          <w:numId w:val="0"/>
        </w:numPr>
        <w:jc w:val="both"/>
        <w:rPr>
          <w:rFonts w:hint="eastAsia"/>
        </w:rPr>
      </w:pPr>
      <w:r>
        <w:rPr>
          <w:rFonts w:hint="eastAsia"/>
        </w:rPr>
        <w:t>ABC</w:t>
      </w:r>
    </w:p>
    <w:p w14:paraId="365E8910">
      <w:pPr>
        <w:widowControl w:val="0"/>
        <w:numPr>
          <w:numId w:val="0"/>
        </w:numPr>
        <w:jc w:val="both"/>
        <w:rPr>
          <w:rFonts w:hint="eastAsia"/>
        </w:rPr>
      </w:pPr>
      <w:r>
        <w:rPr>
          <w:rFonts w:hint="eastAsia"/>
        </w:rPr>
        <w:t>14</w:t>
      </w:r>
    </w:p>
    <w:p w14:paraId="34BB3DAA">
      <w:pPr>
        <w:widowControl w:val="0"/>
        <w:numPr>
          <w:numId w:val="0"/>
        </w:numPr>
        <w:jc w:val="both"/>
        <w:rPr>
          <w:rFonts w:hint="eastAsia"/>
        </w:rPr>
      </w:pPr>
      <w:r>
        <w:rPr>
          <w:rFonts w:hint="eastAsia"/>
        </w:rPr>
        <w:t>以下属于对外投资审计目标的应是（）</w:t>
      </w:r>
    </w:p>
    <w:p w14:paraId="1633F94F">
      <w:pPr>
        <w:widowControl w:val="0"/>
        <w:numPr>
          <w:numId w:val="0"/>
        </w:numPr>
        <w:jc w:val="both"/>
        <w:rPr>
          <w:rFonts w:hint="eastAsia"/>
        </w:rPr>
      </w:pPr>
      <w:r>
        <w:rPr>
          <w:rFonts w:hint="eastAsia"/>
        </w:rPr>
        <w:t>A.</w:t>
      </w:r>
      <w:r>
        <w:rPr>
          <w:rFonts w:hint="eastAsia"/>
        </w:rPr>
        <w:tab/>
      </w:r>
    </w:p>
    <w:p w14:paraId="74EE9FBE">
      <w:pPr>
        <w:widowControl w:val="0"/>
        <w:numPr>
          <w:numId w:val="0"/>
        </w:numPr>
        <w:jc w:val="both"/>
        <w:rPr>
          <w:rFonts w:hint="eastAsia"/>
        </w:rPr>
      </w:pPr>
      <w:r>
        <w:rPr>
          <w:rFonts w:hint="eastAsia"/>
        </w:rPr>
        <w:t xml:space="preserve">     存在性</w:t>
      </w:r>
    </w:p>
    <w:p w14:paraId="6FA6EC21">
      <w:pPr>
        <w:widowControl w:val="0"/>
        <w:numPr>
          <w:numId w:val="0"/>
        </w:numPr>
        <w:jc w:val="both"/>
        <w:rPr>
          <w:rFonts w:hint="eastAsia"/>
        </w:rPr>
      </w:pPr>
      <w:r>
        <w:rPr>
          <w:rFonts w:hint="eastAsia"/>
        </w:rPr>
        <w:t>B.</w:t>
      </w:r>
      <w:r>
        <w:rPr>
          <w:rFonts w:hint="eastAsia"/>
        </w:rPr>
        <w:tab/>
      </w:r>
    </w:p>
    <w:p w14:paraId="0ECAFA05">
      <w:pPr>
        <w:widowControl w:val="0"/>
        <w:numPr>
          <w:numId w:val="0"/>
        </w:numPr>
        <w:jc w:val="both"/>
        <w:rPr>
          <w:rFonts w:hint="eastAsia"/>
        </w:rPr>
      </w:pPr>
      <w:r>
        <w:rPr>
          <w:rFonts w:hint="eastAsia"/>
        </w:rPr>
        <w:t xml:space="preserve">     完整性</w:t>
      </w:r>
    </w:p>
    <w:p w14:paraId="4994CD34">
      <w:pPr>
        <w:widowControl w:val="0"/>
        <w:numPr>
          <w:numId w:val="0"/>
        </w:numPr>
        <w:jc w:val="both"/>
        <w:rPr>
          <w:rFonts w:hint="eastAsia"/>
        </w:rPr>
      </w:pPr>
      <w:r>
        <w:rPr>
          <w:rFonts w:hint="eastAsia"/>
        </w:rPr>
        <w:t>C.</w:t>
      </w:r>
      <w:r>
        <w:rPr>
          <w:rFonts w:hint="eastAsia"/>
        </w:rPr>
        <w:tab/>
      </w:r>
    </w:p>
    <w:p w14:paraId="37D2653E">
      <w:pPr>
        <w:widowControl w:val="0"/>
        <w:numPr>
          <w:numId w:val="0"/>
        </w:numPr>
        <w:jc w:val="both"/>
        <w:rPr>
          <w:rFonts w:hint="eastAsia"/>
        </w:rPr>
      </w:pPr>
      <w:r>
        <w:rPr>
          <w:rFonts w:hint="eastAsia"/>
        </w:rPr>
        <w:t xml:space="preserve">     所有性</w:t>
      </w:r>
    </w:p>
    <w:p w14:paraId="19A09873">
      <w:pPr>
        <w:widowControl w:val="0"/>
        <w:numPr>
          <w:numId w:val="0"/>
        </w:numPr>
        <w:jc w:val="both"/>
        <w:rPr>
          <w:rFonts w:hint="eastAsia"/>
        </w:rPr>
      </w:pPr>
      <w:r>
        <w:rPr>
          <w:rFonts w:hint="eastAsia"/>
        </w:rPr>
        <w:t>D.</w:t>
      </w:r>
      <w:r>
        <w:rPr>
          <w:rFonts w:hint="eastAsia"/>
        </w:rPr>
        <w:tab/>
      </w:r>
    </w:p>
    <w:p w14:paraId="68A5050F">
      <w:pPr>
        <w:widowControl w:val="0"/>
        <w:numPr>
          <w:numId w:val="0"/>
        </w:numPr>
        <w:jc w:val="both"/>
        <w:rPr>
          <w:rFonts w:hint="eastAsia"/>
        </w:rPr>
      </w:pPr>
      <w:r>
        <w:rPr>
          <w:rFonts w:hint="eastAsia"/>
        </w:rPr>
        <w:t xml:space="preserve">     计价适当性</w:t>
      </w:r>
    </w:p>
    <w:p w14:paraId="471CEB52">
      <w:pPr>
        <w:widowControl w:val="0"/>
        <w:numPr>
          <w:numId w:val="0"/>
        </w:numPr>
        <w:jc w:val="both"/>
        <w:rPr>
          <w:rFonts w:hint="eastAsia"/>
        </w:rPr>
      </w:pPr>
      <w:r>
        <w:rPr>
          <w:rFonts w:hint="eastAsia"/>
        </w:rPr>
        <w:t>E.</w:t>
      </w:r>
      <w:r>
        <w:rPr>
          <w:rFonts w:hint="eastAsia"/>
        </w:rPr>
        <w:tab/>
      </w:r>
    </w:p>
    <w:p w14:paraId="039D1AD6">
      <w:pPr>
        <w:widowControl w:val="0"/>
        <w:numPr>
          <w:numId w:val="0"/>
        </w:numPr>
        <w:jc w:val="both"/>
        <w:rPr>
          <w:rFonts w:hint="eastAsia"/>
        </w:rPr>
      </w:pPr>
      <w:r>
        <w:rPr>
          <w:rFonts w:hint="eastAsia"/>
        </w:rPr>
        <w:t xml:space="preserve">     可行性</w:t>
      </w:r>
    </w:p>
    <w:p w14:paraId="278790F4">
      <w:pPr>
        <w:widowControl w:val="0"/>
        <w:numPr>
          <w:numId w:val="0"/>
        </w:numPr>
        <w:jc w:val="both"/>
        <w:rPr>
          <w:rFonts w:hint="eastAsia"/>
        </w:rPr>
      </w:pPr>
      <w:r>
        <w:rPr>
          <w:rFonts w:hint="eastAsia"/>
        </w:rPr>
        <w:t>标准答案 :</w:t>
      </w:r>
    </w:p>
    <w:p w14:paraId="69AD61CF">
      <w:pPr>
        <w:widowControl w:val="0"/>
        <w:numPr>
          <w:numId w:val="0"/>
        </w:numPr>
        <w:jc w:val="both"/>
        <w:rPr>
          <w:rFonts w:hint="eastAsia"/>
        </w:rPr>
      </w:pPr>
      <w:r>
        <w:rPr>
          <w:rFonts w:hint="eastAsia"/>
        </w:rPr>
        <w:t>ABCD</w:t>
      </w:r>
    </w:p>
    <w:p w14:paraId="1EB4983F">
      <w:pPr>
        <w:widowControl w:val="0"/>
        <w:numPr>
          <w:numId w:val="0"/>
        </w:numPr>
        <w:jc w:val="both"/>
        <w:rPr>
          <w:rFonts w:hint="eastAsia"/>
        </w:rPr>
      </w:pPr>
      <w:r>
        <w:rPr>
          <w:rFonts w:hint="eastAsia"/>
        </w:rPr>
        <w:t>15</w:t>
      </w:r>
    </w:p>
    <w:p w14:paraId="2ECC0C66">
      <w:pPr>
        <w:widowControl w:val="0"/>
        <w:numPr>
          <w:numId w:val="0"/>
        </w:numPr>
        <w:jc w:val="both"/>
        <w:rPr>
          <w:rFonts w:hint="eastAsia"/>
        </w:rPr>
      </w:pPr>
      <w:r>
        <w:rPr>
          <w:rFonts w:hint="eastAsia"/>
        </w:rPr>
        <w:t>下列各项，属于被审计单位会计责任的有（）</w:t>
      </w:r>
    </w:p>
    <w:p w14:paraId="27ACDA59">
      <w:pPr>
        <w:widowControl w:val="0"/>
        <w:numPr>
          <w:numId w:val="0"/>
        </w:numPr>
        <w:jc w:val="both"/>
        <w:rPr>
          <w:rFonts w:hint="eastAsia"/>
        </w:rPr>
      </w:pPr>
      <w:r>
        <w:rPr>
          <w:rFonts w:hint="eastAsia"/>
        </w:rPr>
        <w:t>A.</w:t>
      </w:r>
      <w:r>
        <w:rPr>
          <w:rFonts w:hint="eastAsia"/>
        </w:rPr>
        <w:tab/>
      </w:r>
    </w:p>
    <w:p w14:paraId="04BEAB10">
      <w:pPr>
        <w:widowControl w:val="0"/>
        <w:numPr>
          <w:numId w:val="0"/>
        </w:numPr>
        <w:jc w:val="both"/>
        <w:rPr>
          <w:rFonts w:hint="eastAsia"/>
        </w:rPr>
      </w:pPr>
      <w:r>
        <w:rPr>
          <w:rFonts w:hint="eastAsia"/>
        </w:rPr>
        <w:t xml:space="preserve">     建立健全的内部控制制度</w:t>
      </w:r>
    </w:p>
    <w:p w14:paraId="20FCBD65">
      <w:pPr>
        <w:widowControl w:val="0"/>
        <w:numPr>
          <w:numId w:val="0"/>
        </w:numPr>
        <w:jc w:val="both"/>
        <w:rPr>
          <w:rFonts w:hint="eastAsia"/>
        </w:rPr>
      </w:pPr>
      <w:r>
        <w:rPr>
          <w:rFonts w:hint="eastAsia"/>
        </w:rPr>
        <w:t>B.</w:t>
      </w:r>
      <w:r>
        <w:rPr>
          <w:rFonts w:hint="eastAsia"/>
        </w:rPr>
        <w:tab/>
      </w:r>
    </w:p>
    <w:p w14:paraId="2B7499DB">
      <w:pPr>
        <w:widowControl w:val="0"/>
        <w:numPr>
          <w:numId w:val="0"/>
        </w:numPr>
        <w:jc w:val="both"/>
        <w:rPr>
          <w:rFonts w:hint="eastAsia"/>
        </w:rPr>
      </w:pPr>
      <w:r>
        <w:rPr>
          <w:rFonts w:hint="eastAsia"/>
        </w:rPr>
        <w:t xml:space="preserve">     保护资产的安全、完整</w:t>
      </w:r>
    </w:p>
    <w:p w14:paraId="0951F885">
      <w:pPr>
        <w:widowControl w:val="0"/>
        <w:numPr>
          <w:numId w:val="0"/>
        </w:numPr>
        <w:jc w:val="both"/>
        <w:rPr>
          <w:rFonts w:hint="eastAsia"/>
        </w:rPr>
      </w:pPr>
      <w:r>
        <w:rPr>
          <w:rFonts w:hint="eastAsia"/>
        </w:rPr>
        <w:t>C.</w:t>
      </w:r>
      <w:r>
        <w:rPr>
          <w:rFonts w:hint="eastAsia"/>
        </w:rPr>
        <w:tab/>
      </w:r>
    </w:p>
    <w:p w14:paraId="3479DEA9">
      <w:pPr>
        <w:widowControl w:val="0"/>
        <w:numPr>
          <w:numId w:val="0"/>
        </w:numPr>
        <w:jc w:val="both"/>
        <w:rPr>
          <w:rFonts w:hint="eastAsia"/>
        </w:rPr>
      </w:pPr>
      <w:r>
        <w:rPr>
          <w:rFonts w:hint="eastAsia"/>
        </w:rPr>
        <w:t xml:space="preserve">     保证会计资料的真实性</w:t>
      </w:r>
    </w:p>
    <w:p w14:paraId="305A1EA3">
      <w:pPr>
        <w:widowControl w:val="0"/>
        <w:numPr>
          <w:numId w:val="0"/>
        </w:numPr>
        <w:jc w:val="both"/>
        <w:rPr>
          <w:rFonts w:hint="eastAsia"/>
        </w:rPr>
      </w:pPr>
      <w:r>
        <w:rPr>
          <w:rFonts w:hint="eastAsia"/>
        </w:rPr>
        <w:t>D.</w:t>
      </w:r>
      <w:r>
        <w:rPr>
          <w:rFonts w:hint="eastAsia"/>
        </w:rPr>
        <w:tab/>
      </w:r>
    </w:p>
    <w:p w14:paraId="7318A3BA">
      <w:pPr>
        <w:widowControl w:val="0"/>
        <w:numPr>
          <w:numId w:val="0"/>
        </w:numPr>
        <w:jc w:val="both"/>
        <w:rPr>
          <w:rFonts w:hint="eastAsia"/>
        </w:rPr>
      </w:pPr>
      <w:r>
        <w:rPr>
          <w:rFonts w:hint="eastAsia"/>
        </w:rPr>
        <w:t xml:space="preserve">     保证会计资料的合法性</w:t>
      </w:r>
    </w:p>
    <w:p w14:paraId="7E3B3F37">
      <w:pPr>
        <w:widowControl w:val="0"/>
        <w:numPr>
          <w:numId w:val="0"/>
        </w:numPr>
        <w:jc w:val="both"/>
        <w:rPr>
          <w:rFonts w:hint="eastAsia"/>
        </w:rPr>
      </w:pPr>
      <w:r>
        <w:rPr>
          <w:rFonts w:hint="eastAsia"/>
        </w:rPr>
        <w:t>E.</w:t>
      </w:r>
      <w:r>
        <w:rPr>
          <w:rFonts w:hint="eastAsia"/>
        </w:rPr>
        <w:tab/>
      </w:r>
    </w:p>
    <w:p w14:paraId="748D8F9B">
      <w:pPr>
        <w:widowControl w:val="0"/>
        <w:numPr>
          <w:numId w:val="0"/>
        </w:numPr>
        <w:jc w:val="both"/>
        <w:rPr>
          <w:rFonts w:hint="eastAsia"/>
        </w:rPr>
      </w:pPr>
      <w:r>
        <w:rPr>
          <w:rFonts w:hint="eastAsia"/>
        </w:rPr>
        <w:t xml:space="preserve">     保证会计资料的完整性</w:t>
      </w:r>
    </w:p>
    <w:p w14:paraId="7DE7CC62">
      <w:pPr>
        <w:widowControl w:val="0"/>
        <w:numPr>
          <w:numId w:val="0"/>
        </w:numPr>
        <w:jc w:val="both"/>
        <w:rPr>
          <w:rFonts w:hint="eastAsia"/>
        </w:rPr>
      </w:pPr>
      <w:r>
        <w:rPr>
          <w:rFonts w:hint="eastAsia"/>
        </w:rPr>
        <w:t>标准答案 :</w:t>
      </w:r>
    </w:p>
    <w:p w14:paraId="07ADDE32">
      <w:pPr>
        <w:widowControl w:val="0"/>
        <w:numPr>
          <w:numId w:val="0"/>
        </w:numPr>
        <w:jc w:val="both"/>
        <w:rPr>
          <w:rFonts w:hint="eastAsia"/>
        </w:rPr>
      </w:pPr>
      <w:r>
        <w:rPr>
          <w:rFonts w:hint="eastAsia"/>
        </w:rPr>
        <w:t>ABCDE</w:t>
      </w:r>
    </w:p>
    <w:p w14:paraId="511C01B0">
      <w:pPr>
        <w:widowControl w:val="0"/>
        <w:numPr>
          <w:numId w:val="0"/>
        </w:numPr>
        <w:jc w:val="both"/>
        <w:rPr>
          <w:rFonts w:hint="eastAsia"/>
        </w:rPr>
      </w:pPr>
      <w:r>
        <w:rPr>
          <w:rFonts w:hint="eastAsia"/>
        </w:rPr>
        <w:t>三、判断题 （本大题共5小题，每小题2分，共10分）</w:t>
      </w:r>
    </w:p>
    <w:p w14:paraId="335D9483">
      <w:pPr>
        <w:widowControl w:val="0"/>
        <w:numPr>
          <w:numId w:val="0"/>
        </w:numPr>
        <w:jc w:val="both"/>
        <w:rPr>
          <w:rFonts w:hint="eastAsia"/>
        </w:rPr>
      </w:pPr>
      <w:r>
        <w:rPr>
          <w:rFonts w:hint="eastAsia"/>
        </w:rPr>
        <w:t>16</w:t>
      </w:r>
    </w:p>
    <w:p w14:paraId="10881634">
      <w:pPr>
        <w:widowControl w:val="0"/>
        <w:numPr>
          <w:numId w:val="0"/>
        </w:numPr>
        <w:jc w:val="both"/>
        <w:rPr>
          <w:rFonts w:hint="eastAsia"/>
        </w:rPr>
      </w:pPr>
      <w:r>
        <w:rPr>
          <w:rFonts w:hint="eastAsia"/>
        </w:rPr>
        <w:t>会计审计中的“证据”应当具备的特点不包括时效性。（）</w:t>
      </w:r>
    </w:p>
    <w:p w14:paraId="2C965A39">
      <w:pPr>
        <w:widowControl w:val="0"/>
        <w:numPr>
          <w:numId w:val="0"/>
        </w:numPr>
        <w:jc w:val="both"/>
        <w:rPr>
          <w:rFonts w:hint="eastAsia"/>
        </w:rPr>
      </w:pPr>
      <w:r>
        <w:rPr>
          <w:rFonts w:hint="eastAsia"/>
        </w:rPr>
        <w:t>标准答案 :</w:t>
      </w:r>
    </w:p>
    <w:p w14:paraId="1F45594D">
      <w:pPr>
        <w:widowControl w:val="0"/>
        <w:numPr>
          <w:numId w:val="0"/>
        </w:numPr>
        <w:jc w:val="both"/>
        <w:rPr>
          <w:rFonts w:hint="eastAsia"/>
        </w:rPr>
      </w:pPr>
      <w:r>
        <w:rPr>
          <w:rFonts w:hint="eastAsia"/>
        </w:rPr>
        <w:t>正确</w:t>
      </w:r>
    </w:p>
    <w:p w14:paraId="4564D84B">
      <w:pPr>
        <w:widowControl w:val="0"/>
        <w:numPr>
          <w:numId w:val="0"/>
        </w:numPr>
        <w:jc w:val="both"/>
        <w:rPr>
          <w:rFonts w:hint="eastAsia"/>
        </w:rPr>
      </w:pPr>
      <w:r>
        <w:rPr>
          <w:rFonts w:hint="eastAsia"/>
        </w:rPr>
        <w:t>17</w:t>
      </w:r>
    </w:p>
    <w:p w14:paraId="3C6407C7">
      <w:pPr>
        <w:widowControl w:val="0"/>
        <w:numPr>
          <w:numId w:val="0"/>
        </w:numPr>
        <w:jc w:val="both"/>
        <w:rPr>
          <w:rFonts w:hint="eastAsia"/>
        </w:rPr>
      </w:pPr>
      <w:r>
        <w:rPr>
          <w:rFonts w:hint="eastAsia"/>
        </w:rPr>
        <w:t>审计过程中，注册会计师对所有财务报表项目都应进行详细审计。（）</w:t>
      </w:r>
    </w:p>
    <w:p w14:paraId="5C32081B">
      <w:pPr>
        <w:widowControl w:val="0"/>
        <w:numPr>
          <w:numId w:val="0"/>
        </w:numPr>
        <w:jc w:val="both"/>
        <w:rPr>
          <w:rFonts w:hint="eastAsia"/>
        </w:rPr>
      </w:pPr>
      <w:r>
        <w:rPr>
          <w:rFonts w:hint="eastAsia"/>
        </w:rPr>
        <w:t>标准答案 :</w:t>
      </w:r>
    </w:p>
    <w:p w14:paraId="6F50AACF">
      <w:pPr>
        <w:widowControl w:val="0"/>
        <w:numPr>
          <w:numId w:val="0"/>
        </w:numPr>
        <w:jc w:val="both"/>
        <w:rPr>
          <w:rFonts w:hint="eastAsia"/>
        </w:rPr>
      </w:pPr>
      <w:r>
        <w:rPr>
          <w:rFonts w:hint="eastAsia"/>
        </w:rPr>
        <w:t>错误</w:t>
      </w:r>
    </w:p>
    <w:p w14:paraId="0924C41E">
      <w:pPr>
        <w:widowControl w:val="0"/>
        <w:numPr>
          <w:numId w:val="0"/>
        </w:numPr>
        <w:jc w:val="both"/>
        <w:rPr>
          <w:rFonts w:hint="eastAsia"/>
        </w:rPr>
      </w:pPr>
      <w:r>
        <w:rPr>
          <w:rFonts w:hint="eastAsia"/>
        </w:rPr>
        <w:t>18</w:t>
      </w:r>
    </w:p>
    <w:p w14:paraId="627AE267">
      <w:pPr>
        <w:widowControl w:val="0"/>
        <w:numPr>
          <w:numId w:val="0"/>
        </w:numPr>
        <w:jc w:val="both"/>
        <w:rPr>
          <w:rFonts w:hint="eastAsia"/>
        </w:rPr>
      </w:pPr>
      <w:r>
        <w:rPr>
          <w:rFonts w:hint="eastAsia"/>
        </w:rPr>
        <w:t>会计审计中的“风险评估”是指评估企业的财务风险。（）</w:t>
      </w:r>
    </w:p>
    <w:p w14:paraId="5B497243">
      <w:pPr>
        <w:widowControl w:val="0"/>
        <w:numPr>
          <w:numId w:val="0"/>
        </w:numPr>
        <w:jc w:val="both"/>
        <w:rPr>
          <w:rFonts w:hint="eastAsia"/>
        </w:rPr>
      </w:pPr>
      <w:r>
        <w:rPr>
          <w:rFonts w:hint="eastAsia"/>
        </w:rPr>
        <w:t>标准答案 :</w:t>
      </w:r>
    </w:p>
    <w:p w14:paraId="4141499C">
      <w:pPr>
        <w:widowControl w:val="0"/>
        <w:numPr>
          <w:numId w:val="0"/>
        </w:numPr>
        <w:jc w:val="both"/>
        <w:rPr>
          <w:rFonts w:hint="eastAsia"/>
        </w:rPr>
      </w:pPr>
      <w:r>
        <w:rPr>
          <w:rFonts w:hint="eastAsia"/>
        </w:rPr>
        <w:t>错误</w:t>
      </w:r>
    </w:p>
    <w:p w14:paraId="7FA270E4">
      <w:pPr>
        <w:widowControl w:val="0"/>
        <w:numPr>
          <w:numId w:val="0"/>
        </w:numPr>
        <w:jc w:val="both"/>
        <w:rPr>
          <w:rFonts w:hint="eastAsia"/>
        </w:rPr>
      </w:pPr>
      <w:r>
        <w:rPr>
          <w:rFonts w:hint="eastAsia"/>
        </w:rPr>
        <w:t>19</w:t>
      </w:r>
    </w:p>
    <w:p w14:paraId="0AD59381">
      <w:pPr>
        <w:widowControl w:val="0"/>
        <w:numPr>
          <w:numId w:val="0"/>
        </w:numPr>
        <w:jc w:val="both"/>
        <w:rPr>
          <w:rFonts w:hint="eastAsia"/>
        </w:rPr>
      </w:pPr>
      <w:r>
        <w:rPr>
          <w:rFonts w:hint="eastAsia"/>
        </w:rPr>
        <w:t>内部审计与外部审计的主要区别在于审计的范围。（）</w:t>
      </w:r>
    </w:p>
    <w:p w14:paraId="1D955CBC">
      <w:pPr>
        <w:widowControl w:val="0"/>
        <w:numPr>
          <w:numId w:val="0"/>
        </w:numPr>
        <w:jc w:val="both"/>
        <w:rPr>
          <w:rFonts w:hint="eastAsia"/>
        </w:rPr>
      </w:pPr>
      <w:r>
        <w:rPr>
          <w:rFonts w:hint="eastAsia"/>
        </w:rPr>
        <w:t>标准答案 :</w:t>
      </w:r>
    </w:p>
    <w:p w14:paraId="58DBBD3F">
      <w:pPr>
        <w:widowControl w:val="0"/>
        <w:numPr>
          <w:numId w:val="0"/>
        </w:numPr>
        <w:jc w:val="both"/>
        <w:rPr>
          <w:rFonts w:hint="eastAsia"/>
        </w:rPr>
      </w:pPr>
      <w:r>
        <w:rPr>
          <w:rFonts w:hint="eastAsia"/>
        </w:rPr>
        <w:t>正确</w:t>
      </w:r>
    </w:p>
    <w:p w14:paraId="44160095">
      <w:pPr>
        <w:widowControl w:val="0"/>
        <w:numPr>
          <w:numId w:val="0"/>
        </w:numPr>
        <w:jc w:val="both"/>
        <w:rPr>
          <w:rFonts w:hint="eastAsia"/>
        </w:rPr>
      </w:pPr>
      <w:r>
        <w:rPr>
          <w:rFonts w:hint="eastAsia"/>
        </w:rPr>
        <w:t>20</w:t>
      </w:r>
    </w:p>
    <w:p w14:paraId="412544C7">
      <w:pPr>
        <w:widowControl w:val="0"/>
        <w:numPr>
          <w:numId w:val="0"/>
        </w:numPr>
        <w:jc w:val="both"/>
        <w:rPr>
          <w:rFonts w:hint="eastAsia"/>
        </w:rPr>
      </w:pPr>
      <w:r>
        <w:rPr>
          <w:rFonts w:hint="eastAsia"/>
        </w:rPr>
        <w:t>注册会计师在审计报告中发表的意见，应当基于充分、适当的审计证据。（）</w:t>
      </w:r>
    </w:p>
    <w:p w14:paraId="2B0D48A4">
      <w:pPr>
        <w:widowControl w:val="0"/>
        <w:numPr>
          <w:numId w:val="0"/>
        </w:numPr>
        <w:jc w:val="both"/>
        <w:rPr>
          <w:rFonts w:hint="eastAsia"/>
        </w:rPr>
      </w:pPr>
      <w:r>
        <w:rPr>
          <w:rFonts w:hint="eastAsia"/>
        </w:rPr>
        <w:t>标准答案 :</w:t>
      </w:r>
    </w:p>
    <w:p w14:paraId="5E9C852B">
      <w:pPr>
        <w:widowControl w:val="0"/>
        <w:numPr>
          <w:numId w:val="0"/>
        </w:numPr>
        <w:jc w:val="both"/>
        <w:rPr>
          <w:rFonts w:hint="eastAsia"/>
        </w:rPr>
      </w:pPr>
      <w:r>
        <w:rPr>
          <w:rFonts w:hint="eastAsia"/>
        </w:rPr>
        <w:t>正确</w:t>
      </w:r>
    </w:p>
    <w:p w14:paraId="543F60B8">
      <w:pPr>
        <w:widowControl w:val="0"/>
        <w:numPr>
          <w:numId w:val="0"/>
        </w:numPr>
        <w:jc w:val="both"/>
        <w:rPr>
          <w:rFonts w:hint="eastAsia"/>
        </w:rPr>
      </w:pPr>
      <w:r>
        <w:rPr>
          <w:rFonts w:hint="eastAsia"/>
        </w:rPr>
        <w:t>四、名词解释 （本大题共3小题，每小题6分，共18分）</w:t>
      </w:r>
    </w:p>
    <w:p w14:paraId="63742D00">
      <w:pPr>
        <w:widowControl w:val="0"/>
        <w:numPr>
          <w:numId w:val="0"/>
        </w:numPr>
        <w:jc w:val="both"/>
        <w:rPr>
          <w:rFonts w:hint="eastAsia"/>
        </w:rPr>
      </w:pPr>
      <w:r>
        <w:rPr>
          <w:rFonts w:hint="eastAsia"/>
        </w:rPr>
        <w:t>21</w:t>
      </w:r>
    </w:p>
    <w:p w14:paraId="12CB8587">
      <w:pPr>
        <w:widowControl w:val="0"/>
        <w:numPr>
          <w:numId w:val="0"/>
        </w:numPr>
        <w:jc w:val="both"/>
        <w:rPr>
          <w:rFonts w:hint="eastAsia"/>
        </w:rPr>
      </w:pPr>
      <w:r>
        <w:rPr>
          <w:rFonts w:hint="eastAsia"/>
        </w:rPr>
        <w:t>控制环境</w:t>
      </w:r>
    </w:p>
    <w:p w14:paraId="5D37F99B">
      <w:pPr>
        <w:widowControl w:val="0"/>
        <w:numPr>
          <w:numId w:val="0"/>
        </w:numPr>
        <w:jc w:val="both"/>
        <w:rPr>
          <w:rFonts w:hint="eastAsia"/>
        </w:rPr>
      </w:pPr>
    </w:p>
    <w:p w14:paraId="61DD1F9D">
      <w:pPr>
        <w:widowControl w:val="0"/>
        <w:numPr>
          <w:numId w:val="0"/>
        </w:numPr>
        <w:jc w:val="both"/>
        <w:rPr>
          <w:rFonts w:hint="eastAsia"/>
        </w:rPr>
      </w:pPr>
      <w:r>
        <w:rPr>
          <w:rFonts w:hint="eastAsia"/>
        </w:rPr>
        <w:t>标准答案 :</w:t>
      </w:r>
    </w:p>
    <w:p w14:paraId="73E17643">
      <w:pPr>
        <w:widowControl w:val="0"/>
        <w:numPr>
          <w:numId w:val="0"/>
        </w:numPr>
        <w:jc w:val="both"/>
        <w:rPr>
          <w:rFonts w:hint="eastAsia"/>
        </w:rPr>
      </w:pPr>
      <w:r>
        <w:rPr>
          <w:rFonts w:hint="eastAsia"/>
        </w:rPr>
        <w:t xml:space="preserve">答：控制环境包括治理职能和管理职能，以及治理层和管理层对内部控制及其重要性的态度、认识和措施。良好的控制环境是实施有效内部控制的基础。  </w:t>
      </w:r>
    </w:p>
    <w:p w14:paraId="47564ACF">
      <w:pPr>
        <w:widowControl w:val="0"/>
        <w:numPr>
          <w:numId w:val="0"/>
        </w:numPr>
        <w:jc w:val="both"/>
        <w:rPr>
          <w:rFonts w:hint="eastAsia"/>
        </w:rPr>
      </w:pPr>
      <w:r>
        <w:rPr>
          <w:rFonts w:hint="eastAsia"/>
        </w:rPr>
        <w:t>22</w:t>
      </w:r>
    </w:p>
    <w:p w14:paraId="37FF9443">
      <w:pPr>
        <w:widowControl w:val="0"/>
        <w:numPr>
          <w:numId w:val="0"/>
        </w:numPr>
        <w:jc w:val="both"/>
        <w:rPr>
          <w:rFonts w:hint="eastAsia"/>
        </w:rPr>
      </w:pPr>
      <w:r>
        <w:rPr>
          <w:rFonts w:hint="eastAsia"/>
        </w:rPr>
        <w:t>审计工作底稿</w:t>
      </w:r>
    </w:p>
    <w:p w14:paraId="1B35908C">
      <w:pPr>
        <w:widowControl w:val="0"/>
        <w:numPr>
          <w:numId w:val="0"/>
        </w:numPr>
        <w:jc w:val="both"/>
        <w:rPr>
          <w:rFonts w:hint="eastAsia"/>
        </w:rPr>
      </w:pPr>
    </w:p>
    <w:p w14:paraId="71211680">
      <w:pPr>
        <w:widowControl w:val="0"/>
        <w:numPr>
          <w:numId w:val="0"/>
        </w:numPr>
        <w:jc w:val="both"/>
        <w:rPr>
          <w:rFonts w:hint="eastAsia"/>
        </w:rPr>
      </w:pPr>
      <w:r>
        <w:rPr>
          <w:rFonts w:hint="eastAsia"/>
        </w:rPr>
        <w:t>标准答案 :</w:t>
      </w:r>
    </w:p>
    <w:p w14:paraId="1E003EDF">
      <w:pPr>
        <w:widowControl w:val="0"/>
        <w:numPr>
          <w:numId w:val="0"/>
        </w:numPr>
        <w:jc w:val="both"/>
        <w:rPr>
          <w:rFonts w:hint="eastAsia"/>
        </w:rPr>
      </w:pPr>
      <w:r>
        <w:rPr>
          <w:rFonts w:hint="eastAsia"/>
        </w:rPr>
        <w:t>答：审计工作底稿，是指注册会计师对制定的审计计划、实施的审计程序、获取的相关审计证据，以及得出的审计结论作出的记录。审计工作底稿是审计证据的载体，是注册会计师在审计过程中获取的资料，形成的审计工作记录。它形成于审计过程，也反映整个审计过程。</w:t>
      </w:r>
    </w:p>
    <w:p w14:paraId="0EB0D38B">
      <w:pPr>
        <w:widowControl w:val="0"/>
        <w:numPr>
          <w:numId w:val="0"/>
        </w:numPr>
        <w:jc w:val="both"/>
        <w:rPr>
          <w:rFonts w:hint="eastAsia"/>
        </w:rPr>
      </w:pPr>
      <w:r>
        <w:rPr>
          <w:rFonts w:hint="eastAsia"/>
        </w:rPr>
        <w:t>23</w:t>
      </w:r>
    </w:p>
    <w:p w14:paraId="3FF4C888">
      <w:pPr>
        <w:widowControl w:val="0"/>
        <w:numPr>
          <w:numId w:val="0"/>
        </w:numPr>
        <w:jc w:val="both"/>
        <w:rPr>
          <w:rFonts w:hint="eastAsia"/>
        </w:rPr>
      </w:pPr>
      <w:r>
        <w:rPr>
          <w:rFonts w:hint="eastAsia"/>
        </w:rPr>
        <w:t>实质性测试</w:t>
      </w:r>
    </w:p>
    <w:p w14:paraId="73F51E0F">
      <w:pPr>
        <w:widowControl w:val="0"/>
        <w:numPr>
          <w:numId w:val="0"/>
        </w:numPr>
        <w:jc w:val="both"/>
        <w:rPr>
          <w:rFonts w:hint="eastAsia"/>
        </w:rPr>
      </w:pPr>
      <w:r>
        <w:rPr>
          <w:rFonts w:hint="eastAsia"/>
        </w:rPr>
        <w:t>标准答案 :</w:t>
      </w:r>
    </w:p>
    <w:p w14:paraId="337FB27A">
      <w:pPr>
        <w:widowControl w:val="0"/>
        <w:numPr>
          <w:numId w:val="0"/>
        </w:numPr>
        <w:jc w:val="both"/>
        <w:rPr>
          <w:rFonts w:hint="eastAsia"/>
        </w:rPr>
      </w:pPr>
      <w:r>
        <w:rPr>
          <w:rFonts w:hint="eastAsia"/>
        </w:rPr>
        <w:t>实质性测试是搜集审计证据，证实会计报表金额的一种方法，这是审计实施阶段最重要的一项工作。实质性测试通常采用抽样的方法进行。抽样的规模和范围取决于对内部控制符合测试的结果。</w:t>
      </w:r>
    </w:p>
    <w:p w14:paraId="6995B897">
      <w:pPr>
        <w:widowControl w:val="0"/>
        <w:numPr>
          <w:numId w:val="0"/>
        </w:numPr>
        <w:jc w:val="both"/>
        <w:rPr>
          <w:rFonts w:hint="eastAsia"/>
        </w:rPr>
      </w:pPr>
      <w:r>
        <w:rPr>
          <w:rFonts w:hint="eastAsia"/>
        </w:rPr>
        <w:t>五、简答题 （本大题共3小题，每小题6分，共18分）</w:t>
      </w:r>
    </w:p>
    <w:p w14:paraId="6B327808">
      <w:pPr>
        <w:widowControl w:val="0"/>
        <w:numPr>
          <w:numId w:val="0"/>
        </w:numPr>
        <w:jc w:val="both"/>
        <w:rPr>
          <w:rFonts w:hint="eastAsia"/>
        </w:rPr>
      </w:pPr>
      <w:r>
        <w:rPr>
          <w:rFonts w:hint="eastAsia"/>
        </w:rPr>
        <w:t>24</w:t>
      </w:r>
    </w:p>
    <w:p w14:paraId="0932AB54">
      <w:pPr>
        <w:widowControl w:val="0"/>
        <w:numPr>
          <w:numId w:val="0"/>
        </w:numPr>
        <w:jc w:val="both"/>
        <w:rPr>
          <w:rFonts w:hint="eastAsia"/>
        </w:rPr>
      </w:pPr>
      <w:r>
        <w:rPr>
          <w:rFonts w:hint="eastAsia"/>
        </w:rPr>
        <w:t xml:space="preserve"> 注册会计师正在对被审计单位的固定资产审计，简要回答检查固定资产的所有权的审计程序。</w:t>
      </w:r>
    </w:p>
    <w:p w14:paraId="3A18C6D5">
      <w:pPr>
        <w:widowControl w:val="0"/>
        <w:numPr>
          <w:numId w:val="0"/>
        </w:numPr>
        <w:jc w:val="both"/>
        <w:rPr>
          <w:rFonts w:hint="eastAsia"/>
        </w:rPr>
      </w:pPr>
    </w:p>
    <w:p w14:paraId="098A3E53">
      <w:pPr>
        <w:widowControl w:val="0"/>
        <w:numPr>
          <w:numId w:val="0"/>
        </w:numPr>
        <w:jc w:val="both"/>
        <w:rPr>
          <w:rFonts w:hint="eastAsia"/>
        </w:rPr>
      </w:pPr>
      <w:r>
        <w:rPr>
          <w:rFonts w:hint="eastAsia"/>
        </w:rPr>
        <w:t xml:space="preserve"> </w:t>
      </w:r>
    </w:p>
    <w:p w14:paraId="21D0BDF6">
      <w:pPr>
        <w:widowControl w:val="0"/>
        <w:numPr>
          <w:numId w:val="0"/>
        </w:numPr>
        <w:jc w:val="both"/>
        <w:rPr>
          <w:rFonts w:hint="eastAsia"/>
        </w:rPr>
      </w:pPr>
    </w:p>
    <w:p w14:paraId="12000FE9">
      <w:pPr>
        <w:widowControl w:val="0"/>
        <w:numPr>
          <w:numId w:val="0"/>
        </w:numPr>
        <w:jc w:val="both"/>
        <w:rPr>
          <w:rFonts w:hint="eastAsia"/>
        </w:rPr>
      </w:pPr>
      <w:r>
        <w:rPr>
          <w:rFonts w:hint="eastAsia"/>
        </w:rPr>
        <w:t>标准答案 :</w:t>
      </w:r>
    </w:p>
    <w:p w14:paraId="45CDB887">
      <w:pPr>
        <w:widowControl w:val="0"/>
        <w:numPr>
          <w:numId w:val="0"/>
        </w:numPr>
        <w:jc w:val="both"/>
        <w:rPr>
          <w:rFonts w:hint="eastAsia"/>
        </w:rPr>
      </w:pPr>
      <w:r>
        <w:rPr>
          <w:rFonts w:hint="eastAsia"/>
        </w:rPr>
        <w:t>对外购的机器设备等固定资产，通常审核采购发票、购货合同等予以确定（1分）；对于房产类固定资产，需查阅有关合同、产权证明、财产税单、抵押借款的还款凭据、保险单等书面文件（l分）；对融资租入的固定资产，应验证有关融资租赁合间，证实其非经营租赁（l分）；对汽车等运输设备，应验证有关运营证件（1分）；对留置权限制的固定资产，通常还应审核被审计单位的有关负债项目等予以证实（1分）</w:t>
      </w:r>
    </w:p>
    <w:p w14:paraId="6EC22EE6">
      <w:pPr>
        <w:widowControl w:val="0"/>
        <w:numPr>
          <w:numId w:val="0"/>
        </w:numPr>
        <w:jc w:val="both"/>
        <w:rPr>
          <w:rFonts w:hint="eastAsia"/>
        </w:rPr>
      </w:pPr>
      <w:r>
        <w:rPr>
          <w:rFonts w:hint="eastAsia"/>
        </w:rPr>
        <w:t>25</w:t>
      </w:r>
    </w:p>
    <w:p w14:paraId="618113CA">
      <w:pPr>
        <w:widowControl w:val="0"/>
        <w:numPr>
          <w:numId w:val="0"/>
        </w:numPr>
        <w:jc w:val="both"/>
        <w:rPr>
          <w:rFonts w:hint="eastAsia"/>
        </w:rPr>
      </w:pPr>
      <w:r>
        <w:rPr>
          <w:rFonts w:hint="eastAsia"/>
        </w:rPr>
        <w:t>简述审计重要性的概念及其与审计风险的关系。</w:t>
      </w:r>
    </w:p>
    <w:p w14:paraId="7FAA3957">
      <w:pPr>
        <w:widowControl w:val="0"/>
        <w:numPr>
          <w:numId w:val="0"/>
        </w:numPr>
        <w:jc w:val="both"/>
        <w:rPr>
          <w:rFonts w:hint="eastAsia"/>
        </w:rPr>
      </w:pPr>
    </w:p>
    <w:p w14:paraId="57FB108C">
      <w:pPr>
        <w:widowControl w:val="0"/>
        <w:numPr>
          <w:numId w:val="0"/>
        </w:numPr>
        <w:jc w:val="both"/>
        <w:rPr>
          <w:rFonts w:hint="eastAsia"/>
        </w:rPr>
      </w:pPr>
      <w:r>
        <w:rPr>
          <w:rFonts w:hint="eastAsia"/>
        </w:rPr>
        <w:t>标准答案 :</w:t>
      </w:r>
    </w:p>
    <w:p w14:paraId="2C3F385E">
      <w:pPr>
        <w:widowControl w:val="0"/>
        <w:numPr>
          <w:numId w:val="0"/>
        </w:numPr>
        <w:jc w:val="both"/>
        <w:rPr>
          <w:rFonts w:hint="eastAsia"/>
        </w:rPr>
      </w:pPr>
      <w:r>
        <w:rPr>
          <w:rFonts w:hint="eastAsia"/>
        </w:rPr>
        <w:t>审计重要性是指被审计单位会计报表错报或漏报的严重程度 ，这一程度在特定环境下可能影响会计报表使用者的判断或决策。 重要性水平越高，审计风险越低 ；重要性水平越低，审计风险越高 。审计风险与重要性之间存在反向关系 。</w:t>
      </w:r>
    </w:p>
    <w:p w14:paraId="38C76C95">
      <w:pPr>
        <w:widowControl w:val="0"/>
        <w:numPr>
          <w:numId w:val="0"/>
        </w:numPr>
        <w:jc w:val="both"/>
        <w:rPr>
          <w:rFonts w:hint="eastAsia"/>
        </w:rPr>
      </w:pPr>
      <w:r>
        <w:rPr>
          <w:rFonts w:hint="eastAsia"/>
        </w:rPr>
        <w:t>26</w:t>
      </w:r>
    </w:p>
    <w:p w14:paraId="18527A1E">
      <w:pPr>
        <w:widowControl w:val="0"/>
        <w:numPr>
          <w:numId w:val="0"/>
        </w:numPr>
        <w:jc w:val="both"/>
        <w:rPr>
          <w:rFonts w:hint="eastAsia"/>
        </w:rPr>
      </w:pPr>
      <w:r>
        <w:rPr>
          <w:rFonts w:hint="eastAsia"/>
        </w:rPr>
        <w:t>简述经济效益审计的特征。</w:t>
      </w:r>
    </w:p>
    <w:p w14:paraId="142C35D3">
      <w:pPr>
        <w:widowControl w:val="0"/>
        <w:numPr>
          <w:numId w:val="0"/>
        </w:numPr>
        <w:jc w:val="both"/>
        <w:rPr>
          <w:rFonts w:hint="eastAsia"/>
        </w:rPr>
      </w:pPr>
      <w:r>
        <w:rPr>
          <w:rFonts w:hint="eastAsia"/>
        </w:rPr>
        <w:t>标准答案 :</w:t>
      </w:r>
    </w:p>
    <w:p w14:paraId="0E6D0181">
      <w:pPr>
        <w:widowControl w:val="0"/>
        <w:numPr>
          <w:numId w:val="0"/>
        </w:numPr>
        <w:jc w:val="both"/>
        <w:rPr>
          <w:rFonts w:hint="eastAsia"/>
        </w:rPr>
      </w:pPr>
      <w:r>
        <w:rPr>
          <w:rFonts w:hint="eastAsia"/>
        </w:rPr>
        <w:t>(1)是一种基于财务审计之上的高层次审计，目的在于，健全企业的内部控制制度，提高企业的管理素质和管理能力</w:t>
      </w:r>
    </w:p>
    <w:p w14:paraId="26DA315F">
      <w:pPr>
        <w:widowControl w:val="0"/>
        <w:numPr>
          <w:numId w:val="0"/>
        </w:numPr>
        <w:jc w:val="both"/>
        <w:rPr>
          <w:rFonts w:hint="eastAsia"/>
        </w:rPr>
      </w:pPr>
      <w:r>
        <w:rPr>
          <w:rFonts w:hint="eastAsia"/>
        </w:rPr>
        <w:t>(2)是一种着眼于未来的积极性审计，目的在于帮助被审计单位提高经营管理水平和经济效益，为企业的经济发展服务</w:t>
      </w:r>
    </w:p>
    <w:p w14:paraId="0F6F0CF7">
      <w:pPr>
        <w:widowControl w:val="0"/>
        <w:numPr>
          <w:numId w:val="0"/>
        </w:numPr>
        <w:jc w:val="both"/>
        <w:rPr>
          <w:rFonts w:hint="eastAsia"/>
        </w:rPr>
      </w:pPr>
      <w:r>
        <w:rPr>
          <w:rFonts w:hint="eastAsia"/>
        </w:rPr>
        <w:t>(3)是一种突出评价职能的建设性审计</w:t>
      </w:r>
    </w:p>
    <w:p w14:paraId="401BB4F3">
      <w:pPr>
        <w:widowControl w:val="0"/>
        <w:numPr>
          <w:numId w:val="0"/>
        </w:numPr>
        <w:jc w:val="both"/>
        <w:rPr>
          <w:rFonts w:hint="eastAsia"/>
        </w:rPr>
      </w:pPr>
      <w:r>
        <w:rPr>
          <w:rFonts w:hint="eastAsia"/>
        </w:rPr>
        <w:t>(4)是一种以考核被审计单位全部经济活动为对象的综合性审计</w:t>
      </w:r>
    </w:p>
    <w:p w14:paraId="06E890D0">
      <w:pPr>
        <w:widowControl w:val="0"/>
        <w:numPr>
          <w:numId w:val="0"/>
        </w:numPr>
        <w:jc w:val="both"/>
        <w:rPr>
          <w:rFonts w:hint="eastAsia"/>
        </w:rPr>
      </w:pPr>
      <w:r>
        <w:rPr>
          <w:rFonts w:hint="eastAsia"/>
        </w:rPr>
        <w:t>(5)是一种赖于审计单位积极配合的联合性审计</w:t>
      </w:r>
    </w:p>
    <w:p w14:paraId="4FDA926C">
      <w:pPr>
        <w:widowControl w:val="0"/>
        <w:numPr>
          <w:numId w:val="0"/>
        </w:numPr>
        <w:jc w:val="both"/>
        <w:rPr>
          <w:rFonts w:hint="eastAsia"/>
        </w:rPr>
      </w:pPr>
      <w:r>
        <w:rPr>
          <w:rFonts w:hint="eastAsia"/>
        </w:rPr>
        <w:t>六、论述题 （本大题共1小题，每小题24分，共24分）</w:t>
      </w:r>
    </w:p>
    <w:p w14:paraId="323B4F62">
      <w:pPr>
        <w:widowControl w:val="0"/>
        <w:numPr>
          <w:numId w:val="0"/>
        </w:numPr>
        <w:jc w:val="both"/>
        <w:rPr>
          <w:rFonts w:hint="eastAsia"/>
        </w:rPr>
      </w:pPr>
      <w:r>
        <w:rPr>
          <w:rFonts w:hint="eastAsia"/>
        </w:rPr>
        <w:t>27</w:t>
      </w:r>
    </w:p>
    <w:p w14:paraId="4A626E4E">
      <w:pPr>
        <w:widowControl w:val="0"/>
        <w:numPr>
          <w:numId w:val="0"/>
        </w:numPr>
        <w:jc w:val="both"/>
        <w:rPr>
          <w:rFonts w:hint="eastAsia"/>
        </w:rPr>
      </w:pPr>
      <w:r>
        <w:rPr>
          <w:rFonts w:hint="eastAsia"/>
        </w:rPr>
        <w:t>试比较应收账款函证与应付账款函证的异同。</w:t>
      </w:r>
    </w:p>
    <w:p w14:paraId="4C1FF066">
      <w:pPr>
        <w:widowControl w:val="0"/>
        <w:numPr>
          <w:numId w:val="0"/>
        </w:numPr>
        <w:jc w:val="both"/>
        <w:rPr>
          <w:rFonts w:hint="eastAsia"/>
        </w:rPr>
      </w:pPr>
      <w:r>
        <w:rPr>
          <w:rFonts w:hint="eastAsia"/>
        </w:rPr>
        <w:t>标准答案 :</w:t>
      </w:r>
    </w:p>
    <w:p w14:paraId="37DF154B">
      <w:pPr>
        <w:widowControl w:val="0"/>
        <w:numPr>
          <w:ilvl w:val="0"/>
          <w:numId w:val="2"/>
        </w:numPr>
        <w:jc w:val="both"/>
        <w:rPr>
          <w:rFonts w:hint="eastAsia"/>
        </w:rPr>
      </w:pPr>
      <w:r>
        <w:rPr>
          <w:rFonts w:hint="eastAsia"/>
        </w:rPr>
        <w:t>不同点： 1、函证的必要性不同。应收账款主要防止高估，而函证能有效地发现高估的应收账款，审查与销售有关的原始凭证有效性不强，因此必须函证。应付账款主要防止低估，而函证不能有效地发现低估的应付账款，审查与采购有关的原始凭证如购货发票、人库单等能有效地证实应付账教，因此应付账款可以不必函证。 2、函证考虑的因素不同。应收账款函证主要考虑金额大、年终有大量赊销、拖欠时间比较长等有可能高估或虚假的应收账款，应付账款函证除以上外，还要考虑平时往来业务频繁、但期末余额很小可能低估的应付账款。 （二）相同点： 1.询证函的编制、寄发、回收均应审计人员控制。 2.函证的时间一股都选择在资产负债表日后的几天进行。 3.肯定式函证不回函都可以继续发函询问。 4.函证的差异多可能由在途货物、未达账项、记帐错误、弄虚作假假引起。</w:t>
      </w:r>
    </w:p>
    <w:p w14:paraId="39849925">
      <w:pPr>
        <w:widowControl w:val="0"/>
        <w:numPr>
          <w:numId w:val="0"/>
        </w:numPr>
        <w:jc w:val="both"/>
        <w:rPr>
          <w:rFonts w:hint="eastAsia"/>
        </w:rPr>
      </w:pPr>
      <w:r>
        <w:rPr>
          <w:rFonts w:hint="eastAsia"/>
        </w:rPr>
        <w:t>XXXX年XX月XXX自学考试社会助学课程综合测验</w:t>
      </w:r>
    </w:p>
    <w:p w14:paraId="0F67E8C6">
      <w:pPr>
        <w:widowControl w:val="0"/>
        <w:numPr>
          <w:numId w:val="0"/>
        </w:numPr>
        <w:jc w:val="both"/>
        <w:rPr>
          <w:rFonts w:hint="eastAsia"/>
        </w:rPr>
      </w:pPr>
      <w:r>
        <w:rPr>
          <w:rFonts w:hint="eastAsia"/>
        </w:rPr>
        <w:t>00160-审计学-综测A</w:t>
      </w:r>
    </w:p>
    <w:p w14:paraId="787A2EFA">
      <w:pPr>
        <w:widowControl w:val="0"/>
        <w:numPr>
          <w:numId w:val="0"/>
        </w:numPr>
        <w:jc w:val="both"/>
        <w:rPr>
          <w:rFonts w:hint="eastAsia"/>
        </w:rPr>
      </w:pPr>
      <w:r>
        <w:rPr>
          <w:rFonts w:hint="eastAsia"/>
        </w:rPr>
        <w:t>(课程代码00160)</w:t>
      </w:r>
    </w:p>
    <w:p w14:paraId="3000CCEC">
      <w:pPr>
        <w:widowControl w:val="0"/>
        <w:numPr>
          <w:numId w:val="0"/>
        </w:numPr>
        <w:jc w:val="both"/>
        <w:rPr>
          <w:rFonts w:hint="eastAsia"/>
        </w:rPr>
      </w:pPr>
      <w:r>
        <w:rPr>
          <w:rFonts w:hint="eastAsia"/>
        </w:rPr>
        <w:t xml:space="preserve">助学机构（代码）：           专业：          </w:t>
      </w:r>
    </w:p>
    <w:p w14:paraId="1F673F04">
      <w:pPr>
        <w:widowControl w:val="0"/>
        <w:numPr>
          <w:numId w:val="0"/>
        </w:numPr>
        <w:jc w:val="both"/>
        <w:rPr>
          <w:rFonts w:hint="eastAsia"/>
        </w:rPr>
      </w:pPr>
      <w:r>
        <w:rPr>
          <w:rFonts w:hint="eastAsia"/>
        </w:rPr>
        <w:t>考试形式：闭卷■、开卷□</w:t>
      </w:r>
    </w:p>
    <w:p w14:paraId="0251DC2A">
      <w:pPr>
        <w:widowControl w:val="0"/>
        <w:numPr>
          <w:numId w:val="0"/>
        </w:numPr>
        <w:jc w:val="both"/>
        <w:rPr>
          <w:rFonts w:hint="eastAsia"/>
        </w:rPr>
      </w:pPr>
      <w:r>
        <w:rPr>
          <w:rFonts w:hint="eastAsia"/>
        </w:rPr>
        <w:t>考试时间：120分钟</w:t>
      </w:r>
    </w:p>
    <w:p w14:paraId="5E29C812">
      <w:pPr>
        <w:widowControl w:val="0"/>
        <w:numPr>
          <w:numId w:val="0"/>
        </w:numPr>
        <w:jc w:val="both"/>
        <w:rPr>
          <w:rFonts w:hint="eastAsia"/>
        </w:rPr>
      </w:pPr>
      <w:r>
        <w:rPr>
          <w:rFonts w:hint="eastAsia"/>
        </w:rPr>
        <w:t xml:space="preserve">考生姓名：         准考证号：          身份证号：         </w:t>
      </w:r>
    </w:p>
    <w:p w14:paraId="5F73001E">
      <w:pPr>
        <w:widowControl w:val="0"/>
        <w:numPr>
          <w:numId w:val="0"/>
        </w:numPr>
        <w:jc w:val="both"/>
        <w:rPr>
          <w:rFonts w:hint="eastAsia"/>
        </w:rPr>
      </w:pPr>
      <w:r>
        <w:rPr>
          <w:rFonts w:hint="eastAsia"/>
        </w:rPr>
        <w:t>题序</w:t>
      </w:r>
      <w:r>
        <w:rPr>
          <w:rFonts w:hint="eastAsia"/>
        </w:rPr>
        <w:tab/>
      </w:r>
      <w:r>
        <w:rPr>
          <w:rFonts w:hint="eastAsia"/>
        </w:rPr>
        <w:t>一</w:t>
      </w:r>
      <w:r>
        <w:rPr>
          <w:rFonts w:hint="eastAsia"/>
        </w:rPr>
        <w:tab/>
      </w:r>
      <w:r>
        <w:rPr>
          <w:rFonts w:hint="eastAsia"/>
        </w:rPr>
        <w:t>二</w:t>
      </w:r>
      <w:r>
        <w:rPr>
          <w:rFonts w:hint="eastAsia"/>
        </w:rPr>
        <w:tab/>
      </w:r>
      <w:r>
        <w:rPr>
          <w:rFonts w:hint="eastAsia"/>
        </w:rPr>
        <w:t>三</w:t>
      </w:r>
      <w:r>
        <w:rPr>
          <w:rFonts w:hint="eastAsia"/>
        </w:rPr>
        <w:tab/>
      </w:r>
      <w:r>
        <w:rPr>
          <w:rFonts w:hint="eastAsia"/>
        </w:rPr>
        <w:t>四</w:t>
      </w:r>
      <w:r>
        <w:rPr>
          <w:rFonts w:hint="eastAsia"/>
        </w:rPr>
        <w:tab/>
      </w:r>
      <w:r>
        <w:rPr>
          <w:rFonts w:hint="eastAsia"/>
        </w:rPr>
        <w:t>五</w:t>
      </w:r>
      <w:r>
        <w:rPr>
          <w:rFonts w:hint="eastAsia"/>
        </w:rPr>
        <w:tab/>
      </w:r>
      <w:r>
        <w:rPr>
          <w:rFonts w:hint="eastAsia"/>
        </w:rPr>
        <w:t>六</w:t>
      </w:r>
      <w:r>
        <w:rPr>
          <w:rFonts w:hint="eastAsia"/>
        </w:rPr>
        <w:tab/>
      </w:r>
      <w:r>
        <w:rPr>
          <w:rFonts w:hint="eastAsia"/>
        </w:rPr>
        <w:t>总分</w:t>
      </w:r>
    </w:p>
    <w:p w14:paraId="61B8E522">
      <w:pPr>
        <w:widowControl w:val="0"/>
        <w:numPr>
          <w:numId w:val="0"/>
        </w:numPr>
        <w:jc w:val="both"/>
        <w:rPr>
          <w:rFonts w:hint="eastAsia"/>
        </w:rPr>
      </w:pPr>
      <w:r>
        <w:rPr>
          <w:rFonts w:hint="eastAsia"/>
        </w:rPr>
        <w:t>得分</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p>
    <w:p w14:paraId="39FAE987">
      <w:pPr>
        <w:widowControl w:val="0"/>
        <w:numPr>
          <w:numId w:val="0"/>
        </w:numPr>
        <w:jc w:val="both"/>
        <w:rPr>
          <w:rFonts w:hint="eastAsia"/>
        </w:rPr>
      </w:pPr>
      <w:r>
        <w:rPr>
          <w:rFonts w:hint="eastAsia"/>
        </w:rPr>
        <w:t>评卷人</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p>
    <w:p w14:paraId="266CEF37">
      <w:pPr>
        <w:widowControl w:val="0"/>
        <w:numPr>
          <w:numId w:val="0"/>
        </w:numPr>
        <w:jc w:val="both"/>
        <w:rPr>
          <w:rFonts w:hint="eastAsia"/>
        </w:rPr>
      </w:pPr>
      <w:r>
        <w:rPr>
          <w:rFonts w:hint="eastAsia"/>
        </w:rPr>
        <w:t>卷面总分 : 100    及格分数 : 60</w:t>
      </w:r>
    </w:p>
    <w:p w14:paraId="7F6AB4A4">
      <w:pPr>
        <w:widowControl w:val="0"/>
        <w:numPr>
          <w:numId w:val="0"/>
        </w:numPr>
        <w:jc w:val="both"/>
        <w:rPr>
          <w:rFonts w:hint="eastAsia"/>
        </w:rPr>
      </w:pPr>
      <w:r>
        <w:rPr>
          <w:rFonts w:hint="eastAsia"/>
        </w:rPr>
        <w:t>一、单选题 （本大题共10小题，每小题2分，共20分）</w:t>
      </w:r>
    </w:p>
    <w:p w14:paraId="5D2CD286">
      <w:pPr>
        <w:widowControl w:val="0"/>
        <w:numPr>
          <w:numId w:val="0"/>
        </w:numPr>
        <w:jc w:val="both"/>
        <w:rPr>
          <w:rFonts w:hint="eastAsia"/>
        </w:rPr>
      </w:pPr>
      <w:r>
        <w:rPr>
          <w:rFonts w:hint="eastAsia"/>
        </w:rPr>
        <w:t>1</w:t>
      </w:r>
    </w:p>
    <w:p w14:paraId="0B022408">
      <w:pPr>
        <w:widowControl w:val="0"/>
        <w:numPr>
          <w:numId w:val="0"/>
        </w:numPr>
        <w:jc w:val="both"/>
        <w:rPr>
          <w:rFonts w:hint="eastAsia"/>
        </w:rPr>
      </w:pPr>
      <w:r>
        <w:rPr>
          <w:rFonts w:hint="eastAsia"/>
        </w:rPr>
        <w:t>现代审计实务中，最能体现审计评价职能的是（）</w:t>
      </w:r>
    </w:p>
    <w:p w14:paraId="12222938">
      <w:pPr>
        <w:widowControl w:val="0"/>
        <w:numPr>
          <w:numId w:val="0"/>
        </w:numPr>
        <w:jc w:val="both"/>
        <w:rPr>
          <w:rFonts w:hint="eastAsia"/>
        </w:rPr>
      </w:pPr>
      <w:r>
        <w:rPr>
          <w:rFonts w:hint="eastAsia"/>
        </w:rPr>
        <w:t>A.</w:t>
      </w:r>
      <w:r>
        <w:rPr>
          <w:rFonts w:hint="eastAsia"/>
        </w:rPr>
        <w:tab/>
      </w:r>
    </w:p>
    <w:p w14:paraId="2842CF8B">
      <w:pPr>
        <w:widowControl w:val="0"/>
        <w:numPr>
          <w:numId w:val="0"/>
        </w:numPr>
        <w:jc w:val="both"/>
        <w:rPr>
          <w:rFonts w:hint="eastAsia"/>
        </w:rPr>
      </w:pPr>
      <w:r>
        <w:rPr>
          <w:rFonts w:hint="eastAsia"/>
        </w:rPr>
        <w:t>财务审计</w:t>
      </w:r>
    </w:p>
    <w:p w14:paraId="06D67CC4">
      <w:pPr>
        <w:widowControl w:val="0"/>
        <w:numPr>
          <w:numId w:val="0"/>
        </w:numPr>
        <w:jc w:val="both"/>
        <w:rPr>
          <w:rFonts w:hint="eastAsia"/>
        </w:rPr>
      </w:pPr>
    </w:p>
    <w:p w14:paraId="1ACDB0CC">
      <w:pPr>
        <w:widowControl w:val="0"/>
        <w:numPr>
          <w:numId w:val="0"/>
        </w:numPr>
        <w:jc w:val="both"/>
        <w:rPr>
          <w:rFonts w:hint="eastAsia"/>
        </w:rPr>
      </w:pPr>
      <w:r>
        <w:rPr>
          <w:rFonts w:hint="eastAsia"/>
        </w:rPr>
        <w:t>B.</w:t>
      </w:r>
      <w:r>
        <w:rPr>
          <w:rFonts w:hint="eastAsia"/>
        </w:rPr>
        <w:tab/>
      </w:r>
    </w:p>
    <w:p w14:paraId="5F0ADF7C">
      <w:pPr>
        <w:widowControl w:val="0"/>
        <w:numPr>
          <w:numId w:val="0"/>
        </w:numPr>
        <w:jc w:val="both"/>
        <w:rPr>
          <w:rFonts w:hint="eastAsia"/>
        </w:rPr>
      </w:pPr>
      <w:r>
        <w:rPr>
          <w:rFonts w:hint="eastAsia"/>
        </w:rPr>
        <w:t>财政审计</w:t>
      </w:r>
    </w:p>
    <w:p w14:paraId="6CAB655D">
      <w:pPr>
        <w:widowControl w:val="0"/>
        <w:numPr>
          <w:numId w:val="0"/>
        </w:numPr>
        <w:jc w:val="both"/>
        <w:rPr>
          <w:rFonts w:hint="eastAsia"/>
        </w:rPr>
      </w:pPr>
    </w:p>
    <w:p w14:paraId="701E2632">
      <w:pPr>
        <w:widowControl w:val="0"/>
        <w:numPr>
          <w:numId w:val="0"/>
        </w:numPr>
        <w:jc w:val="both"/>
        <w:rPr>
          <w:rFonts w:hint="eastAsia"/>
        </w:rPr>
      </w:pPr>
      <w:r>
        <w:rPr>
          <w:rFonts w:hint="eastAsia"/>
        </w:rPr>
        <w:t>C.</w:t>
      </w:r>
      <w:r>
        <w:rPr>
          <w:rFonts w:hint="eastAsia"/>
        </w:rPr>
        <w:tab/>
      </w:r>
    </w:p>
    <w:p w14:paraId="1D76ED7B">
      <w:pPr>
        <w:widowControl w:val="0"/>
        <w:numPr>
          <w:numId w:val="0"/>
        </w:numPr>
        <w:jc w:val="both"/>
        <w:rPr>
          <w:rFonts w:hint="eastAsia"/>
        </w:rPr>
      </w:pPr>
      <w:r>
        <w:rPr>
          <w:rFonts w:hint="eastAsia"/>
        </w:rPr>
        <w:t>经济效益审计</w:t>
      </w:r>
    </w:p>
    <w:p w14:paraId="53DB3C0F">
      <w:pPr>
        <w:widowControl w:val="0"/>
        <w:numPr>
          <w:numId w:val="0"/>
        </w:numPr>
        <w:jc w:val="both"/>
        <w:rPr>
          <w:rFonts w:hint="eastAsia"/>
        </w:rPr>
      </w:pPr>
    </w:p>
    <w:p w14:paraId="5B0003C5">
      <w:pPr>
        <w:widowControl w:val="0"/>
        <w:numPr>
          <w:numId w:val="0"/>
        </w:numPr>
        <w:jc w:val="both"/>
        <w:rPr>
          <w:rFonts w:hint="eastAsia"/>
        </w:rPr>
      </w:pPr>
      <w:r>
        <w:rPr>
          <w:rFonts w:hint="eastAsia"/>
        </w:rPr>
        <w:t>D.</w:t>
      </w:r>
      <w:r>
        <w:rPr>
          <w:rFonts w:hint="eastAsia"/>
        </w:rPr>
        <w:tab/>
      </w:r>
    </w:p>
    <w:p w14:paraId="194F71BB">
      <w:pPr>
        <w:widowControl w:val="0"/>
        <w:numPr>
          <w:numId w:val="0"/>
        </w:numPr>
        <w:jc w:val="both"/>
        <w:rPr>
          <w:rFonts w:hint="eastAsia"/>
        </w:rPr>
      </w:pPr>
      <w:r>
        <w:rPr>
          <w:rFonts w:hint="eastAsia"/>
        </w:rPr>
        <w:t>财经法纪审计</w:t>
      </w:r>
    </w:p>
    <w:p w14:paraId="7C9A2C63">
      <w:pPr>
        <w:widowControl w:val="0"/>
        <w:numPr>
          <w:numId w:val="0"/>
        </w:numPr>
        <w:jc w:val="both"/>
        <w:rPr>
          <w:rFonts w:hint="eastAsia"/>
        </w:rPr>
      </w:pPr>
    </w:p>
    <w:p w14:paraId="37BB9C00">
      <w:pPr>
        <w:widowControl w:val="0"/>
        <w:numPr>
          <w:numId w:val="0"/>
        </w:numPr>
        <w:jc w:val="both"/>
        <w:rPr>
          <w:rFonts w:hint="eastAsia"/>
        </w:rPr>
      </w:pPr>
      <w:r>
        <w:rPr>
          <w:rFonts w:hint="eastAsia"/>
        </w:rPr>
        <w:t>标准答案 :</w:t>
      </w:r>
    </w:p>
    <w:p w14:paraId="05BB65ED">
      <w:pPr>
        <w:widowControl w:val="0"/>
        <w:numPr>
          <w:numId w:val="0"/>
        </w:numPr>
        <w:jc w:val="both"/>
        <w:rPr>
          <w:rFonts w:hint="eastAsia"/>
        </w:rPr>
      </w:pPr>
      <w:r>
        <w:rPr>
          <w:rFonts w:hint="eastAsia"/>
        </w:rPr>
        <w:t>C</w:t>
      </w:r>
    </w:p>
    <w:p w14:paraId="0E47F61C">
      <w:pPr>
        <w:widowControl w:val="0"/>
        <w:numPr>
          <w:numId w:val="0"/>
        </w:numPr>
        <w:jc w:val="both"/>
        <w:rPr>
          <w:rFonts w:hint="eastAsia"/>
        </w:rPr>
      </w:pPr>
      <w:r>
        <w:rPr>
          <w:rFonts w:hint="eastAsia"/>
        </w:rPr>
        <w:t>2</w:t>
      </w:r>
    </w:p>
    <w:p w14:paraId="58DB4170">
      <w:pPr>
        <w:widowControl w:val="0"/>
        <w:numPr>
          <w:numId w:val="0"/>
        </w:numPr>
        <w:jc w:val="both"/>
        <w:rPr>
          <w:rFonts w:hint="eastAsia"/>
        </w:rPr>
      </w:pPr>
      <w:r>
        <w:rPr>
          <w:rFonts w:hint="eastAsia"/>
        </w:rPr>
        <w:t>审计人员对被审计单位重要的比率或趋势进行计算、比较、分析、调查异常变动及其原因的取证方法为（）</w:t>
      </w:r>
    </w:p>
    <w:p w14:paraId="26ECF09B">
      <w:pPr>
        <w:widowControl w:val="0"/>
        <w:numPr>
          <w:numId w:val="0"/>
        </w:numPr>
        <w:jc w:val="both"/>
        <w:rPr>
          <w:rFonts w:hint="eastAsia"/>
        </w:rPr>
      </w:pPr>
      <w:r>
        <w:rPr>
          <w:rFonts w:hint="eastAsia"/>
        </w:rPr>
        <w:t>A.</w:t>
      </w:r>
      <w:r>
        <w:rPr>
          <w:rFonts w:hint="eastAsia"/>
        </w:rPr>
        <w:tab/>
      </w:r>
    </w:p>
    <w:p w14:paraId="75E760FE">
      <w:pPr>
        <w:widowControl w:val="0"/>
        <w:numPr>
          <w:numId w:val="0"/>
        </w:numPr>
        <w:jc w:val="both"/>
        <w:rPr>
          <w:rFonts w:hint="eastAsia"/>
        </w:rPr>
      </w:pPr>
      <w:r>
        <w:rPr>
          <w:rFonts w:hint="eastAsia"/>
        </w:rPr>
        <w:t>比较法</w:t>
      </w:r>
    </w:p>
    <w:p w14:paraId="3E28FF78">
      <w:pPr>
        <w:widowControl w:val="0"/>
        <w:numPr>
          <w:numId w:val="0"/>
        </w:numPr>
        <w:jc w:val="both"/>
        <w:rPr>
          <w:rFonts w:hint="eastAsia"/>
        </w:rPr>
      </w:pPr>
    </w:p>
    <w:p w14:paraId="6AB1DAC2">
      <w:pPr>
        <w:widowControl w:val="0"/>
        <w:numPr>
          <w:numId w:val="0"/>
        </w:numPr>
        <w:jc w:val="both"/>
        <w:rPr>
          <w:rFonts w:hint="eastAsia"/>
        </w:rPr>
      </w:pPr>
      <w:r>
        <w:rPr>
          <w:rFonts w:hint="eastAsia"/>
        </w:rPr>
        <w:t>B.</w:t>
      </w:r>
      <w:r>
        <w:rPr>
          <w:rFonts w:hint="eastAsia"/>
        </w:rPr>
        <w:tab/>
      </w:r>
    </w:p>
    <w:p w14:paraId="50528521">
      <w:pPr>
        <w:widowControl w:val="0"/>
        <w:numPr>
          <w:numId w:val="0"/>
        </w:numPr>
        <w:jc w:val="both"/>
        <w:rPr>
          <w:rFonts w:hint="eastAsia"/>
        </w:rPr>
      </w:pPr>
      <w:r>
        <w:rPr>
          <w:rFonts w:hint="eastAsia"/>
        </w:rPr>
        <w:t>计算法</w:t>
      </w:r>
    </w:p>
    <w:p w14:paraId="7867EFA9">
      <w:pPr>
        <w:widowControl w:val="0"/>
        <w:numPr>
          <w:numId w:val="0"/>
        </w:numPr>
        <w:jc w:val="both"/>
        <w:rPr>
          <w:rFonts w:hint="eastAsia"/>
        </w:rPr>
      </w:pPr>
    </w:p>
    <w:p w14:paraId="671F2490">
      <w:pPr>
        <w:widowControl w:val="0"/>
        <w:numPr>
          <w:numId w:val="0"/>
        </w:numPr>
        <w:jc w:val="both"/>
        <w:rPr>
          <w:rFonts w:hint="eastAsia"/>
        </w:rPr>
      </w:pPr>
      <w:r>
        <w:rPr>
          <w:rFonts w:hint="eastAsia"/>
        </w:rPr>
        <w:t>C.</w:t>
      </w:r>
      <w:r>
        <w:rPr>
          <w:rFonts w:hint="eastAsia"/>
        </w:rPr>
        <w:tab/>
      </w:r>
    </w:p>
    <w:p w14:paraId="528EF1F3">
      <w:pPr>
        <w:widowControl w:val="0"/>
        <w:numPr>
          <w:numId w:val="0"/>
        </w:numPr>
        <w:jc w:val="both"/>
        <w:rPr>
          <w:rFonts w:hint="eastAsia"/>
        </w:rPr>
      </w:pPr>
      <w:r>
        <w:rPr>
          <w:rFonts w:hint="eastAsia"/>
        </w:rPr>
        <w:t>分析性复核法</w:t>
      </w:r>
    </w:p>
    <w:p w14:paraId="744AE217">
      <w:pPr>
        <w:widowControl w:val="0"/>
        <w:numPr>
          <w:numId w:val="0"/>
        </w:numPr>
        <w:jc w:val="both"/>
        <w:rPr>
          <w:rFonts w:hint="eastAsia"/>
        </w:rPr>
      </w:pPr>
    </w:p>
    <w:p w14:paraId="1FB1BB16">
      <w:pPr>
        <w:widowControl w:val="0"/>
        <w:numPr>
          <w:numId w:val="0"/>
        </w:numPr>
        <w:jc w:val="both"/>
        <w:rPr>
          <w:rFonts w:hint="eastAsia"/>
        </w:rPr>
      </w:pPr>
      <w:r>
        <w:rPr>
          <w:rFonts w:hint="eastAsia"/>
        </w:rPr>
        <w:t>D.</w:t>
      </w:r>
      <w:r>
        <w:rPr>
          <w:rFonts w:hint="eastAsia"/>
        </w:rPr>
        <w:tab/>
      </w:r>
    </w:p>
    <w:p w14:paraId="40FC9AFA">
      <w:pPr>
        <w:widowControl w:val="0"/>
        <w:numPr>
          <w:numId w:val="0"/>
        </w:numPr>
        <w:jc w:val="both"/>
        <w:rPr>
          <w:rFonts w:hint="eastAsia"/>
        </w:rPr>
      </w:pPr>
      <w:r>
        <w:rPr>
          <w:rFonts w:hint="eastAsia"/>
        </w:rPr>
        <w:t>检查法</w:t>
      </w:r>
    </w:p>
    <w:p w14:paraId="5C81FFE0">
      <w:pPr>
        <w:widowControl w:val="0"/>
        <w:numPr>
          <w:numId w:val="0"/>
        </w:numPr>
        <w:jc w:val="both"/>
        <w:rPr>
          <w:rFonts w:hint="eastAsia"/>
        </w:rPr>
      </w:pPr>
    </w:p>
    <w:p w14:paraId="5389E0A4">
      <w:pPr>
        <w:widowControl w:val="0"/>
        <w:numPr>
          <w:numId w:val="0"/>
        </w:numPr>
        <w:jc w:val="both"/>
        <w:rPr>
          <w:rFonts w:hint="eastAsia"/>
        </w:rPr>
      </w:pPr>
      <w:r>
        <w:rPr>
          <w:rFonts w:hint="eastAsia"/>
        </w:rPr>
        <w:t>标准答案 :</w:t>
      </w:r>
    </w:p>
    <w:p w14:paraId="371E675D">
      <w:pPr>
        <w:widowControl w:val="0"/>
        <w:numPr>
          <w:numId w:val="0"/>
        </w:numPr>
        <w:jc w:val="both"/>
        <w:rPr>
          <w:rFonts w:hint="eastAsia"/>
        </w:rPr>
      </w:pPr>
      <w:r>
        <w:rPr>
          <w:rFonts w:hint="eastAsia"/>
        </w:rPr>
        <w:t>C</w:t>
      </w:r>
    </w:p>
    <w:p w14:paraId="076EDA6A">
      <w:pPr>
        <w:widowControl w:val="0"/>
        <w:numPr>
          <w:numId w:val="0"/>
        </w:numPr>
        <w:jc w:val="both"/>
        <w:rPr>
          <w:rFonts w:hint="eastAsia"/>
        </w:rPr>
      </w:pPr>
      <w:r>
        <w:rPr>
          <w:rFonts w:hint="eastAsia"/>
        </w:rPr>
        <w:t>3</w:t>
      </w:r>
    </w:p>
    <w:p w14:paraId="324CA578">
      <w:pPr>
        <w:widowControl w:val="0"/>
        <w:numPr>
          <w:numId w:val="0"/>
        </w:numPr>
        <w:jc w:val="both"/>
        <w:rPr>
          <w:rFonts w:hint="eastAsia"/>
        </w:rPr>
      </w:pPr>
      <w:r>
        <w:rPr>
          <w:rFonts w:hint="eastAsia"/>
        </w:rPr>
        <w:t>在社会审计的审计业务约定书中，不属于审计人员审计责任的是（）</w:t>
      </w:r>
    </w:p>
    <w:p w14:paraId="78F62E73">
      <w:pPr>
        <w:widowControl w:val="0"/>
        <w:numPr>
          <w:numId w:val="0"/>
        </w:numPr>
        <w:jc w:val="both"/>
        <w:rPr>
          <w:rFonts w:hint="eastAsia"/>
        </w:rPr>
      </w:pPr>
      <w:r>
        <w:rPr>
          <w:rFonts w:hint="eastAsia"/>
        </w:rPr>
        <w:t>A.</w:t>
      </w:r>
      <w:r>
        <w:rPr>
          <w:rFonts w:hint="eastAsia"/>
        </w:rPr>
        <w:tab/>
      </w:r>
    </w:p>
    <w:p w14:paraId="61C30A1D">
      <w:pPr>
        <w:widowControl w:val="0"/>
        <w:numPr>
          <w:numId w:val="0"/>
        </w:numPr>
        <w:jc w:val="both"/>
        <w:rPr>
          <w:rFonts w:hint="eastAsia"/>
        </w:rPr>
      </w:pPr>
      <w:r>
        <w:rPr>
          <w:rFonts w:hint="eastAsia"/>
        </w:rPr>
        <w:t>保证会计资料的真实、合法、完整</w:t>
      </w:r>
    </w:p>
    <w:p w14:paraId="2917B8F1">
      <w:pPr>
        <w:widowControl w:val="0"/>
        <w:numPr>
          <w:numId w:val="0"/>
        </w:numPr>
        <w:jc w:val="both"/>
        <w:rPr>
          <w:rFonts w:hint="eastAsia"/>
        </w:rPr>
      </w:pPr>
    </w:p>
    <w:p w14:paraId="10F43A03">
      <w:pPr>
        <w:widowControl w:val="0"/>
        <w:numPr>
          <w:numId w:val="0"/>
        </w:numPr>
        <w:jc w:val="both"/>
        <w:rPr>
          <w:rFonts w:hint="eastAsia"/>
        </w:rPr>
      </w:pPr>
      <w:r>
        <w:rPr>
          <w:rFonts w:hint="eastAsia"/>
        </w:rPr>
        <w:t>B.</w:t>
      </w:r>
      <w:r>
        <w:rPr>
          <w:rFonts w:hint="eastAsia"/>
        </w:rPr>
        <w:tab/>
      </w:r>
    </w:p>
    <w:p w14:paraId="331911FB">
      <w:pPr>
        <w:widowControl w:val="0"/>
        <w:numPr>
          <w:numId w:val="0"/>
        </w:numPr>
        <w:jc w:val="both"/>
        <w:rPr>
          <w:rFonts w:hint="eastAsia"/>
        </w:rPr>
      </w:pPr>
      <w:r>
        <w:rPr>
          <w:rFonts w:hint="eastAsia"/>
        </w:rPr>
        <w:t>按照独立审计准则的要求出具审计报告</w:t>
      </w:r>
    </w:p>
    <w:p w14:paraId="54DD6D60">
      <w:pPr>
        <w:widowControl w:val="0"/>
        <w:numPr>
          <w:numId w:val="0"/>
        </w:numPr>
        <w:jc w:val="both"/>
        <w:rPr>
          <w:rFonts w:hint="eastAsia"/>
        </w:rPr>
      </w:pPr>
    </w:p>
    <w:p w14:paraId="75954242">
      <w:pPr>
        <w:widowControl w:val="0"/>
        <w:numPr>
          <w:numId w:val="0"/>
        </w:numPr>
        <w:jc w:val="both"/>
        <w:rPr>
          <w:rFonts w:hint="eastAsia"/>
        </w:rPr>
      </w:pPr>
      <w:r>
        <w:rPr>
          <w:rFonts w:hint="eastAsia"/>
        </w:rPr>
        <w:t>C.</w:t>
      </w:r>
      <w:r>
        <w:rPr>
          <w:rFonts w:hint="eastAsia"/>
        </w:rPr>
        <w:tab/>
      </w:r>
    </w:p>
    <w:p w14:paraId="1E1B55C4">
      <w:pPr>
        <w:widowControl w:val="0"/>
        <w:numPr>
          <w:numId w:val="0"/>
        </w:numPr>
        <w:jc w:val="both"/>
        <w:rPr>
          <w:rFonts w:hint="eastAsia"/>
        </w:rPr>
      </w:pPr>
      <w:r>
        <w:rPr>
          <w:rFonts w:hint="eastAsia"/>
        </w:rPr>
        <w:t>保证审计报告的真实性</w:t>
      </w:r>
    </w:p>
    <w:p w14:paraId="789B030C">
      <w:pPr>
        <w:widowControl w:val="0"/>
        <w:numPr>
          <w:numId w:val="0"/>
        </w:numPr>
        <w:jc w:val="both"/>
        <w:rPr>
          <w:rFonts w:hint="eastAsia"/>
        </w:rPr>
      </w:pPr>
    </w:p>
    <w:p w14:paraId="296826A4">
      <w:pPr>
        <w:widowControl w:val="0"/>
        <w:numPr>
          <w:numId w:val="0"/>
        </w:numPr>
        <w:jc w:val="both"/>
        <w:rPr>
          <w:rFonts w:hint="eastAsia"/>
        </w:rPr>
      </w:pPr>
      <w:r>
        <w:rPr>
          <w:rFonts w:hint="eastAsia"/>
        </w:rPr>
        <w:t>D.</w:t>
      </w:r>
      <w:r>
        <w:rPr>
          <w:rFonts w:hint="eastAsia"/>
        </w:rPr>
        <w:tab/>
      </w:r>
    </w:p>
    <w:p w14:paraId="2D7FF8E5">
      <w:pPr>
        <w:widowControl w:val="0"/>
        <w:numPr>
          <w:numId w:val="0"/>
        </w:numPr>
        <w:jc w:val="both"/>
        <w:rPr>
          <w:rFonts w:hint="eastAsia"/>
        </w:rPr>
      </w:pPr>
      <w:r>
        <w:rPr>
          <w:rFonts w:hint="eastAsia"/>
        </w:rPr>
        <w:t>保证审计报告的合法性</w:t>
      </w:r>
    </w:p>
    <w:p w14:paraId="2A94E740">
      <w:pPr>
        <w:widowControl w:val="0"/>
        <w:numPr>
          <w:numId w:val="0"/>
        </w:numPr>
        <w:jc w:val="both"/>
        <w:rPr>
          <w:rFonts w:hint="eastAsia"/>
        </w:rPr>
      </w:pPr>
    </w:p>
    <w:p w14:paraId="739344DF">
      <w:pPr>
        <w:widowControl w:val="0"/>
        <w:numPr>
          <w:numId w:val="0"/>
        </w:numPr>
        <w:jc w:val="both"/>
        <w:rPr>
          <w:rFonts w:hint="eastAsia"/>
        </w:rPr>
      </w:pPr>
      <w:r>
        <w:rPr>
          <w:rFonts w:hint="eastAsia"/>
        </w:rPr>
        <w:t>标准答案 :</w:t>
      </w:r>
    </w:p>
    <w:p w14:paraId="7F86A7F4">
      <w:pPr>
        <w:widowControl w:val="0"/>
        <w:numPr>
          <w:numId w:val="0"/>
        </w:numPr>
        <w:jc w:val="both"/>
        <w:rPr>
          <w:rFonts w:hint="eastAsia"/>
        </w:rPr>
      </w:pPr>
      <w:r>
        <w:rPr>
          <w:rFonts w:hint="eastAsia"/>
        </w:rPr>
        <w:t>A</w:t>
      </w:r>
    </w:p>
    <w:p w14:paraId="1FB00FE9">
      <w:pPr>
        <w:widowControl w:val="0"/>
        <w:numPr>
          <w:numId w:val="0"/>
        </w:numPr>
        <w:jc w:val="both"/>
        <w:rPr>
          <w:rFonts w:hint="eastAsia"/>
        </w:rPr>
      </w:pPr>
      <w:r>
        <w:rPr>
          <w:rFonts w:hint="eastAsia"/>
        </w:rPr>
        <w:t>4</w:t>
      </w:r>
    </w:p>
    <w:p w14:paraId="09614C21">
      <w:pPr>
        <w:widowControl w:val="0"/>
        <w:numPr>
          <w:numId w:val="0"/>
        </w:numPr>
        <w:jc w:val="both"/>
        <w:rPr>
          <w:rFonts w:hint="eastAsia"/>
        </w:rPr>
      </w:pPr>
      <w:r>
        <w:rPr>
          <w:rFonts w:hint="eastAsia"/>
        </w:rPr>
        <w:t>下列审计工作底稿中属于备查类底稿的是（）</w:t>
      </w:r>
    </w:p>
    <w:p w14:paraId="768FD6CB">
      <w:pPr>
        <w:widowControl w:val="0"/>
        <w:numPr>
          <w:numId w:val="0"/>
        </w:numPr>
        <w:jc w:val="both"/>
        <w:rPr>
          <w:rFonts w:hint="eastAsia"/>
        </w:rPr>
      </w:pPr>
      <w:r>
        <w:rPr>
          <w:rFonts w:hint="eastAsia"/>
        </w:rPr>
        <w:t>A.</w:t>
      </w:r>
      <w:r>
        <w:rPr>
          <w:rFonts w:hint="eastAsia"/>
        </w:rPr>
        <w:tab/>
      </w:r>
    </w:p>
    <w:p w14:paraId="53F1FC89">
      <w:pPr>
        <w:widowControl w:val="0"/>
        <w:numPr>
          <w:numId w:val="0"/>
        </w:numPr>
        <w:jc w:val="both"/>
        <w:rPr>
          <w:rFonts w:hint="eastAsia"/>
        </w:rPr>
      </w:pPr>
      <w:r>
        <w:rPr>
          <w:rFonts w:hint="eastAsia"/>
        </w:rPr>
        <w:t>审计计划</w:t>
      </w:r>
    </w:p>
    <w:p w14:paraId="5AFF2405">
      <w:pPr>
        <w:widowControl w:val="0"/>
        <w:numPr>
          <w:numId w:val="0"/>
        </w:numPr>
        <w:jc w:val="both"/>
        <w:rPr>
          <w:rFonts w:hint="eastAsia"/>
        </w:rPr>
      </w:pPr>
    </w:p>
    <w:p w14:paraId="0F405D67">
      <w:pPr>
        <w:widowControl w:val="0"/>
        <w:numPr>
          <w:numId w:val="0"/>
        </w:numPr>
        <w:jc w:val="both"/>
        <w:rPr>
          <w:rFonts w:hint="eastAsia"/>
        </w:rPr>
      </w:pPr>
      <w:r>
        <w:rPr>
          <w:rFonts w:hint="eastAsia"/>
        </w:rPr>
        <w:t>B.</w:t>
      </w:r>
      <w:r>
        <w:rPr>
          <w:rFonts w:hint="eastAsia"/>
        </w:rPr>
        <w:tab/>
      </w:r>
    </w:p>
    <w:p w14:paraId="263B0AE4">
      <w:pPr>
        <w:widowControl w:val="0"/>
        <w:numPr>
          <w:numId w:val="0"/>
        </w:numPr>
        <w:jc w:val="both"/>
        <w:rPr>
          <w:rFonts w:hint="eastAsia"/>
        </w:rPr>
      </w:pPr>
      <w:r>
        <w:rPr>
          <w:rFonts w:hint="eastAsia"/>
        </w:rPr>
        <w:t>公司章程</w:t>
      </w:r>
    </w:p>
    <w:p w14:paraId="6C3EEDBB">
      <w:pPr>
        <w:widowControl w:val="0"/>
        <w:numPr>
          <w:numId w:val="0"/>
        </w:numPr>
        <w:jc w:val="both"/>
        <w:rPr>
          <w:rFonts w:hint="eastAsia"/>
        </w:rPr>
      </w:pPr>
    </w:p>
    <w:p w14:paraId="117D2083">
      <w:pPr>
        <w:widowControl w:val="0"/>
        <w:numPr>
          <w:numId w:val="0"/>
        </w:numPr>
        <w:jc w:val="both"/>
        <w:rPr>
          <w:rFonts w:hint="eastAsia"/>
        </w:rPr>
      </w:pPr>
      <w:r>
        <w:rPr>
          <w:rFonts w:hint="eastAsia"/>
        </w:rPr>
        <w:t>C.</w:t>
      </w:r>
      <w:r>
        <w:rPr>
          <w:rFonts w:hint="eastAsia"/>
        </w:rPr>
        <w:tab/>
      </w:r>
    </w:p>
    <w:p w14:paraId="575A2E57">
      <w:pPr>
        <w:widowControl w:val="0"/>
        <w:numPr>
          <w:numId w:val="0"/>
        </w:numPr>
        <w:jc w:val="both"/>
        <w:rPr>
          <w:rFonts w:hint="eastAsia"/>
        </w:rPr>
      </w:pPr>
      <w:r>
        <w:rPr>
          <w:rFonts w:hint="eastAsia"/>
        </w:rPr>
        <w:t>应收账款函证的回函</w:t>
      </w:r>
    </w:p>
    <w:p w14:paraId="1B440CAC">
      <w:pPr>
        <w:widowControl w:val="0"/>
        <w:numPr>
          <w:numId w:val="0"/>
        </w:numPr>
        <w:jc w:val="both"/>
        <w:rPr>
          <w:rFonts w:hint="eastAsia"/>
        </w:rPr>
      </w:pPr>
    </w:p>
    <w:p w14:paraId="5C8B2BB4">
      <w:pPr>
        <w:widowControl w:val="0"/>
        <w:numPr>
          <w:numId w:val="0"/>
        </w:numPr>
        <w:jc w:val="both"/>
        <w:rPr>
          <w:rFonts w:hint="eastAsia"/>
        </w:rPr>
      </w:pPr>
      <w:r>
        <w:rPr>
          <w:rFonts w:hint="eastAsia"/>
        </w:rPr>
        <w:t>D.</w:t>
      </w:r>
      <w:r>
        <w:rPr>
          <w:rFonts w:hint="eastAsia"/>
        </w:rPr>
        <w:tab/>
      </w:r>
    </w:p>
    <w:p w14:paraId="5E0C19A5">
      <w:pPr>
        <w:widowControl w:val="0"/>
        <w:numPr>
          <w:numId w:val="0"/>
        </w:numPr>
        <w:jc w:val="both"/>
        <w:rPr>
          <w:rFonts w:hint="eastAsia"/>
        </w:rPr>
      </w:pPr>
      <w:r>
        <w:rPr>
          <w:rFonts w:hint="eastAsia"/>
        </w:rPr>
        <w:t>审计调整分录汇总表</w:t>
      </w:r>
    </w:p>
    <w:p w14:paraId="30BB72C8">
      <w:pPr>
        <w:widowControl w:val="0"/>
        <w:numPr>
          <w:numId w:val="0"/>
        </w:numPr>
        <w:jc w:val="both"/>
        <w:rPr>
          <w:rFonts w:hint="eastAsia"/>
        </w:rPr>
      </w:pPr>
    </w:p>
    <w:p w14:paraId="01982F3D">
      <w:pPr>
        <w:widowControl w:val="0"/>
        <w:numPr>
          <w:numId w:val="0"/>
        </w:numPr>
        <w:jc w:val="both"/>
        <w:rPr>
          <w:rFonts w:hint="eastAsia"/>
        </w:rPr>
      </w:pPr>
      <w:r>
        <w:rPr>
          <w:rFonts w:hint="eastAsia"/>
        </w:rPr>
        <w:t>标准答案 :</w:t>
      </w:r>
    </w:p>
    <w:p w14:paraId="2B81CC74">
      <w:pPr>
        <w:widowControl w:val="0"/>
        <w:numPr>
          <w:numId w:val="0"/>
        </w:numPr>
        <w:jc w:val="both"/>
        <w:rPr>
          <w:rFonts w:hint="eastAsia"/>
        </w:rPr>
      </w:pPr>
      <w:r>
        <w:rPr>
          <w:rFonts w:hint="eastAsia"/>
        </w:rPr>
        <w:t>B</w:t>
      </w:r>
    </w:p>
    <w:p w14:paraId="0F2CFD6E">
      <w:pPr>
        <w:widowControl w:val="0"/>
        <w:numPr>
          <w:numId w:val="0"/>
        </w:numPr>
        <w:jc w:val="both"/>
        <w:rPr>
          <w:rFonts w:hint="eastAsia"/>
        </w:rPr>
      </w:pPr>
      <w:r>
        <w:rPr>
          <w:rFonts w:hint="eastAsia"/>
        </w:rPr>
        <w:t>5</w:t>
      </w:r>
    </w:p>
    <w:p w14:paraId="6D5C1EE1">
      <w:pPr>
        <w:widowControl w:val="0"/>
        <w:numPr>
          <w:numId w:val="0"/>
        </w:numPr>
        <w:jc w:val="both"/>
        <w:rPr>
          <w:rFonts w:hint="eastAsia"/>
        </w:rPr>
      </w:pPr>
      <w:r>
        <w:rPr>
          <w:rFonts w:hint="eastAsia"/>
        </w:rPr>
        <w:t>下列各项中不需要审计人员实施监盘程序的是（）</w:t>
      </w:r>
    </w:p>
    <w:p w14:paraId="7A9B354E">
      <w:pPr>
        <w:widowControl w:val="0"/>
        <w:numPr>
          <w:numId w:val="0"/>
        </w:numPr>
        <w:jc w:val="both"/>
        <w:rPr>
          <w:rFonts w:hint="eastAsia"/>
        </w:rPr>
      </w:pPr>
      <w:r>
        <w:rPr>
          <w:rFonts w:hint="eastAsia"/>
        </w:rPr>
        <w:t>A.</w:t>
      </w:r>
      <w:r>
        <w:rPr>
          <w:rFonts w:hint="eastAsia"/>
        </w:rPr>
        <w:tab/>
      </w:r>
    </w:p>
    <w:p w14:paraId="1BFA534E">
      <w:pPr>
        <w:widowControl w:val="0"/>
        <w:numPr>
          <w:numId w:val="0"/>
        </w:numPr>
        <w:jc w:val="both"/>
        <w:rPr>
          <w:rFonts w:hint="eastAsia"/>
        </w:rPr>
      </w:pPr>
      <w:r>
        <w:rPr>
          <w:rFonts w:hint="eastAsia"/>
        </w:rPr>
        <w:t>现金</w:t>
      </w:r>
    </w:p>
    <w:p w14:paraId="637440A5">
      <w:pPr>
        <w:widowControl w:val="0"/>
        <w:numPr>
          <w:numId w:val="0"/>
        </w:numPr>
        <w:jc w:val="both"/>
        <w:rPr>
          <w:rFonts w:hint="eastAsia"/>
        </w:rPr>
      </w:pPr>
    </w:p>
    <w:p w14:paraId="376CAF4F">
      <w:pPr>
        <w:widowControl w:val="0"/>
        <w:numPr>
          <w:numId w:val="0"/>
        </w:numPr>
        <w:jc w:val="both"/>
        <w:rPr>
          <w:rFonts w:hint="eastAsia"/>
        </w:rPr>
      </w:pPr>
      <w:r>
        <w:rPr>
          <w:rFonts w:hint="eastAsia"/>
        </w:rPr>
        <w:t>B.</w:t>
      </w:r>
      <w:r>
        <w:rPr>
          <w:rFonts w:hint="eastAsia"/>
        </w:rPr>
        <w:tab/>
      </w:r>
    </w:p>
    <w:p w14:paraId="3CD4632B">
      <w:pPr>
        <w:widowControl w:val="0"/>
        <w:numPr>
          <w:numId w:val="0"/>
        </w:numPr>
        <w:jc w:val="both"/>
        <w:rPr>
          <w:rFonts w:hint="eastAsia"/>
        </w:rPr>
      </w:pPr>
      <w:r>
        <w:rPr>
          <w:rFonts w:hint="eastAsia"/>
        </w:rPr>
        <w:t>有价证券</w:t>
      </w:r>
    </w:p>
    <w:p w14:paraId="769139A6">
      <w:pPr>
        <w:widowControl w:val="0"/>
        <w:numPr>
          <w:numId w:val="0"/>
        </w:numPr>
        <w:jc w:val="both"/>
        <w:rPr>
          <w:rFonts w:hint="eastAsia"/>
        </w:rPr>
      </w:pPr>
    </w:p>
    <w:p w14:paraId="56DFAC9E">
      <w:pPr>
        <w:widowControl w:val="0"/>
        <w:numPr>
          <w:numId w:val="0"/>
        </w:numPr>
        <w:jc w:val="both"/>
        <w:rPr>
          <w:rFonts w:hint="eastAsia"/>
        </w:rPr>
      </w:pPr>
      <w:r>
        <w:rPr>
          <w:rFonts w:hint="eastAsia"/>
        </w:rPr>
        <w:t>C.</w:t>
      </w:r>
      <w:r>
        <w:rPr>
          <w:rFonts w:hint="eastAsia"/>
        </w:rPr>
        <w:tab/>
      </w:r>
    </w:p>
    <w:p w14:paraId="3BABA9B7">
      <w:pPr>
        <w:widowControl w:val="0"/>
        <w:numPr>
          <w:numId w:val="0"/>
        </w:numPr>
        <w:jc w:val="both"/>
        <w:rPr>
          <w:rFonts w:hint="eastAsia"/>
        </w:rPr>
      </w:pPr>
      <w:r>
        <w:rPr>
          <w:rFonts w:hint="eastAsia"/>
        </w:rPr>
        <w:t>销售发票</w:t>
      </w:r>
    </w:p>
    <w:p w14:paraId="655EA054">
      <w:pPr>
        <w:widowControl w:val="0"/>
        <w:numPr>
          <w:numId w:val="0"/>
        </w:numPr>
        <w:jc w:val="both"/>
        <w:rPr>
          <w:rFonts w:hint="eastAsia"/>
        </w:rPr>
      </w:pPr>
    </w:p>
    <w:p w14:paraId="4F0DCF0D">
      <w:pPr>
        <w:widowControl w:val="0"/>
        <w:numPr>
          <w:numId w:val="0"/>
        </w:numPr>
        <w:jc w:val="both"/>
        <w:rPr>
          <w:rFonts w:hint="eastAsia"/>
        </w:rPr>
      </w:pPr>
      <w:r>
        <w:rPr>
          <w:rFonts w:hint="eastAsia"/>
        </w:rPr>
        <w:t>D.</w:t>
      </w:r>
      <w:r>
        <w:rPr>
          <w:rFonts w:hint="eastAsia"/>
        </w:rPr>
        <w:tab/>
      </w:r>
    </w:p>
    <w:p w14:paraId="3D6D8F7C">
      <w:pPr>
        <w:widowControl w:val="0"/>
        <w:numPr>
          <w:numId w:val="0"/>
        </w:numPr>
        <w:jc w:val="both"/>
        <w:rPr>
          <w:rFonts w:hint="eastAsia"/>
        </w:rPr>
      </w:pPr>
      <w:r>
        <w:rPr>
          <w:rFonts w:hint="eastAsia"/>
        </w:rPr>
        <w:t>应收票据</w:t>
      </w:r>
    </w:p>
    <w:p w14:paraId="072A61D6">
      <w:pPr>
        <w:widowControl w:val="0"/>
        <w:numPr>
          <w:numId w:val="0"/>
        </w:numPr>
        <w:jc w:val="both"/>
        <w:rPr>
          <w:rFonts w:hint="eastAsia"/>
        </w:rPr>
      </w:pPr>
    </w:p>
    <w:p w14:paraId="6B0B043D">
      <w:pPr>
        <w:widowControl w:val="0"/>
        <w:numPr>
          <w:numId w:val="0"/>
        </w:numPr>
        <w:jc w:val="both"/>
        <w:rPr>
          <w:rFonts w:hint="eastAsia"/>
        </w:rPr>
      </w:pPr>
      <w:r>
        <w:rPr>
          <w:rFonts w:hint="eastAsia"/>
        </w:rPr>
        <w:t>标准答案 :</w:t>
      </w:r>
    </w:p>
    <w:p w14:paraId="62C4BCDF">
      <w:pPr>
        <w:widowControl w:val="0"/>
        <w:numPr>
          <w:numId w:val="0"/>
        </w:numPr>
        <w:jc w:val="both"/>
        <w:rPr>
          <w:rFonts w:hint="eastAsia"/>
        </w:rPr>
      </w:pPr>
      <w:r>
        <w:rPr>
          <w:rFonts w:hint="eastAsia"/>
        </w:rPr>
        <w:t>C</w:t>
      </w:r>
    </w:p>
    <w:p w14:paraId="506A6214">
      <w:pPr>
        <w:widowControl w:val="0"/>
        <w:numPr>
          <w:numId w:val="0"/>
        </w:numPr>
        <w:jc w:val="both"/>
        <w:rPr>
          <w:rFonts w:hint="eastAsia"/>
        </w:rPr>
      </w:pPr>
      <w:r>
        <w:rPr>
          <w:rFonts w:hint="eastAsia"/>
        </w:rPr>
        <w:t>6</w:t>
      </w:r>
    </w:p>
    <w:p w14:paraId="7E4A5AAA">
      <w:pPr>
        <w:widowControl w:val="0"/>
        <w:numPr>
          <w:numId w:val="0"/>
        </w:numPr>
        <w:jc w:val="both"/>
        <w:rPr>
          <w:rFonts w:hint="eastAsia"/>
        </w:rPr>
      </w:pPr>
      <w:r>
        <w:rPr>
          <w:rFonts w:hint="eastAsia"/>
        </w:rPr>
        <w:t>注册会计师对客户的责任不应包括（）</w:t>
      </w:r>
    </w:p>
    <w:p w14:paraId="3FA7B083">
      <w:pPr>
        <w:widowControl w:val="0"/>
        <w:numPr>
          <w:numId w:val="0"/>
        </w:numPr>
        <w:jc w:val="both"/>
        <w:rPr>
          <w:rFonts w:hint="eastAsia"/>
        </w:rPr>
      </w:pPr>
      <w:r>
        <w:rPr>
          <w:rFonts w:hint="eastAsia"/>
        </w:rPr>
        <w:t>A.</w:t>
      </w:r>
      <w:r>
        <w:rPr>
          <w:rFonts w:hint="eastAsia"/>
        </w:rPr>
        <w:tab/>
      </w:r>
    </w:p>
    <w:p w14:paraId="1B33AA57">
      <w:pPr>
        <w:widowControl w:val="0"/>
        <w:numPr>
          <w:numId w:val="0"/>
        </w:numPr>
        <w:jc w:val="both"/>
        <w:rPr>
          <w:rFonts w:hint="eastAsia"/>
        </w:rPr>
      </w:pPr>
      <w:r>
        <w:rPr>
          <w:rFonts w:hint="eastAsia"/>
        </w:rPr>
        <w:t>按时按质完成委托业务</w:t>
      </w:r>
    </w:p>
    <w:p w14:paraId="7BB97FC2">
      <w:pPr>
        <w:widowControl w:val="0"/>
        <w:numPr>
          <w:numId w:val="0"/>
        </w:numPr>
        <w:jc w:val="both"/>
        <w:rPr>
          <w:rFonts w:hint="eastAsia"/>
        </w:rPr>
      </w:pPr>
    </w:p>
    <w:p w14:paraId="5BA379E4">
      <w:pPr>
        <w:widowControl w:val="0"/>
        <w:numPr>
          <w:numId w:val="0"/>
        </w:numPr>
        <w:jc w:val="both"/>
        <w:rPr>
          <w:rFonts w:hint="eastAsia"/>
        </w:rPr>
      </w:pPr>
      <w:r>
        <w:rPr>
          <w:rFonts w:hint="eastAsia"/>
        </w:rPr>
        <w:t>B.</w:t>
      </w:r>
      <w:r>
        <w:rPr>
          <w:rFonts w:hint="eastAsia"/>
        </w:rPr>
        <w:tab/>
      </w:r>
    </w:p>
    <w:p w14:paraId="15883B5B">
      <w:pPr>
        <w:widowControl w:val="0"/>
        <w:numPr>
          <w:numId w:val="0"/>
        </w:numPr>
        <w:jc w:val="both"/>
        <w:rPr>
          <w:rFonts w:hint="eastAsia"/>
        </w:rPr>
      </w:pPr>
      <w:r>
        <w:rPr>
          <w:rFonts w:hint="eastAsia"/>
        </w:rPr>
        <w:t>竭诚为客户服务</w:t>
      </w:r>
    </w:p>
    <w:p w14:paraId="79B8B368">
      <w:pPr>
        <w:widowControl w:val="0"/>
        <w:numPr>
          <w:numId w:val="0"/>
        </w:numPr>
        <w:jc w:val="both"/>
        <w:rPr>
          <w:rFonts w:hint="eastAsia"/>
        </w:rPr>
      </w:pPr>
    </w:p>
    <w:p w14:paraId="6918A85D">
      <w:pPr>
        <w:widowControl w:val="0"/>
        <w:numPr>
          <w:numId w:val="0"/>
        </w:numPr>
        <w:jc w:val="both"/>
        <w:rPr>
          <w:rFonts w:hint="eastAsia"/>
        </w:rPr>
      </w:pPr>
      <w:r>
        <w:rPr>
          <w:rFonts w:hint="eastAsia"/>
        </w:rPr>
        <w:t>C.</w:t>
      </w:r>
      <w:r>
        <w:rPr>
          <w:rFonts w:hint="eastAsia"/>
        </w:rPr>
        <w:tab/>
      </w:r>
    </w:p>
    <w:p w14:paraId="304CEC67">
      <w:pPr>
        <w:widowControl w:val="0"/>
        <w:numPr>
          <w:numId w:val="0"/>
        </w:numPr>
        <w:jc w:val="both"/>
        <w:rPr>
          <w:rFonts w:hint="eastAsia"/>
        </w:rPr>
      </w:pPr>
      <w:r>
        <w:rPr>
          <w:rFonts w:hint="eastAsia"/>
        </w:rPr>
        <w:t>保密的责任</w:t>
      </w:r>
    </w:p>
    <w:p w14:paraId="26E3CAF8">
      <w:pPr>
        <w:widowControl w:val="0"/>
        <w:numPr>
          <w:numId w:val="0"/>
        </w:numPr>
        <w:jc w:val="both"/>
        <w:rPr>
          <w:rFonts w:hint="eastAsia"/>
        </w:rPr>
      </w:pPr>
    </w:p>
    <w:p w14:paraId="615207B1">
      <w:pPr>
        <w:widowControl w:val="0"/>
        <w:numPr>
          <w:numId w:val="0"/>
        </w:numPr>
        <w:jc w:val="both"/>
        <w:rPr>
          <w:rFonts w:hint="eastAsia"/>
        </w:rPr>
      </w:pPr>
      <w:r>
        <w:rPr>
          <w:rFonts w:hint="eastAsia"/>
        </w:rPr>
        <w:t>D.</w:t>
      </w:r>
      <w:r>
        <w:rPr>
          <w:rFonts w:hint="eastAsia"/>
        </w:rPr>
        <w:tab/>
      </w:r>
    </w:p>
    <w:p w14:paraId="668F17AE">
      <w:pPr>
        <w:widowControl w:val="0"/>
        <w:numPr>
          <w:numId w:val="0"/>
        </w:numPr>
        <w:jc w:val="both"/>
        <w:rPr>
          <w:rFonts w:hint="eastAsia"/>
        </w:rPr>
      </w:pPr>
      <w:r>
        <w:rPr>
          <w:rFonts w:hint="eastAsia"/>
        </w:rPr>
        <w:t>除法规允许的情形外，不得以或有收费形式为客户提供鉴证服务</w:t>
      </w:r>
    </w:p>
    <w:p w14:paraId="266C8D6C">
      <w:pPr>
        <w:widowControl w:val="0"/>
        <w:numPr>
          <w:numId w:val="0"/>
        </w:numPr>
        <w:jc w:val="both"/>
        <w:rPr>
          <w:rFonts w:hint="eastAsia"/>
        </w:rPr>
      </w:pPr>
    </w:p>
    <w:p w14:paraId="0EFCDCC9">
      <w:pPr>
        <w:widowControl w:val="0"/>
        <w:numPr>
          <w:numId w:val="0"/>
        </w:numPr>
        <w:jc w:val="both"/>
        <w:rPr>
          <w:rFonts w:hint="eastAsia"/>
        </w:rPr>
      </w:pPr>
      <w:r>
        <w:rPr>
          <w:rFonts w:hint="eastAsia"/>
        </w:rPr>
        <w:t>标准答案 :</w:t>
      </w:r>
    </w:p>
    <w:p w14:paraId="49B0130D">
      <w:pPr>
        <w:widowControl w:val="0"/>
        <w:numPr>
          <w:numId w:val="0"/>
        </w:numPr>
        <w:jc w:val="both"/>
        <w:rPr>
          <w:rFonts w:hint="eastAsia"/>
        </w:rPr>
      </w:pPr>
      <w:r>
        <w:rPr>
          <w:rFonts w:hint="eastAsia"/>
        </w:rPr>
        <w:t>B</w:t>
      </w:r>
    </w:p>
    <w:p w14:paraId="2D54C79D">
      <w:pPr>
        <w:widowControl w:val="0"/>
        <w:numPr>
          <w:numId w:val="0"/>
        </w:numPr>
        <w:jc w:val="both"/>
        <w:rPr>
          <w:rFonts w:hint="eastAsia"/>
        </w:rPr>
      </w:pPr>
      <w:r>
        <w:rPr>
          <w:rFonts w:hint="eastAsia"/>
        </w:rPr>
        <w:t>7</w:t>
      </w:r>
    </w:p>
    <w:p w14:paraId="73235C02">
      <w:pPr>
        <w:widowControl w:val="0"/>
        <w:numPr>
          <w:numId w:val="0"/>
        </w:numPr>
        <w:jc w:val="both"/>
        <w:rPr>
          <w:rFonts w:hint="eastAsia"/>
        </w:rPr>
      </w:pPr>
      <w:r>
        <w:rPr>
          <w:rFonts w:hint="eastAsia"/>
        </w:rPr>
        <w:t>审计人员对审计项目相关内部控制情况进行调查所获取的证据属于（）</w:t>
      </w:r>
    </w:p>
    <w:p w14:paraId="3A38F652">
      <w:pPr>
        <w:widowControl w:val="0"/>
        <w:numPr>
          <w:numId w:val="0"/>
        </w:numPr>
        <w:jc w:val="both"/>
        <w:rPr>
          <w:rFonts w:hint="eastAsia"/>
        </w:rPr>
      </w:pPr>
      <w:r>
        <w:rPr>
          <w:rFonts w:hint="eastAsia"/>
        </w:rPr>
        <w:t>A.</w:t>
      </w:r>
      <w:r>
        <w:rPr>
          <w:rFonts w:hint="eastAsia"/>
        </w:rPr>
        <w:tab/>
      </w:r>
    </w:p>
    <w:p w14:paraId="03C9553D">
      <w:pPr>
        <w:widowControl w:val="0"/>
        <w:numPr>
          <w:numId w:val="0"/>
        </w:numPr>
        <w:jc w:val="both"/>
        <w:rPr>
          <w:rFonts w:hint="eastAsia"/>
        </w:rPr>
      </w:pPr>
      <w:r>
        <w:rPr>
          <w:rFonts w:hint="eastAsia"/>
        </w:rPr>
        <w:t>内部证据</w:t>
      </w:r>
    </w:p>
    <w:p w14:paraId="7171A2F4">
      <w:pPr>
        <w:widowControl w:val="0"/>
        <w:numPr>
          <w:numId w:val="0"/>
        </w:numPr>
        <w:jc w:val="both"/>
        <w:rPr>
          <w:rFonts w:hint="eastAsia"/>
        </w:rPr>
      </w:pPr>
    </w:p>
    <w:p w14:paraId="216CBED8">
      <w:pPr>
        <w:widowControl w:val="0"/>
        <w:numPr>
          <w:numId w:val="0"/>
        </w:numPr>
        <w:jc w:val="both"/>
        <w:rPr>
          <w:rFonts w:hint="eastAsia"/>
        </w:rPr>
      </w:pPr>
      <w:r>
        <w:rPr>
          <w:rFonts w:hint="eastAsia"/>
        </w:rPr>
        <w:t>B.</w:t>
      </w:r>
      <w:r>
        <w:rPr>
          <w:rFonts w:hint="eastAsia"/>
        </w:rPr>
        <w:tab/>
      </w:r>
    </w:p>
    <w:p w14:paraId="69B64EEE">
      <w:pPr>
        <w:widowControl w:val="0"/>
        <w:numPr>
          <w:numId w:val="0"/>
        </w:numPr>
        <w:jc w:val="both"/>
        <w:rPr>
          <w:rFonts w:hint="eastAsia"/>
        </w:rPr>
      </w:pPr>
      <w:r>
        <w:rPr>
          <w:rFonts w:hint="eastAsia"/>
        </w:rPr>
        <w:t>基本证据</w:t>
      </w:r>
    </w:p>
    <w:p w14:paraId="41FBD4C9">
      <w:pPr>
        <w:widowControl w:val="0"/>
        <w:numPr>
          <w:numId w:val="0"/>
        </w:numPr>
        <w:jc w:val="both"/>
        <w:rPr>
          <w:rFonts w:hint="eastAsia"/>
        </w:rPr>
      </w:pPr>
    </w:p>
    <w:p w14:paraId="691A9887">
      <w:pPr>
        <w:widowControl w:val="0"/>
        <w:numPr>
          <w:numId w:val="0"/>
        </w:numPr>
        <w:jc w:val="both"/>
        <w:rPr>
          <w:rFonts w:hint="eastAsia"/>
        </w:rPr>
      </w:pPr>
      <w:r>
        <w:rPr>
          <w:rFonts w:hint="eastAsia"/>
        </w:rPr>
        <w:t>C.</w:t>
      </w:r>
      <w:r>
        <w:rPr>
          <w:rFonts w:hint="eastAsia"/>
        </w:rPr>
        <w:tab/>
      </w:r>
    </w:p>
    <w:p w14:paraId="70CBB8FC">
      <w:pPr>
        <w:widowControl w:val="0"/>
        <w:numPr>
          <w:numId w:val="0"/>
        </w:numPr>
        <w:jc w:val="both"/>
        <w:rPr>
          <w:rFonts w:hint="eastAsia"/>
        </w:rPr>
      </w:pPr>
      <w:r>
        <w:rPr>
          <w:rFonts w:hint="eastAsia"/>
        </w:rPr>
        <w:t>书面证据</w:t>
      </w:r>
    </w:p>
    <w:p w14:paraId="0BBEBB6C">
      <w:pPr>
        <w:widowControl w:val="0"/>
        <w:numPr>
          <w:numId w:val="0"/>
        </w:numPr>
        <w:jc w:val="both"/>
        <w:rPr>
          <w:rFonts w:hint="eastAsia"/>
        </w:rPr>
      </w:pPr>
    </w:p>
    <w:p w14:paraId="31F56EB7">
      <w:pPr>
        <w:widowControl w:val="0"/>
        <w:numPr>
          <w:numId w:val="0"/>
        </w:numPr>
        <w:jc w:val="both"/>
        <w:rPr>
          <w:rFonts w:hint="eastAsia"/>
        </w:rPr>
      </w:pPr>
      <w:r>
        <w:rPr>
          <w:rFonts w:hint="eastAsia"/>
        </w:rPr>
        <w:t>D.</w:t>
      </w:r>
      <w:r>
        <w:rPr>
          <w:rFonts w:hint="eastAsia"/>
        </w:rPr>
        <w:tab/>
      </w:r>
    </w:p>
    <w:p w14:paraId="038E646D">
      <w:pPr>
        <w:widowControl w:val="0"/>
        <w:numPr>
          <w:numId w:val="0"/>
        </w:numPr>
        <w:jc w:val="both"/>
        <w:rPr>
          <w:rFonts w:hint="eastAsia"/>
        </w:rPr>
      </w:pPr>
      <w:r>
        <w:rPr>
          <w:rFonts w:hint="eastAsia"/>
        </w:rPr>
        <w:t>环境证据</w:t>
      </w:r>
    </w:p>
    <w:p w14:paraId="42485AC9">
      <w:pPr>
        <w:widowControl w:val="0"/>
        <w:numPr>
          <w:numId w:val="0"/>
        </w:numPr>
        <w:jc w:val="both"/>
        <w:rPr>
          <w:rFonts w:hint="eastAsia"/>
        </w:rPr>
      </w:pPr>
    </w:p>
    <w:p w14:paraId="10AE71E6">
      <w:pPr>
        <w:widowControl w:val="0"/>
        <w:numPr>
          <w:numId w:val="0"/>
        </w:numPr>
        <w:jc w:val="both"/>
        <w:rPr>
          <w:rFonts w:hint="eastAsia"/>
        </w:rPr>
      </w:pPr>
      <w:r>
        <w:rPr>
          <w:rFonts w:hint="eastAsia"/>
        </w:rPr>
        <w:t>标准答案 :</w:t>
      </w:r>
    </w:p>
    <w:p w14:paraId="0ED6F6FB">
      <w:pPr>
        <w:widowControl w:val="0"/>
        <w:numPr>
          <w:numId w:val="0"/>
        </w:numPr>
        <w:jc w:val="both"/>
        <w:rPr>
          <w:rFonts w:hint="eastAsia"/>
        </w:rPr>
      </w:pPr>
      <w:r>
        <w:rPr>
          <w:rFonts w:hint="eastAsia"/>
        </w:rPr>
        <w:t>D</w:t>
      </w:r>
    </w:p>
    <w:p w14:paraId="50C652CD">
      <w:pPr>
        <w:widowControl w:val="0"/>
        <w:numPr>
          <w:numId w:val="0"/>
        </w:numPr>
        <w:jc w:val="both"/>
        <w:rPr>
          <w:rFonts w:hint="eastAsia"/>
        </w:rPr>
      </w:pPr>
      <w:r>
        <w:rPr>
          <w:rFonts w:hint="eastAsia"/>
        </w:rPr>
        <w:t>8</w:t>
      </w:r>
    </w:p>
    <w:p w14:paraId="09BCDE1E">
      <w:pPr>
        <w:widowControl w:val="0"/>
        <w:numPr>
          <w:numId w:val="0"/>
        </w:numPr>
        <w:jc w:val="both"/>
        <w:rPr>
          <w:rFonts w:hint="eastAsia"/>
        </w:rPr>
      </w:pPr>
      <w:r>
        <w:rPr>
          <w:rFonts w:hint="eastAsia"/>
        </w:rPr>
        <w:t>从独立性的观点来考虑，在我国审计监督体系中，社会审计（）</w:t>
      </w:r>
    </w:p>
    <w:p w14:paraId="4B8841FE">
      <w:pPr>
        <w:widowControl w:val="0"/>
        <w:numPr>
          <w:numId w:val="0"/>
        </w:numPr>
        <w:jc w:val="both"/>
        <w:rPr>
          <w:rFonts w:hint="eastAsia"/>
        </w:rPr>
      </w:pPr>
      <w:r>
        <w:rPr>
          <w:rFonts w:hint="eastAsia"/>
        </w:rPr>
        <w:t>A.</w:t>
      </w:r>
      <w:r>
        <w:rPr>
          <w:rFonts w:hint="eastAsia"/>
        </w:rPr>
        <w:tab/>
      </w:r>
    </w:p>
    <w:p w14:paraId="2BEE9DE4">
      <w:pPr>
        <w:widowControl w:val="0"/>
        <w:numPr>
          <w:numId w:val="0"/>
        </w:numPr>
        <w:jc w:val="both"/>
        <w:rPr>
          <w:rFonts w:hint="eastAsia"/>
        </w:rPr>
      </w:pPr>
      <w:r>
        <w:rPr>
          <w:rFonts w:hint="eastAsia"/>
        </w:rPr>
        <w:t>仅与被审计单位独立，不与委托人独立</w:t>
      </w:r>
    </w:p>
    <w:p w14:paraId="40F2174A">
      <w:pPr>
        <w:widowControl w:val="0"/>
        <w:numPr>
          <w:numId w:val="0"/>
        </w:numPr>
        <w:jc w:val="both"/>
        <w:rPr>
          <w:rFonts w:hint="eastAsia"/>
        </w:rPr>
      </w:pPr>
    </w:p>
    <w:p w14:paraId="03BB13E0">
      <w:pPr>
        <w:widowControl w:val="0"/>
        <w:numPr>
          <w:numId w:val="0"/>
        </w:numPr>
        <w:jc w:val="both"/>
        <w:rPr>
          <w:rFonts w:hint="eastAsia"/>
        </w:rPr>
      </w:pPr>
      <w:r>
        <w:rPr>
          <w:rFonts w:hint="eastAsia"/>
        </w:rPr>
        <w:t>B.</w:t>
      </w:r>
      <w:r>
        <w:rPr>
          <w:rFonts w:hint="eastAsia"/>
        </w:rPr>
        <w:tab/>
      </w:r>
    </w:p>
    <w:p w14:paraId="76B4C69C">
      <w:pPr>
        <w:widowControl w:val="0"/>
        <w:numPr>
          <w:numId w:val="0"/>
        </w:numPr>
        <w:jc w:val="both"/>
        <w:rPr>
          <w:rFonts w:hint="eastAsia"/>
        </w:rPr>
      </w:pPr>
      <w:r>
        <w:rPr>
          <w:rFonts w:hint="eastAsia"/>
        </w:rPr>
        <w:t>仅与委托人独立，不与被审计单位独立</w:t>
      </w:r>
    </w:p>
    <w:p w14:paraId="44175363">
      <w:pPr>
        <w:widowControl w:val="0"/>
        <w:numPr>
          <w:numId w:val="0"/>
        </w:numPr>
        <w:jc w:val="both"/>
        <w:rPr>
          <w:rFonts w:hint="eastAsia"/>
        </w:rPr>
      </w:pPr>
    </w:p>
    <w:p w14:paraId="5F422C05">
      <w:pPr>
        <w:widowControl w:val="0"/>
        <w:numPr>
          <w:numId w:val="0"/>
        </w:numPr>
        <w:jc w:val="both"/>
        <w:rPr>
          <w:rFonts w:hint="eastAsia"/>
        </w:rPr>
      </w:pPr>
      <w:r>
        <w:rPr>
          <w:rFonts w:hint="eastAsia"/>
        </w:rPr>
        <w:t>C.</w:t>
      </w:r>
      <w:r>
        <w:rPr>
          <w:rFonts w:hint="eastAsia"/>
        </w:rPr>
        <w:tab/>
      </w:r>
    </w:p>
    <w:p w14:paraId="5B90A945">
      <w:pPr>
        <w:widowControl w:val="0"/>
        <w:numPr>
          <w:numId w:val="0"/>
        </w:numPr>
        <w:jc w:val="both"/>
        <w:rPr>
          <w:rFonts w:hint="eastAsia"/>
        </w:rPr>
      </w:pPr>
      <w:r>
        <w:rPr>
          <w:rFonts w:hint="eastAsia"/>
        </w:rPr>
        <w:t>与审计委托人及被审计人均不独立</w:t>
      </w:r>
    </w:p>
    <w:p w14:paraId="179B959A">
      <w:pPr>
        <w:widowControl w:val="0"/>
        <w:numPr>
          <w:numId w:val="0"/>
        </w:numPr>
        <w:jc w:val="both"/>
        <w:rPr>
          <w:rFonts w:hint="eastAsia"/>
        </w:rPr>
      </w:pPr>
    </w:p>
    <w:p w14:paraId="65EDCC2B">
      <w:pPr>
        <w:widowControl w:val="0"/>
        <w:numPr>
          <w:numId w:val="0"/>
        </w:numPr>
        <w:jc w:val="both"/>
        <w:rPr>
          <w:rFonts w:hint="eastAsia"/>
        </w:rPr>
      </w:pPr>
      <w:r>
        <w:rPr>
          <w:rFonts w:hint="eastAsia"/>
        </w:rPr>
        <w:t>D.</w:t>
      </w:r>
      <w:r>
        <w:rPr>
          <w:rFonts w:hint="eastAsia"/>
        </w:rPr>
        <w:tab/>
      </w:r>
    </w:p>
    <w:p w14:paraId="5B610BD8">
      <w:pPr>
        <w:widowControl w:val="0"/>
        <w:numPr>
          <w:numId w:val="0"/>
        </w:numPr>
        <w:jc w:val="both"/>
        <w:rPr>
          <w:rFonts w:hint="eastAsia"/>
        </w:rPr>
      </w:pPr>
      <w:r>
        <w:rPr>
          <w:rFonts w:hint="eastAsia"/>
        </w:rPr>
        <w:t>与审计委托人及被审计人均独立</w:t>
      </w:r>
    </w:p>
    <w:p w14:paraId="42D483E0">
      <w:pPr>
        <w:widowControl w:val="0"/>
        <w:numPr>
          <w:numId w:val="0"/>
        </w:numPr>
        <w:jc w:val="both"/>
        <w:rPr>
          <w:rFonts w:hint="eastAsia"/>
        </w:rPr>
      </w:pPr>
    </w:p>
    <w:p w14:paraId="23EE724F">
      <w:pPr>
        <w:widowControl w:val="0"/>
        <w:numPr>
          <w:numId w:val="0"/>
        </w:numPr>
        <w:jc w:val="both"/>
        <w:rPr>
          <w:rFonts w:hint="eastAsia"/>
        </w:rPr>
      </w:pPr>
      <w:r>
        <w:rPr>
          <w:rFonts w:hint="eastAsia"/>
        </w:rPr>
        <w:t>标准答案 :</w:t>
      </w:r>
    </w:p>
    <w:p w14:paraId="79439578">
      <w:pPr>
        <w:widowControl w:val="0"/>
        <w:numPr>
          <w:numId w:val="0"/>
        </w:numPr>
        <w:jc w:val="both"/>
        <w:rPr>
          <w:rFonts w:hint="eastAsia"/>
        </w:rPr>
      </w:pPr>
      <w:r>
        <w:rPr>
          <w:rFonts w:hint="eastAsia"/>
        </w:rPr>
        <w:t>D</w:t>
      </w:r>
    </w:p>
    <w:p w14:paraId="6361EE61">
      <w:pPr>
        <w:widowControl w:val="0"/>
        <w:numPr>
          <w:numId w:val="0"/>
        </w:numPr>
        <w:jc w:val="both"/>
        <w:rPr>
          <w:rFonts w:hint="eastAsia"/>
        </w:rPr>
      </w:pPr>
      <w:r>
        <w:rPr>
          <w:rFonts w:hint="eastAsia"/>
        </w:rPr>
        <w:t>9</w:t>
      </w:r>
    </w:p>
    <w:p w14:paraId="38394894">
      <w:pPr>
        <w:widowControl w:val="0"/>
        <w:numPr>
          <w:numId w:val="0"/>
        </w:numPr>
        <w:jc w:val="both"/>
        <w:rPr>
          <w:rFonts w:hint="eastAsia"/>
        </w:rPr>
      </w:pPr>
      <w:r>
        <w:rPr>
          <w:rFonts w:hint="eastAsia"/>
        </w:rPr>
        <w:t>将审计划分为国家审计、社会审计和内部审计的分类标准是（）</w:t>
      </w:r>
    </w:p>
    <w:p w14:paraId="2F26C9F5">
      <w:pPr>
        <w:widowControl w:val="0"/>
        <w:numPr>
          <w:numId w:val="0"/>
        </w:numPr>
        <w:jc w:val="both"/>
        <w:rPr>
          <w:rFonts w:hint="eastAsia"/>
        </w:rPr>
      </w:pPr>
      <w:r>
        <w:rPr>
          <w:rFonts w:hint="eastAsia"/>
        </w:rPr>
        <w:t>A.</w:t>
      </w:r>
      <w:r>
        <w:rPr>
          <w:rFonts w:hint="eastAsia"/>
        </w:rPr>
        <w:tab/>
      </w:r>
    </w:p>
    <w:p w14:paraId="03F674D0">
      <w:pPr>
        <w:widowControl w:val="0"/>
        <w:numPr>
          <w:numId w:val="0"/>
        </w:numPr>
        <w:jc w:val="both"/>
        <w:rPr>
          <w:rFonts w:hint="eastAsia"/>
        </w:rPr>
      </w:pPr>
      <w:r>
        <w:rPr>
          <w:rFonts w:hint="eastAsia"/>
        </w:rPr>
        <w:t>审计主体</w:t>
      </w:r>
    </w:p>
    <w:p w14:paraId="413C129F">
      <w:pPr>
        <w:widowControl w:val="0"/>
        <w:numPr>
          <w:numId w:val="0"/>
        </w:numPr>
        <w:jc w:val="both"/>
        <w:rPr>
          <w:rFonts w:hint="eastAsia"/>
        </w:rPr>
      </w:pPr>
    </w:p>
    <w:p w14:paraId="7F333707">
      <w:pPr>
        <w:widowControl w:val="0"/>
        <w:numPr>
          <w:numId w:val="0"/>
        </w:numPr>
        <w:jc w:val="both"/>
        <w:rPr>
          <w:rFonts w:hint="eastAsia"/>
        </w:rPr>
      </w:pPr>
      <w:r>
        <w:rPr>
          <w:rFonts w:hint="eastAsia"/>
        </w:rPr>
        <w:t>B.</w:t>
      </w:r>
      <w:r>
        <w:rPr>
          <w:rFonts w:hint="eastAsia"/>
        </w:rPr>
        <w:tab/>
      </w:r>
    </w:p>
    <w:p w14:paraId="5F2313E8">
      <w:pPr>
        <w:widowControl w:val="0"/>
        <w:numPr>
          <w:numId w:val="0"/>
        </w:numPr>
        <w:jc w:val="both"/>
        <w:rPr>
          <w:rFonts w:hint="eastAsia"/>
        </w:rPr>
      </w:pPr>
      <w:r>
        <w:rPr>
          <w:rFonts w:hint="eastAsia"/>
        </w:rPr>
        <w:t>审计客体</w:t>
      </w:r>
    </w:p>
    <w:p w14:paraId="4E3137AE">
      <w:pPr>
        <w:widowControl w:val="0"/>
        <w:numPr>
          <w:numId w:val="0"/>
        </w:numPr>
        <w:jc w:val="both"/>
        <w:rPr>
          <w:rFonts w:hint="eastAsia"/>
        </w:rPr>
      </w:pPr>
    </w:p>
    <w:p w14:paraId="76303A9A">
      <w:pPr>
        <w:widowControl w:val="0"/>
        <w:numPr>
          <w:numId w:val="0"/>
        </w:numPr>
        <w:jc w:val="both"/>
        <w:rPr>
          <w:rFonts w:hint="eastAsia"/>
        </w:rPr>
      </w:pPr>
      <w:r>
        <w:rPr>
          <w:rFonts w:hint="eastAsia"/>
        </w:rPr>
        <w:t>C.</w:t>
      </w:r>
      <w:r>
        <w:rPr>
          <w:rFonts w:hint="eastAsia"/>
        </w:rPr>
        <w:tab/>
      </w:r>
    </w:p>
    <w:p w14:paraId="00A8C5F7">
      <w:pPr>
        <w:widowControl w:val="0"/>
        <w:numPr>
          <w:numId w:val="0"/>
        </w:numPr>
        <w:jc w:val="both"/>
        <w:rPr>
          <w:rFonts w:hint="eastAsia"/>
        </w:rPr>
      </w:pPr>
      <w:r>
        <w:rPr>
          <w:rFonts w:hint="eastAsia"/>
        </w:rPr>
        <w:t>审计内容</w:t>
      </w:r>
    </w:p>
    <w:p w14:paraId="500E8F35">
      <w:pPr>
        <w:widowControl w:val="0"/>
        <w:numPr>
          <w:numId w:val="0"/>
        </w:numPr>
        <w:jc w:val="both"/>
        <w:rPr>
          <w:rFonts w:hint="eastAsia"/>
        </w:rPr>
      </w:pPr>
    </w:p>
    <w:p w14:paraId="5FACF7B5">
      <w:pPr>
        <w:widowControl w:val="0"/>
        <w:numPr>
          <w:numId w:val="0"/>
        </w:numPr>
        <w:jc w:val="both"/>
        <w:rPr>
          <w:rFonts w:hint="eastAsia"/>
        </w:rPr>
      </w:pPr>
      <w:r>
        <w:rPr>
          <w:rFonts w:hint="eastAsia"/>
        </w:rPr>
        <w:t>D.</w:t>
      </w:r>
      <w:r>
        <w:rPr>
          <w:rFonts w:hint="eastAsia"/>
        </w:rPr>
        <w:tab/>
      </w:r>
    </w:p>
    <w:p w14:paraId="415CB74A">
      <w:pPr>
        <w:widowControl w:val="0"/>
        <w:numPr>
          <w:numId w:val="0"/>
        </w:numPr>
        <w:jc w:val="both"/>
        <w:rPr>
          <w:rFonts w:hint="eastAsia"/>
        </w:rPr>
      </w:pPr>
      <w:r>
        <w:rPr>
          <w:rFonts w:hint="eastAsia"/>
        </w:rPr>
        <w:t>审计范围</w:t>
      </w:r>
    </w:p>
    <w:p w14:paraId="2275CE60">
      <w:pPr>
        <w:widowControl w:val="0"/>
        <w:numPr>
          <w:numId w:val="0"/>
        </w:numPr>
        <w:jc w:val="both"/>
        <w:rPr>
          <w:rFonts w:hint="eastAsia"/>
        </w:rPr>
      </w:pPr>
    </w:p>
    <w:p w14:paraId="31933E06">
      <w:pPr>
        <w:widowControl w:val="0"/>
        <w:numPr>
          <w:numId w:val="0"/>
        </w:numPr>
        <w:jc w:val="both"/>
        <w:rPr>
          <w:rFonts w:hint="eastAsia"/>
        </w:rPr>
      </w:pPr>
      <w:r>
        <w:rPr>
          <w:rFonts w:hint="eastAsia"/>
        </w:rPr>
        <w:t>标准答案 :</w:t>
      </w:r>
    </w:p>
    <w:p w14:paraId="15F566EE">
      <w:pPr>
        <w:widowControl w:val="0"/>
        <w:numPr>
          <w:numId w:val="0"/>
        </w:numPr>
        <w:jc w:val="both"/>
        <w:rPr>
          <w:rFonts w:hint="eastAsia"/>
        </w:rPr>
      </w:pPr>
      <w:r>
        <w:rPr>
          <w:rFonts w:hint="eastAsia"/>
        </w:rPr>
        <w:t>A</w:t>
      </w:r>
    </w:p>
    <w:p w14:paraId="4C5EA5D8">
      <w:pPr>
        <w:widowControl w:val="0"/>
        <w:numPr>
          <w:numId w:val="0"/>
        </w:numPr>
        <w:jc w:val="both"/>
        <w:rPr>
          <w:rFonts w:hint="eastAsia"/>
        </w:rPr>
      </w:pPr>
      <w:r>
        <w:rPr>
          <w:rFonts w:hint="eastAsia"/>
        </w:rPr>
        <w:t>10</w:t>
      </w:r>
    </w:p>
    <w:p w14:paraId="24402898">
      <w:pPr>
        <w:widowControl w:val="0"/>
        <w:numPr>
          <w:numId w:val="0"/>
        </w:numPr>
        <w:jc w:val="both"/>
        <w:rPr>
          <w:rFonts w:hint="eastAsia"/>
        </w:rPr>
      </w:pPr>
      <w:r>
        <w:rPr>
          <w:rFonts w:hint="eastAsia"/>
        </w:rPr>
        <w:t>在每次会计报表审计中均必须执行的程序不包括（）</w:t>
      </w:r>
    </w:p>
    <w:p w14:paraId="35E23192">
      <w:pPr>
        <w:widowControl w:val="0"/>
        <w:numPr>
          <w:numId w:val="0"/>
        </w:numPr>
        <w:jc w:val="both"/>
        <w:rPr>
          <w:rFonts w:hint="eastAsia"/>
        </w:rPr>
      </w:pPr>
      <w:r>
        <w:rPr>
          <w:rFonts w:hint="eastAsia"/>
        </w:rPr>
        <w:t>A.</w:t>
      </w:r>
      <w:r>
        <w:rPr>
          <w:rFonts w:hint="eastAsia"/>
        </w:rPr>
        <w:tab/>
      </w:r>
    </w:p>
    <w:p w14:paraId="024A4944">
      <w:pPr>
        <w:widowControl w:val="0"/>
        <w:numPr>
          <w:numId w:val="0"/>
        </w:numPr>
        <w:jc w:val="both"/>
        <w:rPr>
          <w:rFonts w:hint="eastAsia"/>
        </w:rPr>
      </w:pPr>
      <w:r>
        <w:rPr>
          <w:rFonts w:hint="eastAsia"/>
        </w:rPr>
        <w:t>监盘</w:t>
      </w:r>
    </w:p>
    <w:p w14:paraId="1FDEB5FF">
      <w:pPr>
        <w:widowControl w:val="0"/>
        <w:numPr>
          <w:numId w:val="0"/>
        </w:numPr>
        <w:jc w:val="both"/>
        <w:rPr>
          <w:rFonts w:hint="eastAsia"/>
        </w:rPr>
      </w:pPr>
    </w:p>
    <w:p w14:paraId="7606A96D">
      <w:pPr>
        <w:widowControl w:val="0"/>
        <w:numPr>
          <w:numId w:val="0"/>
        </w:numPr>
        <w:jc w:val="both"/>
        <w:rPr>
          <w:rFonts w:hint="eastAsia"/>
        </w:rPr>
      </w:pPr>
      <w:r>
        <w:rPr>
          <w:rFonts w:hint="eastAsia"/>
        </w:rPr>
        <w:t>B.</w:t>
      </w:r>
      <w:r>
        <w:rPr>
          <w:rFonts w:hint="eastAsia"/>
        </w:rPr>
        <w:tab/>
      </w:r>
    </w:p>
    <w:p w14:paraId="281EDFE2">
      <w:pPr>
        <w:widowControl w:val="0"/>
        <w:numPr>
          <w:numId w:val="0"/>
        </w:numPr>
        <w:jc w:val="both"/>
        <w:rPr>
          <w:rFonts w:hint="eastAsia"/>
        </w:rPr>
      </w:pPr>
      <w:r>
        <w:rPr>
          <w:rFonts w:hint="eastAsia"/>
        </w:rPr>
        <w:t>分析性复核</w:t>
      </w:r>
    </w:p>
    <w:p w14:paraId="68800098">
      <w:pPr>
        <w:widowControl w:val="0"/>
        <w:numPr>
          <w:numId w:val="0"/>
        </w:numPr>
        <w:jc w:val="both"/>
        <w:rPr>
          <w:rFonts w:hint="eastAsia"/>
        </w:rPr>
      </w:pPr>
    </w:p>
    <w:p w14:paraId="6FF37429">
      <w:pPr>
        <w:widowControl w:val="0"/>
        <w:numPr>
          <w:numId w:val="0"/>
        </w:numPr>
        <w:jc w:val="both"/>
        <w:rPr>
          <w:rFonts w:hint="eastAsia"/>
        </w:rPr>
      </w:pPr>
      <w:r>
        <w:rPr>
          <w:rFonts w:hint="eastAsia"/>
        </w:rPr>
        <w:t>C.</w:t>
      </w:r>
      <w:r>
        <w:rPr>
          <w:rFonts w:hint="eastAsia"/>
        </w:rPr>
        <w:tab/>
      </w:r>
    </w:p>
    <w:p w14:paraId="7BAC4B0A">
      <w:pPr>
        <w:widowControl w:val="0"/>
        <w:numPr>
          <w:numId w:val="0"/>
        </w:numPr>
        <w:jc w:val="both"/>
        <w:rPr>
          <w:rFonts w:hint="eastAsia"/>
        </w:rPr>
      </w:pPr>
      <w:r>
        <w:rPr>
          <w:rFonts w:hint="eastAsia"/>
        </w:rPr>
        <w:t>实质性测试</w:t>
      </w:r>
    </w:p>
    <w:p w14:paraId="3D991AD3">
      <w:pPr>
        <w:widowControl w:val="0"/>
        <w:numPr>
          <w:numId w:val="0"/>
        </w:numPr>
        <w:jc w:val="both"/>
        <w:rPr>
          <w:rFonts w:hint="eastAsia"/>
        </w:rPr>
      </w:pPr>
    </w:p>
    <w:p w14:paraId="0514399D">
      <w:pPr>
        <w:widowControl w:val="0"/>
        <w:numPr>
          <w:numId w:val="0"/>
        </w:numPr>
        <w:jc w:val="both"/>
        <w:rPr>
          <w:rFonts w:hint="eastAsia"/>
        </w:rPr>
      </w:pPr>
      <w:r>
        <w:rPr>
          <w:rFonts w:hint="eastAsia"/>
        </w:rPr>
        <w:t>D.</w:t>
      </w:r>
      <w:r>
        <w:rPr>
          <w:rFonts w:hint="eastAsia"/>
        </w:rPr>
        <w:tab/>
      </w:r>
    </w:p>
    <w:p w14:paraId="324B8973">
      <w:pPr>
        <w:widowControl w:val="0"/>
        <w:numPr>
          <w:numId w:val="0"/>
        </w:numPr>
        <w:jc w:val="both"/>
        <w:rPr>
          <w:rFonts w:hint="eastAsia"/>
        </w:rPr>
      </w:pPr>
      <w:r>
        <w:rPr>
          <w:rFonts w:hint="eastAsia"/>
        </w:rPr>
        <w:t>符合性测试</w:t>
      </w:r>
    </w:p>
    <w:p w14:paraId="0C6D2003">
      <w:pPr>
        <w:widowControl w:val="0"/>
        <w:numPr>
          <w:numId w:val="0"/>
        </w:numPr>
        <w:jc w:val="both"/>
        <w:rPr>
          <w:rFonts w:hint="eastAsia"/>
        </w:rPr>
      </w:pPr>
    </w:p>
    <w:p w14:paraId="2B1B1826">
      <w:pPr>
        <w:widowControl w:val="0"/>
        <w:numPr>
          <w:numId w:val="0"/>
        </w:numPr>
        <w:jc w:val="both"/>
        <w:rPr>
          <w:rFonts w:hint="eastAsia"/>
        </w:rPr>
      </w:pPr>
      <w:r>
        <w:rPr>
          <w:rFonts w:hint="eastAsia"/>
        </w:rPr>
        <w:t>标准答案 :</w:t>
      </w:r>
    </w:p>
    <w:p w14:paraId="633E10B2">
      <w:pPr>
        <w:widowControl w:val="0"/>
        <w:numPr>
          <w:numId w:val="0"/>
        </w:numPr>
        <w:jc w:val="both"/>
        <w:rPr>
          <w:rFonts w:hint="eastAsia"/>
        </w:rPr>
      </w:pPr>
      <w:r>
        <w:rPr>
          <w:rFonts w:hint="eastAsia"/>
        </w:rPr>
        <w:t>D</w:t>
      </w:r>
    </w:p>
    <w:p w14:paraId="43B4073F">
      <w:pPr>
        <w:widowControl w:val="0"/>
        <w:numPr>
          <w:numId w:val="0"/>
        </w:numPr>
        <w:jc w:val="both"/>
        <w:rPr>
          <w:rFonts w:hint="eastAsia"/>
        </w:rPr>
      </w:pPr>
      <w:r>
        <w:rPr>
          <w:rFonts w:hint="eastAsia"/>
        </w:rPr>
        <w:t>二、多选题 （本大题共5小题，每小题2分，共10分）</w:t>
      </w:r>
    </w:p>
    <w:p w14:paraId="4DF89049">
      <w:pPr>
        <w:widowControl w:val="0"/>
        <w:numPr>
          <w:numId w:val="0"/>
        </w:numPr>
        <w:jc w:val="both"/>
        <w:rPr>
          <w:rFonts w:hint="eastAsia"/>
        </w:rPr>
      </w:pPr>
      <w:r>
        <w:rPr>
          <w:rFonts w:hint="eastAsia"/>
        </w:rPr>
        <w:t>11</w:t>
      </w:r>
    </w:p>
    <w:p w14:paraId="1D7A22B1">
      <w:pPr>
        <w:widowControl w:val="0"/>
        <w:numPr>
          <w:numId w:val="0"/>
        </w:numPr>
        <w:jc w:val="both"/>
        <w:rPr>
          <w:rFonts w:hint="eastAsia"/>
        </w:rPr>
      </w:pPr>
      <w:r>
        <w:rPr>
          <w:rFonts w:hint="eastAsia"/>
        </w:rPr>
        <w:t>组成我国社会审计准则的主要层次是（）</w:t>
      </w:r>
    </w:p>
    <w:p w14:paraId="146071DB">
      <w:pPr>
        <w:widowControl w:val="0"/>
        <w:numPr>
          <w:numId w:val="0"/>
        </w:numPr>
        <w:jc w:val="both"/>
        <w:rPr>
          <w:rFonts w:hint="eastAsia"/>
        </w:rPr>
      </w:pPr>
      <w:r>
        <w:rPr>
          <w:rFonts w:hint="eastAsia"/>
        </w:rPr>
        <w:t>A.</w:t>
      </w:r>
      <w:r>
        <w:rPr>
          <w:rFonts w:hint="eastAsia"/>
        </w:rPr>
        <w:tab/>
      </w:r>
    </w:p>
    <w:p w14:paraId="46586C65">
      <w:pPr>
        <w:widowControl w:val="0"/>
        <w:numPr>
          <w:numId w:val="0"/>
        </w:numPr>
        <w:jc w:val="both"/>
        <w:rPr>
          <w:rFonts w:hint="eastAsia"/>
        </w:rPr>
      </w:pPr>
      <w:r>
        <w:rPr>
          <w:rFonts w:hint="eastAsia"/>
        </w:rPr>
        <w:t xml:space="preserve">     独立审计基本准则</w:t>
      </w:r>
    </w:p>
    <w:p w14:paraId="65BD41C8">
      <w:pPr>
        <w:widowControl w:val="0"/>
        <w:numPr>
          <w:numId w:val="0"/>
        </w:numPr>
        <w:jc w:val="both"/>
        <w:rPr>
          <w:rFonts w:hint="eastAsia"/>
        </w:rPr>
      </w:pPr>
      <w:r>
        <w:rPr>
          <w:rFonts w:hint="eastAsia"/>
        </w:rPr>
        <w:t>B.</w:t>
      </w:r>
      <w:r>
        <w:rPr>
          <w:rFonts w:hint="eastAsia"/>
        </w:rPr>
        <w:tab/>
      </w:r>
    </w:p>
    <w:p w14:paraId="2D01B649">
      <w:pPr>
        <w:widowControl w:val="0"/>
        <w:numPr>
          <w:numId w:val="0"/>
        </w:numPr>
        <w:jc w:val="both"/>
        <w:rPr>
          <w:rFonts w:hint="eastAsia"/>
        </w:rPr>
      </w:pPr>
      <w:r>
        <w:rPr>
          <w:rFonts w:hint="eastAsia"/>
        </w:rPr>
        <w:t xml:space="preserve">     独立审计具体准则</w:t>
      </w:r>
    </w:p>
    <w:p w14:paraId="579C4B86">
      <w:pPr>
        <w:widowControl w:val="0"/>
        <w:numPr>
          <w:numId w:val="0"/>
        </w:numPr>
        <w:jc w:val="both"/>
        <w:rPr>
          <w:rFonts w:hint="eastAsia"/>
        </w:rPr>
      </w:pPr>
      <w:r>
        <w:rPr>
          <w:rFonts w:hint="eastAsia"/>
        </w:rPr>
        <w:t>C.</w:t>
      </w:r>
      <w:r>
        <w:rPr>
          <w:rFonts w:hint="eastAsia"/>
        </w:rPr>
        <w:tab/>
      </w:r>
    </w:p>
    <w:p w14:paraId="6F1F8C51">
      <w:pPr>
        <w:widowControl w:val="0"/>
        <w:numPr>
          <w:numId w:val="0"/>
        </w:numPr>
        <w:jc w:val="both"/>
        <w:rPr>
          <w:rFonts w:hint="eastAsia"/>
        </w:rPr>
      </w:pPr>
      <w:r>
        <w:rPr>
          <w:rFonts w:hint="eastAsia"/>
        </w:rPr>
        <w:t xml:space="preserve">     独立审计报告准则</w:t>
      </w:r>
    </w:p>
    <w:p w14:paraId="74648C21">
      <w:pPr>
        <w:widowControl w:val="0"/>
        <w:numPr>
          <w:numId w:val="0"/>
        </w:numPr>
        <w:jc w:val="both"/>
        <w:rPr>
          <w:rFonts w:hint="eastAsia"/>
        </w:rPr>
      </w:pPr>
      <w:r>
        <w:rPr>
          <w:rFonts w:hint="eastAsia"/>
        </w:rPr>
        <w:t>D.</w:t>
      </w:r>
      <w:r>
        <w:rPr>
          <w:rFonts w:hint="eastAsia"/>
        </w:rPr>
        <w:tab/>
      </w:r>
    </w:p>
    <w:p w14:paraId="3810FB9F">
      <w:pPr>
        <w:widowControl w:val="0"/>
        <w:numPr>
          <w:numId w:val="0"/>
        </w:numPr>
        <w:jc w:val="both"/>
        <w:rPr>
          <w:rFonts w:hint="eastAsia"/>
        </w:rPr>
      </w:pPr>
      <w:r>
        <w:rPr>
          <w:rFonts w:hint="eastAsia"/>
        </w:rPr>
        <w:t xml:space="preserve">     独立审计实务公告</w:t>
      </w:r>
    </w:p>
    <w:p w14:paraId="33C573AD">
      <w:pPr>
        <w:widowControl w:val="0"/>
        <w:numPr>
          <w:numId w:val="0"/>
        </w:numPr>
        <w:jc w:val="both"/>
        <w:rPr>
          <w:rFonts w:hint="eastAsia"/>
        </w:rPr>
      </w:pPr>
      <w:r>
        <w:rPr>
          <w:rFonts w:hint="eastAsia"/>
        </w:rPr>
        <w:t>E.</w:t>
      </w:r>
      <w:r>
        <w:rPr>
          <w:rFonts w:hint="eastAsia"/>
        </w:rPr>
        <w:tab/>
      </w:r>
    </w:p>
    <w:p w14:paraId="0F6693BF">
      <w:pPr>
        <w:widowControl w:val="0"/>
        <w:numPr>
          <w:numId w:val="0"/>
        </w:numPr>
        <w:jc w:val="both"/>
        <w:rPr>
          <w:rFonts w:hint="eastAsia"/>
        </w:rPr>
      </w:pPr>
      <w:r>
        <w:rPr>
          <w:rFonts w:hint="eastAsia"/>
        </w:rPr>
        <w:t xml:space="preserve">     执业规范指南</w:t>
      </w:r>
    </w:p>
    <w:p w14:paraId="7D064ED0">
      <w:pPr>
        <w:widowControl w:val="0"/>
        <w:numPr>
          <w:numId w:val="0"/>
        </w:numPr>
        <w:jc w:val="both"/>
        <w:rPr>
          <w:rFonts w:hint="eastAsia"/>
        </w:rPr>
      </w:pPr>
      <w:r>
        <w:rPr>
          <w:rFonts w:hint="eastAsia"/>
        </w:rPr>
        <w:t>标准答案 :</w:t>
      </w:r>
    </w:p>
    <w:p w14:paraId="3D2AAAD1">
      <w:pPr>
        <w:widowControl w:val="0"/>
        <w:numPr>
          <w:numId w:val="0"/>
        </w:numPr>
        <w:jc w:val="both"/>
        <w:rPr>
          <w:rFonts w:hint="eastAsia"/>
        </w:rPr>
      </w:pPr>
      <w:r>
        <w:rPr>
          <w:rFonts w:hint="eastAsia"/>
        </w:rPr>
        <w:t>ABDE</w:t>
      </w:r>
    </w:p>
    <w:p w14:paraId="7A6B6584">
      <w:pPr>
        <w:widowControl w:val="0"/>
        <w:numPr>
          <w:numId w:val="0"/>
        </w:numPr>
        <w:jc w:val="both"/>
        <w:rPr>
          <w:rFonts w:hint="eastAsia"/>
        </w:rPr>
      </w:pPr>
      <w:r>
        <w:rPr>
          <w:rFonts w:hint="eastAsia"/>
        </w:rPr>
        <w:t>12</w:t>
      </w:r>
    </w:p>
    <w:p w14:paraId="0B2E3591">
      <w:pPr>
        <w:widowControl w:val="0"/>
        <w:numPr>
          <w:numId w:val="0"/>
        </w:numPr>
        <w:jc w:val="both"/>
        <w:rPr>
          <w:rFonts w:hint="eastAsia"/>
        </w:rPr>
      </w:pPr>
      <w:r>
        <w:rPr>
          <w:rFonts w:hint="eastAsia"/>
        </w:rPr>
        <w:t>社会审计组织对企业年度会计报表的审查可以属于（）</w:t>
      </w:r>
    </w:p>
    <w:p w14:paraId="46E847CE">
      <w:pPr>
        <w:widowControl w:val="0"/>
        <w:numPr>
          <w:numId w:val="0"/>
        </w:numPr>
        <w:jc w:val="both"/>
        <w:rPr>
          <w:rFonts w:hint="eastAsia"/>
        </w:rPr>
      </w:pPr>
      <w:r>
        <w:rPr>
          <w:rFonts w:hint="eastAsia"/>
        </w:rPr>
        <w:t>A.</w:t>
      </w:r>
      <w:r>
        <w:rPr>
          <w:rFonts w:hint="eastAsia"/>
        </w:rPr>
        <w:tab/>
      </w:r>
    </w:p>
    <w:p w14:paraId="27EB8A84">
      <w:pPr>
        <w:widowControl w:val="0"/>
        <w:numPr>
          <w:numId w:val="0"/>
        </w:numPr>
        <w:jc w:val="both"/>
        <w:rPr>
          <w:rFonts w:hint="eastAsia"/>
        </w:rPr>
      </w:pPr>
      <w:r>
        <w:rPr>
          <w:rFonts w:hint="eastAsia"/>
        </w:rPr>
        <w:t xml:space="preserve">     财政财务审计</w:t>
      </w:r>
    </w:p>
    <w:p w14:paraId="259A4904">
      <w:pPr>
        <w:widowControl w:val="0"/>
        <w:numPr>
          <w:numId w:val="0"/>
        </w:numPr>
        <w:jc w:val="both"/>
        <w:rPr>
          <w:rFonts w:hint="eastAsia"/>
        </w:rPr>
      </w:pPr>
      <w:r>
        <w:rPr>
          <w:rFonts w:hint="eastAsia"/>
        </w:rPr>
        <w:t>B.</w:t>
      </w:r>
      <w:r>
        <w:rPr>
          <w:rFonts w:hint="eastAsia"/>
        </w:rPr>
        <w:tab/>
      </w:r>
    </w:p>
    <w:p w14:paraId="7DF46E16">
      <w:pPr>
        <w:widowControl w:val="0"/>
        <w:numPr>
          <w:numId w:val="0"/>
        </w:numPr>
        <w:jc w:val="both"/>
        <w:rPr>
          <w:rFonts w:hint="eastAsia"/>
        </w:rPr>
      </w:pPr>
      <w:r>
        <w:rPr>
          <w:rFonts w:hint="eastAsia"/>
        </w:rPr>
        <w:t xml:space="preserve">     报送审计</w:t>
      </w:r>
    </w:p>
    <w:p w14:paraId="48568DE5">
      <w:pPr>
        <w:widowControl w:val="0"/>
        <w:numPr>
          <w:numId w:val="0"/>
        </w:numPr>
        <w:jc w:val="both"/>
        <w:rPr>
          <w:rFonts w:hint="eastAsia"/>
        </w:rPr>
      </w:pPr>
      <w:r>
        <w:rPr>
          <w:rFonts w:hint="eastAsia"/>
        </w:rPr>
        <w:t>C.</w:t>
      </w:r>
      <w:r>
        <w:rPr>
          <w:rFonts w:hint="eastAsia"/>
        </w:rPr>
        <w:tab/>
      </w:r>
    </w:p>
    <w:p w14:paraId="3337EF24">
      <w:pPr>
        <w:widowControl w:val="0"/>
        <w:numPr>
          <w:numId w:val="0"/>
        </w:numPr>
        <w:jc w:val="both"/>
        <w:rPr>
          <w:rFonts w:hint="eastAsia"/>
        </w:rPr>
      </w:pPr>
      <w:r>
        <w:rPr>
          <w:rFonts w:hint="eastAsia"/>
        </w:rPr>
        <w:t xml:space="preserve">     定期审计</w:t>
      </w:r>
    </w:p>
    <w:p w14:paraId="78E6F282">
      <w:pPr>
        <w:widowControl w:val="0"/>
        <w:numPr>
          <w:numId w:val="0"/>
        </w:numPr>
        <w:jc w:val="both"/>
        <w:rPr>
          <w:rFonts w:hint="eastAsia"/>
        </w:rPr>
      </w:pPr>
      <w:r>
        <w:rPr>
          <w:rFonts w:hint="eastAsia"/>
        </w:rPr>
        <w:t>D.</w:t>
      </w:r>
      <w:r>
        <w:rPr>
          <w:rFonts w:hint="eastAsia"/>
        </w:rPr>
        <w:tab/>
      </w:r>
    </w:p>
    <w:p w14:paraId="5FF56CE9">
      <w:pPr>
        <w:widowControl w:val="0"/>
        <w:numPr>
          <w:numId w:val="0"/>
        </w:numPr>
        <w:jc w:val="both"/>
        <w:rPr>
          <w:rFonts w:hint="eastAsia"/>
        </w:rPr>
      </w:pPr>
      <w:r>
        <w:rPr>
          <w:rFonts w:hint="eastAsia"/>
        </w:rPr>
        <w:t xml:space="preserve">     事后审计</w:t>
      </w:r>
    </w:p>
    <w:p w14:paraId="558CA34D">
      <w:pPr>
        <w:widowControl w:val="0"/>
        <w:numPr>
          <w:numId w:val="0"/>
        </w:numPr>
        <w:jc w:val="both"/>
        <w:rPr>
          <w:rFonts w:hint="eastAsia"/>
        </w:rPr>
      </w:pPr>
      <w:r>
        <w:rPr>
          <w:rFonts w:hint="eastAsia"/>
        </w:rPr>
        <w:t>E.</w:t>
      </w:r>
      <w:r>
        <w:rPr>
          <w:rFonts w:hint="eastAsia"/>
        </w:rPr>
        <w:tab/>
      </w:r>
    </w:p>
    <w:p w14:paraId="5AB5D272">
      <w:pPr>
        <w:widowControl w:val="0"/>
        <w:numPr>
          <w:numId w:val="0"/>
        </w:numPr>
        <w:jc w:val="both"/>
        <w:rPr>
          <w:rFonts w:hint="eastAsia"/>
        </w:rPr>
      </w:pPr>
      <w:r>
        <w:rPr>
          <w:rFonts w:hint="eastAsia"/>
        </w:rPr>
        <w:t xml:space="preserve">     期未审计</w:t>
      </w:r>
    </w:p>
    <w:p w14:paraId="1E2C2B13">
      <w:pPr>
        <w:widowControl w:val="0"/>
        <w:numPr>
          <w:numId w:val="0"/>
        </w:numPr>
        <w:jc w:val="both"/>
        <w:rPr>
          <w:rFonts w:hint="eastAsia"/>
        </w:rPr>
      </w:pPr>
      <w:r>
        <w:rPr>
          <w:rFonts w:hint="eastAsia"/>
        </w:rPr>
        <w:t>标准答案 :</w:t>
      </w:r>
    </w:p>
    <w:p w14:paraId="6878FFE5">
      <w:pPr>
        <w:widowControl w:val="0"/>
        <w:numPr>
          <w:numId w:val="0"/>
        </w:numPr>
        <w:jc w:val="both"/>
        <w:rPr>
          <w:rFonts w:hint="eastAsia"/>
        </w:rPr>
      </w:pPr>
      <w:r>
        <w:rPr>
          <w:rFonts w:hint="eastAsia"/>
        </w:rPr>
        <w:t>ACDE</w:t>
      </w:r>
    </w:p>
    <w:p w14:paraId="34A21240">
      <w:pPr>
        <w:widowControl w:val="0"/>
        <w:numPr>
          <w:numId w:val="0"/>
        </w:numPr>
        <w:jc w:val="both"/>
        <w:rPr>
          <w:rFonts w:hint="eastAsia"/>
        </w:rPr>
      </w:pPr>
      <w:r>
        <w:rPr>
          <w:rFonts w:hint="eastAsia"/>
        </w:rPr>
        <w:t>13</w:t>
      </w:r>
    </w:p>
    <w:p w14:paraId="57744933">
      <w:pPr>
        <w:widowControl w:val="0"/>
        <w:numPr>
          <w:numId w:val="0"/>
        </w:numPr>
        <w:jc w:val="both"/>
        <w:rPr>
          <w:rFonts w:hint="eastAsia"/>
        </w:rPr>
      </w:pPr>
      <w:r>
        <w:rPr>
          <w:rFonts w:hint="eastAsia"/>
        </w:rPr>
        <w:t>审计人员采用制度基础审计流程的优点是（）</w:t>
      </w:r>
    </w:p>
    <w:p w14:paraId="1466044F">
      <w:pPr>
        <w:widowControl w:val="0"/>
        <w:numPr>
          <w:numId w:val="0"/>
        </w:numPr>
        <w:jc w:val="both"/>
        <w:rPr>
          <w:rFonts w:hint="eastAsia"/>
        </w:rPr>
      </w:pPr>
      <w:r>
        <w:rPr>
          <w:rFonts w:hint="eastAsia"/>
        </w:rPr>
        <w:t>A.</w:t>
      </w:r>
      <w:r>
        <w:rPr>
          <w:rFonts w:hint="eastAsia"/>
        </w:rPr>
        <w:tab/>
      </w:r>
    </w:p>
    <w:p w14:paraId="1F860499">
      <w:pPr>
        <w:widowControl w:val="0"/>
        <w:numPr>
          <w:numId w:val="0"/>
        </w:numPr>
        <w:jc w:val="both"/>
        <w:rPr>
          <w:rFonts w:hint="eastAsia"/>
        </w:rPr>
      </w:pPr>
      <w:r>
        <w:rPr>
          <w:rFonts w:hint="eastAsia"/>
        </w:rPr>
        <w:t xml:space="preserve">     减少审计取证工作量，降低审计成本</w:t>
      </w:r>
    </w:p>
    <w:p w14:paraId="1D1FF961">
      <w:pPr>
        <w:widowControl w:val="0"/>
        <w:numPr>
          <w:numId w:val="0"/>
        </w:numPr>
        <w:jc w:val="both"/>
        <w:rPr>
          <w:rFonts w:hint="eastAsia"/>
        </w:rPr>
      </w:pPr>
      <w:r>
        <w:rPr>
          <w:rFonts w:hint="eastAsia"/>
        </w:rPr>
        <w:t>B.</w:t>
      </w:r>
      <w:r>
        <w:rPr>
          <w:rFonts w:hint="eastAsia"/>
        </w:rPr>
        <w:tab/>
      </w:r>
    </w:p>
    <w:p w14:paraId="33BFD0DC">
      <w:pPr>
        <w:widowControl w:val="0"/>
        <w:numPr>
          <w:numId w:val="0"/>
        </w:numPr>
        <w:jc w:val="both"/>
        <w:rPr>
          <w:rFonts w:hint="eastAsia"/>
        </w:rPr>
      </w:pPr>
      <w:r>
        <w:rPr>
          <w:rFonts w:hint="eastAsia"/>
        </w:rPr>
        <w:t xml:space="preserve">     较好地避免失误，保证审计工作质量</w:t>
      </w:r>
    </w:p>
    <w:p w14:paraId="2E3CA295">
      <w:pPr>
        <w:widowControl w:val="0"/>
        <w:numPr>
          <w:numId w:val="0"/>
        </w:numPr>
        <w:jc w:val="both"/>
        <w:rPr>
          <w:rFonts w:hint="eastAsia"/>
        </w:rPr>
      </w:pPr>
      <w:r>
        <w:rPr>
          <w:rFonts w:hint="eastAsia"/>
        </w:rPr>
        <w:t>C.</w:t>
      </w:r>
      <w:r>
        <w:rPr>
          <w:rFonts w:hint="eastAsia"/>
        </w:rPr>
        <w:tab/>
      </w:r>
    </w:p>
    <w:p w14:paraId="60F4D941">
      <w:pPr>
        <w:widowControl w:val="0"/>
        <w:numPr>
          <w:numId w:val="0"/>
        </w:numPr>
        <w:jc w:val="both"/>
        <w:rPr>
          <w:rFonts w:hint="eastAsia"/>
        </w:rPr>
      </w:pPr>
      <w:r>
        <w:rPr>
          <w:rFonts w:hint="eastAsia"/>
        </w:rPr>
        <w:t xml:space="preserve">     省略一些审计程序</w:t>
      </w:r>
    </w:p>
    <w:p w14:paraId="262C4A4C">
      <w:pPr>
        <w:widowControl w:val="0"/>
        <w:numPr>
          <w:numId w:val="0"/>
        </w:numPr>
        <w:jc w:val="both"/>
        <w:rPr>
          <w:rFonts w:hint="eastAsia"/>
        </w:rPr>
      </w:pPr>
      <w:r>
        <w:rPr>
          <w:rFonts w:hint="eastAsia"/>
        </w:rPr>
        <w:t>D.</w:t>
      </w:r>
      <w:r>
        <w:rPr>
          <w:rFonts w:hint="eastAsia"/>
        </w:rPr>
        <w:tab/>
      </w:r>
    </w:p>
    <w:p w14:paraId="32B6BAFD">
      <w:pPr>
        <w:widowControl w:val="0"/>
        <w:numPr>
          <w:numId w:val="0"/>
        </w:numPr>
        <w:jc w:val="both"/>
        <w:rPr>
          <w:rFonts w:hint="eastAsia"/>
        </w:rPr>
      </w:pPr>
      <w:r>
        <w:rPr>
          <w:rFonts w:hint="eastAsia"/>
        </w:rPr>
        <w:t xml:space="preserve">     适用于各种被审计单位</w:t>
      </w:r>
    </w:p>
    <w:p w14:paraId="37763D64">
      <w:pPr>
        <w:widowControl w:val="0"/>
        <w:numPr>
          <w:numId w:val="0"/>
        </w:numPr>
        <w:jc w:val="both"/>
        <w:rPr>
          <w:rFonts w:hint="eastAsia"/>
        </w:rPr>
      </w:pPr>
      <w:r>
        <w:rPr>
          <w:rFonts w:hint="eastAsia"/>
        </w:rPr>
        <w:t>E.</w:t>
      </w:r>
      <w:r>
        <w:rPr>
          <w:rFonts w:hint="eastAsia"/>
        </w:rPr>
        <w:tab/>
      </w:r>
    </w:p>
    <w:p w14:paraId="6AB40B75">
      <w:pPr>
        <w:widowControl w:val="0"/>
        <w:numPr>
          <w:numId w:val="0"/>
        </w:numPr>
        <w:jc w:val="both"/>
        <w:rPr>
          <w:rFonts w:hint="eastAsia"/>
        </w:rPr>
      </w:pPr>
      <w:r>
        <w:rPr>
          <w:rFonts w:hint="eastAsia"/>
        </w:rPr>
        <w:t xml:space="preserve">     审计人员易掌握</w:t>
      </w:r>
    </w:p>
    <w:p w14:paraId="4AE01C84">
      <w:pPr>
        <w:widowControl w:val="0"/>
        <w:numPr>
          <w:numId w:val="0"/>
        </w:numPr>
        <w:jc w:val="both"/>
        <w:rPr>
          <w:rFonts w:hint="eastAsia"/>
        </w:rPr>
      </w:pPr>
      <w:r>
        <w:rPr>
          <w:rFonts w:hint="eastAsia"/>
        </w:rPr>
        <w:t>标准答案 :</w:t>
      </w:r>
    </w:p>
    <w:p w14:paraId="4E1C6E0A">
      <w:pPr>
        <w:widowControl w:val="0"/>
        <w:numPr>
          <w:numId w:val="0"/>
        </w:numPr>
        <w:jc w:val="both"/>
        <w:rPr>
          <w:rFonts w:hint="eastAsia"/>
        </w:rPr>
      </w:pPr>
      <w:r>
        <w:rPr>
          <w:rFonts w:hint="eastAsia"/>
        </w:rPr>
        <w:t>AB</w:t>
      </w:r>
    </w:p>
    <w:p w14:paraId="2487C6FB">
      <w:pPr>
        <w:widowControl w:val="0"/>
        <w:numPr>
          <w:numId w:val="0"/>
        </w:numPr>
        <w:jc w:val="both"/>
        <w:rPr>
          <w:rFonts w:hint="eastAsia"/>
        </w:rPr>
      </w:pPr>
      <w:r>
        <w:rPr>
          <w:rFonts w:hint="eastAsia"/>
        </w:rPr>
        <w:t>14</w:t>
      </w:r>
    </w:p>
    <w:p w14:paraId="6013687C">
      <w:pPr>
        <w:widowControl w:val="0"/>
        <w:numPr>
          <w:numId w:val="0"/>
        </w:numPr>
        <w:jc w:val="both"/>
        <w:rPr>
          <w:rFonts w:hint="eastAsia"/>
        </w:rPr>
      </w:pPr>
      <w:r>
        <w:rPr>
          <w:rFonts w:hint="eastAsia"/>
        </w:rPr>
        <w:t>设置审计机构时，应遵循的原则有（）</w:t>
      </w:r>
    </w:p>
    <w:p w14:paraId="41D69DED">
      <w:pPr>
        <w:widowControl w:val="0"/>
        <w:numPr>
          <w:numId w:val="0"/>
        </w:numPr>
        <w:jc w:val="both"/>
        <w:rPr>
          <w:rFonts w:hint="eastAsia"/>
        </w:rPr>
      </w:pPr>
      <w:r>
        <w:rPr>
          <w:rFonts w:hint="eastAsia"/>
        </w:rPr>
        <w:t>A.</w:t>
      </w:r>
      <w:r>
        <w:rPr>
          <w:rFonts w:hint="eastAsia"/>
        </w:rPr>
        <w:tab/>
      </w:r>
    </w:p>
    <w:p w14:paraId="31A2A2E0">
      <w:pPr>
        <w:widowControl w:val="0"/>
        <w:numPr>
          <w:numId w:val="0"/>
        </w:numPr>
        <w:jc w:val="both"/>
        <w:rPr>
          <w:rFonts w:hint="eastAsia"/>
        </w:rPr>
      </w:pPr>
      <w:r>
        <w:rPr>
          <w:rFonts w:hint="eastAsia"/>
        </w:rPr>
        <w:t xml:space="preserve">     强制性</w:t>
      </w:r>
    </w:p>
    <w:p w14:paraId="64E663B5">
      <w:pPr>
        <w:widowControl w:val="0"/>
        <w:numPr>
          <w:numId w:val="0"/>
        </w:numPr>
        <w:jc w:val="both"/>
        <w:rPr>
          <w:rFonts w:hint="eastAsia"/>
        </w:rPr>
      </w:pPr>
      <w:r>
        <w:rPr>
          <w:rFonts w:hint="eastAsia"/>
        </w:rPr>
        <w:t>B.</w:t>
      </w:r>
      <w:r>
        <w:rPr>
          <w:rFonts w:hint="eastAsia"/>
        </w:rPr>
        <w:tab/>
      </w:r>
    </w:p>
    <w:p w14:paraId="391BE527">
      <w:pPr>
        <w:widowControl w:val="0"/>
        <w:numPr>
          <w:numId w:val="0"/>
        </w:numPr>
        <w:jc w:val="both"/>
        <w:rPr>
          <w:rFonts w:hint="eastAsia"/>
        </w:rPr>
      </w:pPr>
      <w:r>
        <w:rPr>
          <w:rFonts w:hint="eastAsia"/>
        </w:rPr>
        <w:t xml:space="preserve">     独立性</w:t>
      </w:r>
    </w:p>
    <w:p w14:paraId="17A717F2">
      <w:pPr>
        <w:widowControl w:val="0"/>
        <w:numPr>
          <w:numId w:val="0"/>
        </w:numPr>
        <w:jc w:val="both"/>
        <w:rPr>
          <w:rFonts w:hint="eastAsia"/>
        </w:rPr>
      </w:pPr>
      <w:r>
        <w:rPr>
          <w:rFonts w:hint="eastAsia"/>
        </w:rPr>
        <w:t>C.</w:t>
      </w:r>
      <w:r>
        <w:rPr>
          <w:rFonts w:hint="eastAsia"/>
        </w:rPr>
        <w:tab/>
      </w:r>
    </w:p>
    <w:p w14:paraId="5738F9F2">
      <w:pPr>
        <w:widowControl w:val="0"/>
        <w:numPr>
          <w:numId w:val="0"/>
        </w:numPr>
        <w:jc w:val="both"/>
        <w:rPr>
          <w:rFonts w:hint="eastAsia"/>
        </w:rPr>
      </w:pPr>
      <w:r>
        <w:rPr>
          <w:rFonts w:hint="eastAsia"/>
        </w:rPr>
        <w:t xml:space="preserve">     系统性</w:t>
      </w:r>
    </w:p>
    <w:p w14:paraId="04D43D29">
      <w:pPr>
        <w:widowControl w:val="0"/>
        <w:numPr>
          <w:numId w:val="0"/>
        </w:numPr>
        <w:jc w:val="both"/>
        <w:rPr>
          <w:rFonts w:hint="eastAsia"/>
        </w:rPr>
      </w:pPr>
      <w:r>
        <w:rPr>
          <w:rFonts w:hint="eastAsia"/>
        </w:rPr>
        <w:t>D.</w:t>
      </w:r>
      <w:r>
        <w:rPr>
          <w:rFonts w:hint="eastAsia"/>
        </w:rPr>
        <w:tab/>
      </w:r>
    </w:p>
    <w:p w14:paraId="1880F286">
      <w:pPr>
        <w:widowControl w:val="0"/>
        <w:numPr>
          <w:numId w:val="0"/>
        </w:numPr>
        <w:jc w:val="both"/>
        <w:rPr>
          <w:rFonts w:hint="eastAsia"/>
        </w:rPr>
      </w:pPr>
      <w:r>
        <w:rPr>
          <w:rFonts w:hint="eastAsia"/>
        </w:rPr>
        <w:t xml:space="preserve">     权威性</w:t>
      </w:r>
    </w:p>
    <w:p w14:paraId="721C82F5">
      <w:pPr>
        <w:widowControl w:val="0"/>
        <w:numPr>
          <w:numId w:val="0"/>
        </w:numPr>
        <w:jc w:val="both"/>
        <w:rPr>
          <w:rFonts w:hint="eastAsia"/>
        </w:rPr>
      </w:pPr>
      <w:r>
        <w:rPr>
          <w:rFonts w:hint="eastAsia"/>
        </w:rPr>
        <w:t>E.</w:t>
      </w:r>
      <w:r>
        <w:rPr>
          <w:rFonts w:hint="eastAsia"/>
        </w:rPr>
        <w:tab/>
      </w:r>
    </w:p>
    <w:p w14:paraId="551DD02E">
      <w:pPr>
        <w:widowControl w:val="0"/>
        <w:numPr>
          <w:numId w:val="0"/>
        </w:numPr>
        <w:jc w:val="both"/>
        <w:rPr>
          <w:rFonts w:hint="eastAsia"/>
        </w:rPr>
      </w:pPr>
      <w:r>
        <w:rPr>
          <w:rFonts w:hint="eastAsia"/>
        </w:rPr>
        <w:t xml:space="preserve">     分散性</w:t>
      </w:r>
    </w:p>
    <w:p w14:paraId="13CD4B57">
      <w:pPr>
        <w:widowControl w:val="0"/>
        <w:numPr>
          <w:numId w:val="0"/>
        </w:numPr>
        <w:jc w:val="both"/>
        <w:rPr>
          <w:rFonts w:hint="eastAsia"/>
        </w:rPr>
      </w:pPr>
      <w:r>
        <w:rPr>
          <w:rFonts w:hint="eastAsia"/>
        </w:rPr>
        <w:t>标准答案 :</w:t>
      </w:r>
    </w:p>
    <w:p w14:paraId="4BC07BC6">
      <w:pPr>
        <w:widowControl w:val="0"/>
        <w:numPr>
          <w:numId w:val="0"/>
        </w:numPr>
        <w:jc w:val="both"/>
        <w:rPr>
          <w:rFonts w:hint="eastAsia"/>
        </w:rPr>
      </w:pPr>
      <w:r>
        <w:rPr>
          <w:rFonts w:hint="eastAsia"/>
        </w:rPr>
        <w:t>BD</w:t>
      </w:r>
    </w:p>
    <w:p w14:paraId="1EC5DFC7">
      <w:pPr>
        <w:widowControl w:val="0"/>
        <w:numPr>
          <w:numId w:val="0"/>
        </w:numPr>
        <w:jc w:val="both"/>
        <w:rPr>
          <w:rFonts w:hint="eastAsia"/>
        </w:rPr>
      </w:pPr>
      <w:r>
        <w:rPr>
          <w:rFonts w:hint="eastAsia"/>
        </w:rPr>
        <w:t>15</w:t>
      </w:r>
    </w:p>
    <w:p w14:paraId="6F44AABA">
      <w:pPr>
        <w:widowControl w:val="0"/>
        <w:numPr>
          <w:numId w:val="0"/>
        </w:numPr>
        <w:jc w:val="both"/>
        <w:rPr>
          <w:rFonts w:hint="eastAsia"/>
        </w:rPr>
      </w:pPr>
      <w:r>
        <w:rPr>
          <w:rFonts w:hint="eastAsia"/>
        </w:rPr>
        <w:t>审计要保持其独立性，必须做到（）</w:t>
      </w:r>
    </w:p>
    <w:p w14:paraId="60C9F95C">
      <w:pPr>
        <w:widowControl w:val="0"/>
        <w:numPr>
          <w:numId w:val="0"/>
        </w:numPr>
        <w:jc w:val="both"/>
        <w:rPr>
          <w:rFonts w:hint="eastAsia"/>
        </w:rPr>
      </w:pPr>
      <w:r>
        <w:rPr>
          <w:rFonts w:hint="eastAsia"/>
        </w:rPr>
        <w:t>A.</w:t>
      </w:r>
      <w:r>
        <w:rPr>
          <w:rFonts w:hint="eastAsia"/>
        </w:rPr>
        <w:tab/>
      </w:r>
    </w:p>
    <w:p w14:paraId="4DA6F0DA">
      <w:pPr>
        <w:widowControl w:val="0"/>
        <w:numPr>
          <w:numId w:val="0"/>
        </w:numPr>
        <w:jc w:val="both"/>
        <w:rPr>
          <w:rFonts w:hint="eastAsia"/>
        </w:rPr>
      </w:pPr>
      <w:r>
        <w:rPr>
          <w:rFonts w:hint="eastAsia"/>
        </w:rPr>
        <w:t xml:space="preserve">     取证独立</w:t>
      </w:r>
    </w:p>
    <w:p w14:paraId="7824B561">
      <w:pPr>
        <w:widowControl w:val="0"/>
        <w:numPr>
          <w:numId w:val="0"/>
        </w:numPr>
        <w:jc w:val="both"/>
        <w:rPr>
          <w:rFonts w:hint="eastAsia"/>
        </w:rPr>
      </w:pPr>
      <w:r>
        <w:rPr>
          <w:rFonts w:hint="eastAsia"/>
        </w:rPr>
        <w:t>B.</w:t>
      </w:r>
      <w:r>
        <w:rPr>
          <w:rFonts w:hint="eastAsia"/>
        </w:rPr>
        <w:tab/>
      </w:r>
    </w:p>
    <w:p w14:paraId="577F1FD4">
      <w:pPr>
        <w:widowControl w:val="0"/>
        <w:numPr>
          <w:numId w:val="0"/>
        </w:numPr>
        <w:jc w:val="both"/>
        <w:rPr>
          <w:rFonts w:hint="eastAsia"/>
        </w:rPr>
      </w:pPr>
      <w:r>
        <w:rPr>
          <w:rFonts w:hint="eastAsia"/>
        </w:rPr>
        <w:t xml:space="preserve">     组织独立</w:t>
      </w:r>
    </w:p>
    <w:p w14:paraId="74FEBD5A">
      <w:pPr>
        <w:widowControl w:val="0"/>
        <w:numPr>
          <w:numId w:val="0"/>
        </w:numPr>
        <w:jc w:val="both"/>
        <w:rPr>
          <w:rFonts w:hint="eastAsia"/>
        </w:rPr>
      </w:pPr>
      <w:r>
        <w:rPr>
          <w:rFonts w:hint="eastAsia"/>
        </w:rPr>
        <w:t>C.</w:t>
      </w:r>
      <w:r>
        <w:rPr>
          <w:rFonts w:hint="eastAsia"/>
        </w:rPr>
        <w:tab/>
      </w:r>
    </w:p>
    <w:p w14:paraId="42500487">
      <w:pPr>
        <w:widowControl w:val="0"/>
        <w:numPr>
          <w:numId w:val="0"/>
        </w:numPr>
        <w:jc w:val="both"/>
        <w:rPr>
          <w:rFonts w:hint="eastAsia"/>
        </w:rPr>
      </w:pPr>
      <w:r>
        <w:rPr>
          <w:rFonts w:hint="eastAsia"/>
        </w:rPr>
        <w:t xml:space="preserve">     判断独立</w:t>
      </w:r>
    </w:p>
    <w:p w14:paraId="4227798D">
      <w:pPr>
        <w:widowControl w:val="0"/>
        <w:numPr>
          <w:numId w:val="0"/>
        </w:numPr>
        <w:jc w:val="both"/>
        <w:rPr>
          <w:rFonts w:hint="eastAsia"/>
        </w:rPr>
      </w:pPr>
      <w:r>
        <w:rPr>
          <w:rFonts w:hint="eastAsia"/>
        </w:rPr>
        <w:t>D.</w:t>
      </w:r>
      <w:r>
        <w:rPr>
          <w:rFonts w:hint="eastAsia"/>
        </w:rPr>
        <w:tab/>
      </w:r>
    </w:p>
    <w:p w14:paraId="21D11E27">
      <w:pPr>
        <w:widowControl w:val="0"/>
        <w:numPr>
          <w:numId w:val="0"/>
        </w:numPr>
        <w:jc w:val="both"/>
        <w:rPr>
          <w:rFonts w:hint="eastAsia"/>
        </w:rPr>
      </w:pPr>
      <w:r>
        <w:rPr>
          <w:rFonts w:hint="eastAsia"/>
        </w:rPr>
        <w:t xml:space="preserve">     经济独立</w:t>
      </w:r>
    </w:p>
    <w:p w14:paraId="7A45EFDF">
      <w:pPr>
        <w:widowControl w:val="0"/>
        <w:numPr>
          <w:numId w:val="0"/>
        </w:numPr>
        <w:jc w:val="both"/>
        <w:rPr>
          <w:rFonts w:hint="eastAsia"/>
        </w:rPr>
      </w:pPr>
      <w:r>
        <w:rPr>
          <w:rFonts w:hint="eastAsia"/>
        </w:rPr>
        <w:t>E.</w:t>
      </w:r>
      <w:r>
        <w:rPr>
          <w:rFonts w:hint="eastAsia"/>
        </w:rPr>
        <w:tab/>
      </w:r>
    </w:p>
    <w:p w14:paraId="20C05D9E">
      <w:pPr>
        <w:widowControl w:val="0"/>
        <w:numPr>
          <w:numId w:val="0"/>
        </w:numPr>
        <w:jc w:val="both"/>
        <w:rPr>
          <w:rFonts w:hint="eastAsia"/>
        </w:rPr>
      </w:pPr>
      <w:r>
        <w:rPr>
          <w:rFonts w:hint="eastAsia"/>
        </w:rPr>
        <w:t xml:space="preserve">     工作独立</w:t>
      </w:r>
    </w:p>
    <w:p w14:paraId="5305F10C">
      <w:pPr>
        <w:widowControl w:val="0"/>
        <w:numPr>
          <w:numId w:val="0"/>
        </w:numPr>
        <w:jc w:val="both"/>
        <w:rPr>
          <w:rFonts w:hint="eastAsia"/>
        </w:rPr>
      </w:pPr>
      <w:r>
        <w:rPr>
          <w:rFonts w:hint="eastAsia"/>
        </w:rPr>
        <w:t>标准答案 :</w:t>
      </w:r>
    </w:p>
    <w:p w14:paraId="75A19723">
      <w:pPr>
        <w:widowControl w:val="0"/>
        <w:numPr>
          <w:numId w:val="0"/>
        </w:numPr>
        <w:jc w:val="both"/>
        <w:rPr>
          <w:rFonts w:hint="eastAsia"/>
        </w:rPr>
      </w:pPr>
      <w:r>
        <w:rPr>
          <w:rFonts w:hint="eastAsia"/>
        </w:rPr>
        <w:t>ABCDE</w:t>
      </w:r>
    </w:p>
    <w:p w14:paraId="5279C7D6">
      <w:pPr>
        <w:widowControl w:val="0"/>
        <w:numPr>
          <w:numId w:val="0"/>
        </w:numPr>
        <w:jc w:val="both"/>
        <w:rPr>
          <w:rFonts w:hint="eastAsia"/>
        </w:rPr>
      </w:pPr>
      <w:r>
        <w:rPr>
          <w:rFonts w:hint="eastAsia"/>
        </w:rPr>
        <w:t>三、判断题 （本大题共5小题，每小题2分，共10分）</w:t>
      </w:r>
    </w:p>
    <w:p w14:paraId="048CA84C">
      <w:pPr>
        <w:widowControl w:val="0"/>
        <w:numPr>
          <w:numId w:val="0"/>
        </w:numPr>
        <w:jc w:val="both"/>
        <w:rPr>
          <w:rFonts w:hint="eastAsia"/>
        </w:rPr>
      </w:pPr>
      <w:r>
        <w:rPr>
          <w:rFonts w:hint="eastAsia"/>
        </w:rPr>
        <w:t>16</w:t>
      </w:r>
    </w:p>
    <w:p w14:paraId="1F7CA50F">
      <w:pPr>
        <w:widowControl w:val="0"/>
        <w:numPr>
          <w:numId w:val="0"/>
        </w:numPr>
        <w:jc w:val="both"/>
        <w:rPr>
          <w:rFonts w:hint="eastAsia"/>
        </w:rPr>
      </w:pPr>
      <w:r>
        <w:rPr>
          <w:rFonts w:hint="eastAsia"/>
        </w:rPr>
        <w:t>在审计过程中，注册会计师应当遵循的职业道德规范不包括独立性。（）</w:t>
      </w:r>
    </w:p>
    <w:p w14:paraId="3C094D8A">
      <w:pPr>
        <w:widowControl w:val="0"/>
        <w:numPr>
          <w:numId w:val="0"/>
        </w:numPr>
        <w:jc w:val="both"/>
        <w:rPr>
          <w:rFonts w:hint="eastAsia"/>
        </w:rPr>
      </w:pPr>
      <w:r>
        <w:rPr>
          <w:rFonts w:hint="eastAsia"/>
        </w:rPr>
        <w:t>标准答案 :</w:t>
      </w:r>
    </w:p>
    <w:p w14:paraId="1D1C4905">
      <w:pPr>
        <w:widowControl w:val="0"/>
        <w:numPr>
          <w:numId w:val="0"/>
        </w:numPr>
        <w:jc w:val="both"/>
        <w:rPr>
          <w:rFonts w:hint="eastAsia"/>
        </w:rPr>
      </w:pPr>
      <w:r>
        <w:rPr>
          <w:rFonts w:hint="eastAsia"/>
        </w:rPr>
        <w:t>错误</w:t>
      </w:r>
    </w:p>
    <w:p w14:paraId="68F8E695">
      <w:pPr>
        <w:widowControl w:val="0"/>
        <w:numPr>
          <w:numId w:val="0"/>
        </w:numPr>
        <w:jc w:val="both"/>
        <w:rPr>
          <w:rFonts w:hint="eastAsia"/>
        </w:rPr>
      </w:pPr>
      <w:r>
        <w:rPr>
          <w:rFonts w:hint="eastAsia"/>
        </w:rPr>
        <w:t>17</w:t>
      </w:r>
    </w:p>
    <w:p w14:paraId="671E1826">
      <w:pPr>
        <w:widowControl w:val="0"/>
        <w:numPr>
          <w:numId w:val="0"/>
        </w:numPr>
        <w:jc w:val="both"/>
        <w:rPr>
          <w:rFonts w:hint="eastAsia"/>
        </w:rPr>
      </w:pPr>
      <w:r>
        <w:rPr>
          <w:rFonts w:hint="eastAsia"/>
        </w:rPr>
        <w:t>会计审计学中的“审计”一词最早来源于拉丁语。（）</w:t>
      </w:r>
    </w:p>
    <w:p w14:paraId="33A334D4">
      <w:pPr>
        <w:widowControl w:val="0"/>
        <w:numPr>
          <w:numId w:val="0"/>
        </w:numPr>
        <w:jc w:val="both"/>
        <w:rPr>
          <w:rFonts w:hint="eastAsia"/>
        </w:rPr>
      </w:pPr>
      <w:r>
        <w:rPr>
          <w:rFonts w:hint="eastAsia"/>
        </w:rPr>
        <w:t>标准答案 :</w:t>
      </w:r>
    </w:p>
    <w:p w14:paraId="0AF2443E">
      <w:pPr>
        <w:widowControl w:val="0"/>
        <w:numPr>
          <w:numId w:val="0"/>
        </w:numPr>
        <w:jc w:val="both"/>
        <w:rPr>
          <w:rFonts w:hint="eastAsia"/>
        </w:rPr>
      </w:pPr>
      <w:r>
        <w:rPr>
          <w:rFonts w:hint="eastAsia"/>
        </w:rPr>
        <w:t>正确</w:t>
      </w:r>
    </w:p>
    <w:p w14:paraId="6ABB9955">
      <w:pPr>
        <w:widowControl w:val="0"/>
        <w:numPr>
          <w:numId w:val="0"/>
        </w:numPr>
        <w:jc w:val="both"/>
        <w:rPr>
          <w:rFonts w:hint="eastAsia"/>
        </w:rPr>
      </w:pPr>
      <w:r>
        <w:rPr>
          <w:rFonts w:hint="eastAsia"/>
        </w:rPr>
        <w:t>18</w:t>
      </w:r>
    </w:p>
    <w:p w14:paraId="6D657896">
      <w:pPr>
        <w:widowControl w:val="0"/>
        <w:numPr>
          <w:numId w:val="0"/>
        </w:numPr>
        <w:jc w:val="both"/>
        <w:rPr>
          <w:rFonts w:hint="eastAsia"/>
        </w:rPr>
      </w:pPr>
      <w:r>
        <w:rPr>
          <w:rFonts w:hint="eastAsia"/>
        </w:rPr>
        <w:t>审计风险是指审计过程中可能遇到的风险，包括误报风险和漏报风险。（）</w:t>
      </w:r>
    </w:p>
    <w:p w14:paraId="2576E6EA">
      <w:pPr>
        <w:widowControl w:val="0"/>
        <w:numPr>
          <w:numId w:val="0"/>
        </w:numPr>
        <w:jc w:val="both"/>
        <w:rPr>
          <w:rFonts w:hint="eastAsia"/>
        </w:rPr>
      </w:pPr>
      <w:r>
        <w:rPr>
          <w:rFonts w:hint="eastAsia"/>
        </w:rPr>
        <w:t>标准答案 :</w:t>
      </w:r>
    </w:p>
    <w:p w14:paraId="5CC6257E">
      <w:pPr>
        <w:widowControl w:val="0"/>
        <w:numPr>
          <w:numId w:val="0"/>
        </w:numPr>
        <w:jc w:val="both"/>
        <w:rPr>
          <w:rFonts w:hint="eastAsia"/>
        </w:rPr>
      </w:pPr>
      <w:r>
        <w:rPr>
          <w:rFonts w:hint="eastAsia"/>
        </w:rPr>
        <w:t>正确</w:t>
      </w:r>
    </w:p>
    <w:p w14:paraId="2404E9C5">
      <w:pPr>
        <w:widowControl w:val="0"/>
        <w:numPr>
          <w:numId w:val="0"/>
        </w:numPr>
        <w:jc w:val="both"/>
        <w:rPr>
          <w:rFonts w:hint="eastAsia"/>
        </w:rPr>
      </w:pPr>
      <w:r>
        <w:rPr>
          <w:rFonts w:hint="eastAsia"/>
        </w:rPr>
        <w:t>19</w:t>
      </w:r>
    </w:p>
    <w:p w14:paraId="4CC26695">
      <w:pPr>
        <w:widowControl w:val="0"/>
        <w:numPr>
          <w:numId w:val="0"/>
        </w:numPr>
        <w:jc w:val="both"/>
        <w:rPr>
          <w:rFonts w:hint="eastAsia"/>
        </w:rPr>
      </w:pPr>
      <w:r>
        <w:rPr>
          <w:rFonts w:hint="eastAsia"/>
        </w:rPr>
        <w:t>注册会计师在审计过程中可以完全依赖内部审计的工作成果。（）</w:t>
      </w:r>
    </w:p>
    <w:p w14:paraId="122D59F0">
      <w:pPr>
        <w:widowControl w:val="0"/>
        <w:numPr>
          <w:numId w:val="0"/>
        </w:numPr>
        <w:jc w:val="both"/>
        <w:rPr>
          <w:rFonts w:hint="eastAsia"/>
        </w:rPr>
      </w:pPr>
      <w:r>
        <w:rPr>
          <w:rFonts w:hint="eastAsia"/>
        </w:rPr>
        <w:t>标准答案 :</w:t>
      </w:r>
    </w:p>
    <w:p w14:paraId="7BA8F5B1">
      <w:pPr>
        <w:widowControl w:val="0"/>
        <w:numPr>
          <w:numId w:val="0"/>
        </w:numPr>
        <w:jc w:val="both"/>
        <w:rPr>
          <w:rFonts w:hint="eastAsia"/>
        </w:rPr>
      </w:pPr>
      <w:r>
        <w:rPr>
          <w:rFonts w:hint="eastAsia"/>
        </w:rPr>
        <w:t>错误</w:t>
      </w:r>
    </w:p>
    <w:p w14:paraId="787466DE">
      <w:pPr>
        <w:widowControl w:val="0"/>
        <w:numPr>
          <w:numId w:val="0"/>
        </w:numPr>
        <w:jc w:val="both"/>
        <w:rPr>
          <w:rFonts w:hint="eastAsia"/>
        </w:rPr>
      </w:pPr>
      <w:r>
        <w:rPr>
          <w:rFonts w:hint="eastAsia"/>
        </w:rPr>
        <w:t>20</w:t>
      </w:r>
    </w:p>
    <w:p w14:paraId="602A0004">
      <w:pPr>
        <w:widowControl w:val="0"/>
        <w:numPr>
          <w:numId w:val="0"/>
        </w:numPr>
        <w:jc w:val="both"/>
        <w:rPr>
          <w:rFonts w:hint="eastAsia"/>
        </w:rPr>
      </w:pPr>
      <w:r>
        <w:rPr>
          <w:rFonts w:hint="eastAsia"/>
        </w:rPr>
        <w:t>审计证据的适当性仅指证据的质量，与数量无关。（）</w:t>
      </w:r>
    </w:p>
    <w:p w14:paraId="479A7E8F">
      <w:pPr>
        <w:widowControl w:val="0"/>
        <w:numPr>
          <w:numId w:val="0"/>
        </w:numPr>
        <w:jc w:val="both"/>
        <w:rPr>
          <w:rFonts w:hint="eastAsia"/>
        </w:rPr>
      </w:pPr>
      <w:r>
        <w:rPr>
          <w:rFonts w:hint="eastAsia"/>
        </w:rPr>
        <w:t>标准答案 :</w:t>
      </w:r>
    </w:p>
    <w:p w14:paraId="0E42545E">
      <w:pPr>
        <w:widowControl w:val="0"/>
        <w:numPr>
          <w:numId w:val="0"/>
        </w:numPr>
        <w:jc w:val="both"/>
        <w:rPr>
          <w:rFonts w:hint="eastAsia"/>
        </w:rPr>
      </w:pPr>
      <w:r>
        <w:rPr>
          <w:rFonts w:hint="eastAsia"/>
        </w:rPr>
        <w:t>错误</w:t>
      </w:r>
    </w:p>
    <w:p w14:paraId="2D72D4FB">
      <w:pPr>
        <w:widowControl w:val="0"/>
        <w:numPr>
          <w:numId w:val="0"/>
        </w:numPr>
        <w:jc w:val="both"/>
        <w:rPr>
          <w:rFonts w:hint="eastAsia"/>
        </w:rPr>
      </w:pPr>
      <w:r>
        <w:rPr>
          <w:rFonts w:hint="eastAsia"/>
        </w:rPr>
        <w:t>四、名词解释 （本大题共3小题，每小题6分，共18分）</w:t>
      </w:r>
    </w:p>
    <w:p w14:paraId="223AD765">
      <w:pPr>
        <w:widowControl w:val="0"/>
        <w:numPr>
          <w:numId w:val="0"/>
        </w:numPr>
        <w:jc w:val="both"/>
        <w:rPr>
          <w:rFonts w:hint="eastAsia"/>
        </w:rPr>
      </w:pPr>
      <w:r>
        <w:rPr>
          <w:rFonts w:hint="eastAsia"/>
        </w:rPr>
        <w:t>21</w:t>
      </w:r>
    </w:p>
    <w:p w14:paraId="4F89A8E8">
      <w:pPr>
        <w:widowControl w:val="0"/>
        <w:numPr>
          <w:numId w:val="0"/>
        </w:numPr>
        <w:jc w:val="both"/>
        <w:rPr>
          <w:rFonts w:hint="eastAsia"/>
        </w:rPr>
      </w:pPr>
      <w:r>
        <w:rPr>
          <w:rFonts w:hint="eastAsia"/>
        </w:rPr>
        <w:t>特别风险。</w:t>
      </w:r>
    </w:p>
    <w:p w14:paraId="1E184151">
      <w:pPr>
        <w:widowControl w:val="0"/>
        <w:numPr>
          <w:numId w:val="0"/>
        </w:numPr>
        <w:jc w:val="both"/>
        <w:rPr>
          <w:rFonts w:hint="eastAsia"/>
        </w:rPr>
      </w:pPr>
    </w:p>
    <w:p w14:paraId="1ACAF537">
      <w:pPr>
        <w:widowControl w:val="0"/>
        <w:numPr>
          <w:numId w:val="0"/>
        </w:numPr>
        <w:jc w:val="both"/>
        <w:rPr>
          <w:rFonts w:hint="eastAsia"/>
        </w:rPr>
      </w:pPr>
      <w:r>
        <w:rPr>
          <w:rFonts w:hint="eastAsia"/>
        </w:rPr>
        <w:t>标准答案 :</w:t>
      </w:r>
    </w:p>
    <w:p w14:paraId="0973A90C">
      <w:pPr>
        <w:widowControl w:val="0"/>
        <w:numPr>
          <w:numId w:val="0"/>
        </w:numPr>
        <w:jc w:val="both"/>
        <w:rPr>
          <w:rFonts w:hint="eastAsia"/>
        </w:rPr>
      </w:pPr>
      <w:r>
        <w:rPr>
          <w:rFonts w:hint="eastAsia"/>
        </w:rPr>
        <w:t xml:space="preserve">答：特别风险是注册会计师需要特别考虑的重大错报风险，需要特别考虑的重大错报风险是很可能导致财务报表出现重大错报的风险。  </w:t>
      </w:r>
    </w:p>
    <w:p w14:paraId="5973BEF6">
      <w:pPr>
        <w:widowControl w:val="0"/>
        <w:numPr>
          <w:numId w:val="0"/>
        </w:numPr>
        <w:jc w:val="both"/>
        <w:rPr>
          <w:rFonts w:hint="eastAsia"/>
        </w:rPr>
      </w:pPr>
      <w:r>
        <w:rPr>
          <w:rFonts w:hint="eastAsia"/>
        </w:rPr>
        <w:t>22</w:t>
      </w:r>
    </w:p>
    <w:p w14:paraId="016124C1">
      <w:pPr>
        <w:widowControl w:val="0"/>
        <w:numPr>
          <w:numId w:val="0"/>
        </w:numPr>
        <w:jc w:val="both"/>
        <w:rPr>
          <w:rFonts w:hint="eastAsia"/>
        </w:rPr>
      </w:pPr>
      <w:r>
        <w:rPr>
          <w:rFonts w:hint="eastAsia"/>
        </w:rPr>
        <w:t>普通过失</w:t>
      </w:r>
    </w:p>
    <w:p w14:paraId="37C010B9">
      <w:pPr>
        <w:widowControl w:val="0"/>
        <w:numPr>
          <w:numId w:val="0"/>
        </w:numPr>
        <w:jc w:val="both"/>
        <w:rPr>
          <w:rFonts w:hint="eastAsia"/>
        </w:rPr>
      </w:pPr>
    </w:p>
    <w:p w14:paraId="4509657E">
      <w:pPr>
        <w:widowControl w:val="0"/>
        <w:numPr>
          <w:numId w:val="0"/>
        </w:numPr>
        <w:jc w:val="both"/>
        <w:rPr>
          <w:rFonts w:hint="eastAsia"/>
        </w:rPr>
      </w:pPr>
      <w:r>
        <w:rPr>
          <w:rFonts w:hint="eastAsia"/>
        </w:rPr>
        <w:t>标准答案 :</w:t>
      </w:r>
    </w:p>
    <w:p w14:paraId="5E90B754">
      <w:pPr>
        <w:widowControl w:val="0"/>
        <w:numPr>
          <w:numId w:val="0"/>
        </w:numPr>
        <w:jc w:val="both"/>
        <w:rPr>
          <w:rFonts w:hint="eastAsia"/>
        </w:rPr>
      </w:pPr>
      <w:r>
        <w:rPr>
          <w:rFonts w:hint="eastAsia"/>
        </w:rPr>
        <w:t>答：普通过失即一般过失，是指注册会计师没有保持职业上应有的合理的谨慎，没有完全遵循专业准则的要求而导致审计失败。</w:t>
      </w:r>
    </w:p>
    <w:p w14:paraId="646BB2EE">
      <w:pPr>
        <w:widowControl w:val="0"/>
        <w:numPr>
          <w:numId w:val="0"/>
        </w:numPr>
        <w:jc w:val="both"/>
        <w:rPr>
          <w:rFonts w:hint="eastAsia"/>
        </w:rPr>
      </w:pPr>
      <w:r>
        <w:rPr>
          <w:rFonts w:hint="eastAsia"/>
        </w:rPr>
        <w:t>23</w:t>
      </w:r>
    </w:p>
    <w:p w14:paraId="6AE0EF83">
      <w:pPr>
        <w:widowControl w:val="0"/>
        <w:numPr>
          <w:numId w:val="0"/>
        </w:numPr>
        <w:jc w:val="both"/>
        <w:rPr>
          <w:rFonts w:hint="eastAsia"/>
        </w:rPr>
      </w:pPr>
      <w:r>
        <w:rPr>
          <w:rFonts w:hint="eastAsia"/>
        </w:rPr>
        <w:t>审计独立性</w:t>
      </w:r>
    </w:p>
    <w:p w14:paraId="5DBD3DCE">
      <w:pPr>
        <w:widowControl w:val="0"/>
        <w:numPr>
          <w:numId w:val="0"/>
        </w:numPr>
        <w:jc w:val="both"/>
        <w:rPr>
          <w:rFonts w:hint="eastAsia"/>
        </w:rPr>
      </w:pPr>
      <w:r>
        <w:rPr>
          <w:rFonts w:hint="eastAsia"/>
        </w:rPr>
        <w:t>标准答案 :</w:t>
      </w:r>
    </w:p>
    <w:p w14:paraId="6492995A">
      <w:pPr>
        <w:widowControl w:val="0"/>
        <w:numPr>
          <w:numId w:val="0"/>
        </w:numPr>
        <w:jc w:val="both"/>
        <w:rPr>
          <w:rFonts w:hint="eastAsia"/>
        </w:rPr>
      </w:pPr>
      <w:r>
        <w:rPr>
          <w:rFonts w:hint="eastAsia"/>
        </w:rPr>
        <w:t>审计独立性是指审计机构和审计人员在审计过程中自始至终不受外来或内在因素的影响和干扰，是审计人员客观、公正地进行审计和做出审计结论的保证。</w:t>
      </w:r>
    </w:p>
    <w:p w14:paraId="44191762">
      <w:pPr>
        <w:widowControl w:val="0"/>
        <w:numPr>
          <w:numId w:val="0"/>
        </w:numPr>
        <w:jc w:val="both"/>
        <w:rPr>
          <w:rFonts w:hint="eastAsia"/>
        </w:rPr>
      </w:pPr>
      <w:r>
        <w:rPr>
          <w:rFonts w:hint="eastAsia"/>
        </w:rPr>
        <w:t>五、简答题 （本大题共3小题，每小题6分，共18分）</w:t>
      </w:r>
    </w:p>
    <w:p w14:paraId="1DF62776">
      <w:pPr>
        <w:widowControl w:val="0"/>
        <w:numPr>
          <w:numId w:val="0"/>
        </w:numPr>
        <w:jc w:val="both"/>
        <w:rPr>
          <w:rFonts w:hint="eastAsia"/>
        </w:rPr>
      </w:pPr>
      <w:r>
        <w:rPr>
          <w:rFonts w:hint="eastAsia"/>
        </w:rPr>
        <w:t>24</w:t>
      </w:r>
    </w:p>
    <w:p w14:paraId="448DCE8F">
      <w:pPr>
        <w:widowControl w:val="0"/>
        <w:numPr>
          <w:numId w:val="0"/>
        </w:numPr>
        <w:jc w:val="both"/>
        <w:rPr>
          <w:rFonts w:hint="eastAsia"/>
        </w:rPr>
      </w:pPr>
      <w:r>
        <w:rPr>
          <w:rFonts w:hint="eastAsia"/>
        </w:rPr>
        <w:t>简述产品销售收入的实质性测试程序。</w:t>
      </w:r>
    </w:p>
    <w:p w14:paraId="670414E2">
      <w:pPr>
        <w:widowControl w:val="0"/>
        <w:numPr>
          <w:numId w:val="0"/>
        </w:numPr>
        <w:jc w:val="both"/>
        <w:rPr>
          <w:rFonts w:hint="eastAsia"/>
        </w:rPr>
      </w:pPr>
      <w:r>
        <w:rPr>
          <w:rFonts w:hint="eastAsia"/>
        </w:rPr>
        <w:t>标准答案 :</w:t>
      </w:r>
    </w:p>
    <w:p w14:paraId="68ED6FAC">
      <w:pPr>
        <w:widowControl w:val="0"/>
        <w:numPr>
          <w:numId w:val="0"/>
        </w:numPr>
        <w:jc w:val="both"/>
        <w:rPr>
          <w:rFonts w:hint="eastAsia"/>
        </w:rPr>
      </w:pPr>
      <w:r>
        <w:rPr>
          <w:rFonts w:hint="eastAsia"/>
        </w:rPr>
        <w:t>（1）获取或编制产品销售收入明细表 （2）进行分析性复核 （3）审查销售收入是否真实 （4）审查自用产品是否做销售处理 （5）审查销售退回的处理是否正确 （6）审查销售收入在利润表（会计报表/财务报表）上的披露是否恰当。</w:t>
      </w:r>
    </w:p>
    <w:p w14:paraId="19009E03">
      <w:pPr>
        <w:widowControl w:val="0"/>
        <w:numPr>
          <w:numId w:val="0"/>
        </w:numPr>
        <w:jc w:val="both"/>
        <w:rPr>
          <w:rFonts w:hint="eastAsia"/>
        </w:rPr>
      </w:pPr>
      <w:r>
        <w:rPr>
          <w:rFonts w:hint="eastAsia"/>
        </w:rPr>
        <w:t>25</w:t>
      </w:r>
    </w:p>
    <w:p w14:paraId="48A43373">
      <w:pPr>
        <w:widowControl w:val="0"/>
        <w:numPr>
          <w:numId w:val="0"/>
        </w:numPr>
        <w:jc w:val="both"/>
        <w:rPr>
          <w:rFonts w:hint="eastAsia"/>
        </w:rPr>
      </w:pPr>
      <w:r>
        <w:rPr>
          <w:rFonts w:hint="eastAsia"/>
        </w:rPr>
        <w:t>重要性是指被审计单位会计报表中错报或漏报的严重程度，这一程度在特定环境下可能影响财务报表使用者的判断或经济决策。为正确理解这一概念，简要回答必须注意的内容。</w:t>
      </w:r>
    </w:p>
    <w:p w14:paraId="47C55D7D">
      <w:pPr>
        <w:widowControl w:val="0"/>
        <w:numPr>
          <w:numId w:val="0"/>
        </w:numPr>
        <w:jc w:val="both"/>
        <w:rPr>
          <w:rFonts w:hint="eastAsia"/>
        </w:rPr>
      </w:pPr>
    </w:p>
    <w:p w14:paraId="5E80F096">
      <w:pPr>
        <w:widowControl w:val="0"/>
        <w:numPr>
          <w:numId w:val="0"/>
        </w:numPr>
        <w:jc w:val="both"/>
        <w:rPr>
          <w:rFonts w:hint="eastAsia"/>
        </w:rPr>
      </w:pPr>
      <w:r>
        <w:rPr>
          <w:rFonts w:hint="eastAsia"/>
        </w:rPr>
        <w:t>标准答案 :</w:t>
      </w:r>
    </w:p>
    <w:p w14:paraId="029B61D2">
      <w:pPr>
        <w:widowControl w:val="0"/>
        <w:numPr>
          <w:numId w:val="0"/>
        </w:numPr>
        <w:jc w:val="both"/>
        <w:rPr>
          <w:rFonts w:hint="eastAsia"/>
        </w:rPr>
      </w:pPr>
      <w:r>
        <w:rPr>
          <w:rFonts w:hint="eastAsia"/>
        </w:rPr>
        <w:t xml:space="preserve">答： （1）重要性概念中的错报包含漏报 若一项业务在报表中的错报或漏报足以改变或影响报表使用者的判断，则该项业务就是重要的，否则就是不重要的。（2分） （2）重要性概念必须从会计报表使用者的角度来考察，因为会计报表是为了满足会计报 表使用者的信息需求而编制的（2分） （3）重要性包括对数量和性质两个方面的考虑 所谓数量方面是指错报的金额大小，性质方面则指错报的性质。一般来说，金额大的错报比金额小的错报重要。但在某些情况下，有些错报从金额上来看并不重要，但从性质上来看则是重要的，如某些舞弊形成的错报。（2分） （4）重要性的判断离不开特定的环境 不同企业面临不同的环境，因而判断重要性的标准也不相同。（2分） （5）对重要性的评估需要运用职业判断 审计重要性实质上是注册会计师所审计的会计报表中存在的差错对会计报表使用者进行决策判断产生影响的最高界限。（2分）  </w:t>
      </w:r>
    </w:p>
    <w:p w14:paraId="2B07792B">
      <w:pPr>
        <w:widowControl w:val="0"/>
        <w:numPr>
          <w:numId w:val="0"/>
        </w:numPr>
        <w:jc w:val="both"/>
        <w:rPr>
          <w:rFonts w:hint="eastAsia"/>
        </w:rPr>
      </w:pPr>
      <w:r>
        <w:rPr>
          <w:rFonts w:hint="eastAsia"/>
        </w:rPr>
        <w:t>26</w:t>
      </w:r>
    </w:p>
    <w:p w14:paraId="7065412B">
      <w:pPr>
        <w:widowControl w:val="0"/>
        <w:numPr>
          <w:numId w:val="0"/>
        </w:numPr>
        <w:jc w:val="both"/>
        <w:rPr>
          <w:rFonts w:hint="eastAsia"/>
        </w:rPr>
      </w:pPr>
      <w:r>
        <w:rPr>
          <w:rFonts w:hint="eastAsia"/>
        </w:rPr>
        <w:t>简述各类交易和事项相关的认定</w:t>
      </w:r>
    </w:p>
    <w:p w14:paraId="34B24CEF">
      <w:pPr>
        <w:widowControl w:val="0"/>
        <w:numPr>
          <w:numId w:val="0"/>
        </w:numPr>
        <w:jc w:val="both"/>
        <w:rPr>
          <w:rFonts w:hint="eastAsia"/>
        </w:rPr>
      </w:pPr>
    </w:p>
    <w:p w14:paraId="3448FF76">
      <w:pPr>
        <w:widowControl w:val="0"/>
        <w:numPr>
          <w:numId w:val="0"/>
        </w:numPr>
        <w:jc w:val="both"/>
        <w:rPr>
          <w:rFonts w:hint="eastAsia"/>
        </w:rPr>
      </w:pPr>
      <w:r>
        <w:rPr>
          <w:rFonts w:hint="eastAsia"/>
        </w:rPr>
        <w:t>标准答案 :</w:t>
      </w:r>
    </w:p>
    <w:p w14:paraId="49F02148">
      <w:pPr>
        <w:widowControl w:val="0"/>
        <w:numPr>
          <w:numId w:val="0"/>
        </w:numPr>
        <w:jc w:val="both"/>
        <w:rPr>
          <w:rFonts w:hint="eastAsia"/>
        </w:rPr>
      </w:pPr>
      <w:r>
        <w:rPr>
          <w:rFonts w:hint="eastAsia"/>
        </w:rPr>
        <w:t xml:space="preserve">(1)发生。记录的交易和事项已发生，且与被审计单位有关。 (2)完整性。所有应当记录的交易和事项均已记录。 (3)准确性。与交易和事项有关的金额及其他数据已恰当记录。 (4)截止。交易和事项已记录于正确的会计期间。 (5)分类。交易和事项已记录于恰当的账户。  </w:t>
      </w:r>
    </w:p>
    <w:p w14:paraId="248416AA">
      <w:pPr>
        <w:widowControl w:val="0"/>
        <w:numPr>
          <w:numId w:val="0"/>
        </w:numPr>
        <w:jc w:val="both"/>
        <w:rPr>
          <w:rFonts w:hint="eastAsia"/>
        </w:rPr>
      </w:pPr>
      <w:r>
        <w:rPr>
          <w:rFonts w:hint="eastAsia"/>
        </w:rPr>
        <w:t>六、论述题 （本大题共1小题，每小题24分，共24分）</w:t>
      </w:r>
    </w:p>
    <w:p w14:paraId="1FBDDF38">
      <w:pPr>
        <w:widowControl w:val="0"/>
        <w:numPr>
          <w:numId w:val="0"/>
        </w:numPr>
        <w:jc w:val="both"/>
        <w:rPr>
          <w:rFonts w:hint="eastAsia"/>
        </w:rPr>
      </w:pPr>
      <w:r>
        <w:rPr>
          <w:rFonts w:hint="eastAsia"/>
        </w:rPr>
        <w:t>27</w:t>
      </w:r>
    </w:p>
    <w:p w14:paraId="46A3D4D3">
      <w:pPr>
        <w:widowControl w:val="0"/>
        <w:numPr>
          <w:numId w:val="0"/>
        </w:numPr>
        <w:jc w:val="both"/>
        <w:rPr>
          <w:rFonts w:hint="eastAsia"/>
        </w:rPr>
      </w:pPr>
      <w:r>
        <w:rPr>
          <w:rFonts w:hint="eastAsia"/>
        </w:rPr>
        <w:t>对收入费用项目的审计为什么要较多地采用分析性复核程序?它是如何进行的?</w:t>
      </w:r>
    </w:p>
    <w:p w14:paraId="2ACC21B9">
      <w:pPr>
        <w:widowControl w:val="0"/>
        <w:numPr>
          <w:numId w:val="0"/>
        </w:numPr>
        <w:jc w:val="both"/>
        <w:rPr>
          <w:rFonts w:hint="eastAsia"/>
        </w:rPr>
      </w:pPr>
      <w:r>
        <w:rPr>
          <w:rFonts w:hint="eastAsia"/>
        </w:rPr>
        <w:t>标准答案 :</w:t>
      </w:r>
    </w:p>
    <w:p w14:paraId="4A38299D">
      <w:pPr>
        <w:widowControl w:val="0"/>
        <w:numPr>
          <w:numId w:val="0"/>
        </w:numPr>
        <w:jc w:val="both"/>
        <w:rPr>
          <w:rFonts w:hint="eastAsia"/>
        </w:rPr>
      </w:pPr>
      <w:r>
        <w:rPr>
          <w:rFonts w:hint="eastAsia"/>
        </w:rPr>
        <w:t>收入和费用的审计较多地运用了分析性复核。这是因为收入费用项目的某些指标具有相对稳定性。通过分析性复核，审计人员可更确切地了解被审计单位经营状况及其变动趋势，扩大审计范围，增加样本数量以及需要执行的审计程序的时间和方式。审计人员一般可以根据产品销售收入明细表，编制产品销售收入分析表，将本年度的销售收入与上年度的销售收入进行比较分析各项指标是否正常，并查明异常现象和重大波动的原因以核实企业产品销售收入是否存在漏记、隐瞒或虚构的现象</w:t>
      </w:r>
    </w:p>
    <w:p w14:paraId="3D3B3A22">
      <w:pPr>
        <w:widowControl w:val="0"/>
        <w:numPr>
          <w:numId w:val="0"/>
        </w:numPr>
        <w:jc w:val="both"/>
        <w:rPr>
          <w:rFonts w:hint="eastAsia"/>
        </w:rPr>
      </w:pPr>
      <w:r>
        <w:rPr>
          <w:rFonts w:hint="eastAsia"/>
        </w:rPr>
        <w:t>XXXX年XX月XXX自学考试社会助学课程综合测验</w:t>
      </w:r>
    </w:p>
    <w:p w14:paraId="322059FD">
      <w:pPr>
        <w:widowControl w:val="0"/>
        <w:numPr>
          <w:numId w:val="0"/>
        </w:numPr>
        <w:jc w:val="both"/>
        <w:rPr>
          <w:rFonts w:hint="eastAsia"/>
        </w:rPr>
      </w:pPr>
      <w:r>
        <w:rPr>
          <w:rFonts w:hint="eastAsia"/>
        </w:rPr>
        <w:t>00160-审计学-综测测验(客观)</w:t>
      </w:r>
    </w:p>
    <w:p w14:paraId="046D8807">
      <w:pPr>
        <w:widowControl w:val="0"/>
        <w:numPr>
          <w:numId w:val="0"/>
        </w:numPr>
        <w:jc w:val="both"/>
        <w:rPr>
          <w:rFonts w:hint="eastAsia"/>
        </w:rPr>
      </w:pPr>
      <w:r>
        <w:rPr>
          <w:rFonts w:hint="eastAsia"/>
        </w:rPr>
        <w:t>(课程代码00160)</w:t>
      </w:r>
    </w:p>
    <w:p w14:paraId="0237FC48">
      <w:pPr>
        <w:widowControl w:val="0"/>
        <w:numPr>
          <w:numId w:val="0"/>
        </w:numPr>
        <w:jc w:val="both"/>
        <w:rPr>
          <w:rFonts w:hint="eastAsia"/>
        </w:rPr>
      </w:pPr>
      <w:r>
        <w:rPr>
          <w:rFonts w:hint="eastAsia"/>
        </w:rPr>
        <w:t xml:space="preserve">助学机构（代码）：           专业：          </w:t>
      </w:r>
    </w:p>
    <w:p w14:paraId="22F5C269">
      <w:pPr>
        <w:widowControl w:val="0"/>
        <w:numPr>
          <w:numId w:val="0"/>
        </w:numPr>
        <w:jc w:val="both"/>
        <w:rPr>
          <w:rFonts w:hint="eastAsia"/>
        </w:rPr>
      </w:pPr>
      <w:r>
        <w:rPr>
          <w:rFonts w:hint="eastAsia"/>
        </w:rPr>
        <w:t>考试形式：闭卷■、开卷□</w:t>
      </w:r>
    </w:p>
    <w:p w14:paraId="1FB254CF">
      <w:pPr>
        <w:widowControl w:val="0"/>
        <w:numPr>
          <w:numId w:val="0"/>
        </w:numPr>
        <w:jc w:val="both"/>
        <w:rPr>
          <w:rFonts w:hint="eastAsia"/>
        </w:rPr>
      </w:pPr>
      <w:r>
        <w:rPr>
          <w:rFonts w:hint="eastAsia"/>
        </w:rPr>
        <w:t>考试时间：120分钟</w:t>
      </w:r>
    </w:p>
    <w:p w14:paraId="02CEDB1E">
      <w:pPr>
        <w:widowControl w:val="0"/>
        <w:numPr>
          <w:numId w:val="0"/>
        </w:numPr>
        <w:jc w:val="both"/>
        <w:rPr>
          <w:rFonts w:hint="eastAsia"/>
        </w:rPr>
      </w:pPr>
      <w:r>
        <w:rPr>
          <w:rFonts w:hint="eastAsia"/>
        </w:rPr>
        <w:t xml:space="preserve">考生姓名：         准考证号：          身份证号：         </w:t>
      </w:r>
    </w:p>
    <w:p w14:paraId="22761ACF">
      <w:pPr>
        <w:widowControl w:val="0"/>
        <w:numPr>
          <w:numId w:val="0"/>
        </w:numPr>
        <w:jc w:val="both"/>
        <w:rPr>
          <w:rFonts w:hint="eastAsia"/>
        </w:rPr>
      </w:pPr>
      <w:r>
        <w:rPr>
          <w:rFonts w:hint="eastAsia"/>
        </w:rPr>
        <w:t>题序</w:t>
      </w:r>
      <w:r>
        <w:rPr>
          <w:rFonts w:hint="eastAsia"/>
        </w:rPr>
        <w:tab/>
      </w:r>
      <w:r>
        <w:rPr>
          <w:rFonts w:hint="eastAsia"/>
        </w:rPr>
        <w:t>一</w:t>
      </w:r>
      <w:r>
        <w:rPr>
          <w:rFonts w:hint="eastAsia"/>
        </w:rPr>
        <w:tab/>
      </w:r>
      <w:r>
        <w:rPr>
          <w:rFonts w:hint="eastAsia"/>
        </w:rPr>
        <w:t>二</w:t>
      </w:r>
      <w:r>
        <w:rPr>
          <w:rFonts w:hint="eastAsia"/>
        </w:rPr>
        <w:tab/>
      </w:r>
      <w:r>
        <w:rPr>
          <w:rFonts w:hint="eastAsia"/>
        </w:rPr>
        <w:t>三</w:t>
      </w:r>
      <w:r>
        <w:rPr>
          <w:rFonts w:hint="eastAsia"/>
        </w:rPr>
        <w:tab/>
      </w:r>
      <w:r>
        <w:rPr>
          <w:rFonts w:hint="eastAsia"/>
        </w:rPr>
        <w:t>总分</w:t>
      </w:r>
    </w:p>
    <w:p w14:paraId="44B5E60D">
      <w:pPr>
        <w:widowControl w:val="0"/>
        <w:numPr>
          <w:numId w:val="0"/>
        </w:numPr>
        <w:jc w:val="both"/>
        <w:rPr>
          <w:rFonts w:hint="eastAsia"/>
        </w:rPr>
      </w:pPr>
      <w:r>
        <w:rPr>
          <w:rFonts w:hint="eastAsia"/>
        </w:rPr>
        <w:t>得分</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p>
    <w:p w14:paraId="13A40CDA">
      <w:pPr>
        <w:widowControl w:val="0"/>
        <w:numPr>
          <w:numId w:val="0"/>
        </w:numPr>
        <w:jc w:val="both"/>
        <w:rPr>
          <w:rFonts w:hint="eastAsia"/>
        </w:rPr>
      </w:pPr>
      <w:r>
        <w:rPr>
          <w:rFonts w:hint="eastAsia"/>
        </w:rPr>
        <w:t>评卷人</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r>
        <w:rPr>
          <w:rFonts w:hint="eastAsia"/>
        </w:rPr>
        <w:tab/>
      </w:r>
      <w:r>
        <w:rPr>
          <w:rFonts w:hint="eastAsia"/>
        </w:rPr>
        <w:t xml:space="preserve"> </w:t>
      </w:r>
    </w:p>
    <w:p w14:paraId="7E023E54">
      <w:pPr>
        <w:widowControl w:val="0"/>
        <w:numPr>
          <w:numId w:val="0"/>
        </w:numPr>
        <w:jc w:val="both"/>
        <w:rPr>
          <w:rFonts w:hint="eastAsia"/>
        </w:rPr>
      </w:pPr>
      <w:r>
        <w:rPr>
          <w:rFonts w:hint="eastAsia"/>
        </w:rPr>
        <w:t>卷面总分 : 100    及格分数 : 60</w:t>
      </w:r>
    </w:p>
    <w:p w14:paraId="24068FDD">
      <w:pPr>
        <w:widowControl w:val="0"/>
        <w:numPr>
          <w:numId w:val="0"/>
        </w:numPr>
        <w:jc w:val="both"/>
        <w:rPr>
          <w:rFonts w:hint="eastAsia"/>
        </w:rPr>
      </w:pPr>
      <w:r>
        <w:rPr>
          <w:rFonts w:hint="eastAsia"/>
        </w:rPr>
        <w:t>一、单选题 （本大题共30小题，每小题2分，共60分）</w:t>
      </w:r>
    </w:p>
    <w:p w14:paraId="3E57CB20">
      <w:pPr>
        <w:widowControl w:val="0"/>
        <w:numPr>
          <w:numId w:val="0"/>
        </w:numPr>
        <w:jc w:val="both"/>
        <w:rPr>
          <w:rFonts w:hint="eastAsia"/>
        </w:rPr>
      </w:pPr>
      <w:r>
        <w:rPr>
          <w:rFonts w:hint="eastAsia"/>
        </w:rPr>
        <w:t>1</w:t>
      </w:r>
    </w:p>
    <w:p w14:paraId="2198EBAE">
      <w:pPr>
        <w:widowControl w:val="0"/>
        <w:numPr>
          <w:numId w:val="0"/>
        </w:numPr>
        <w:jc w:val="both"/>
        <w:rPr>
          <w:rFonts w:hint="eastAsia"/>
        </w:rPr>
      </w:pPr>
      <w:r>
        <w:rPr>
          <w:rFonts w:hint="eastAsia"/>
        </w:rPr>
        <w:t>Y公司欠A公司100万货款，且注册会计师有理由相信欠款可能存在重大差错，则注册</w:t>
      </w:r>
    </w:p>
    <w:p w14:paraId="6CCCB334">
      <w:pPr>
        <w:widowControl w:val="0"/>
        <w:numPr>
          <w:numId w:val="0"/>
        </w:numPr>
        <w:jc w:val="both"/>
        <w:rPr>
          <w:rFonts w:hint="eastAsia"/>
        </w:rPr>
      </w:pPr>
    </w:p>
    <w:p w14:paraId="3DA7DB91">
      <w:pPr>
        <w:widowControl w:val="0"/>
        <w:numPr>
          <w:numId w:val="0"/>
        </w:numPr>
        <w:jc w:val="both"/>
        <w:rPr>
          <w:rFonts w:hint="eastAsia"/>
        </w:rPr>
      </w:pPr>
      <w:r>
        <w:rPr>
          <w:rFonts w:hint="eastAsia"/>
        </w:rPr>
        <w:t>会计师对A公司的应收账款应采取的措施是</w:t>
      </w:r>
    </w:p>
    <w:p w14:paraId="23A02358">
      <w:pPr>
        <w:widowControl w:val="0"/>
        <w:numPr>
          <w:numId w:val="0"/>
        </w:numPr>
        <w:jc w:val="both"/>
        <w:rPr>
          <w:rFonts w:hint="eastAsia"/>
        </w:rPr>
      </w:pPr>
    </w:p>
    <w:p w14:paraId="784C70A6">
      <w:pPr>
        <w:widowControl w:val="0"/>
        <w:numPr>
          <w:numId w:val="0"/>
        </w:numPr>
        <w:jc w:val="both"/>
        <w:rPr>
          <w:rFonts w:hint="eastAsia"/>
        </w:rPr>
      </w:pPr>
      <w:r>
        <w:rPr>
          <w:rFonts w:hint="eastAsia"/>
        </w:rPr>
        <w:t>A.</w:t>
      </w:r>
      <w:r>
        <w:rPr>
          <w:rFonts w:hint="eastAsia"/>
        </w:rPr>
        <w:tab/>
      </w:r>
      <w:r>
        <w:rPr>
          <w:rFonts w:hint="eastAsia"/>
        </w:rPr>
        <w:t>不需函证</w:t>
      </w:r>
    </w:p>
    <w:p w14:paraId="56370B15">
      <w:pPr>
        <w:widowControl w:val="0"/>
        <w:numPr>
          <w:numId w:val="0"/>
        </w:numPr>
        <w:jc w:val="both"/>
        <w:rPr>
          <w:rFonts w:hint="eastAsia"/>
        </w:rPr>
      </w:pPr>
      <w:r>
        <w:rPr>
          <w:rFonts w:hint="eastAsia"/>
        </w:rPr>
        <w:t>B.</w:t>
      </w:r>
      <w:r>
        <w:rPr>
          <w:rFonts w:hint="eastAsia"/>
        </w:rPr>
        <w:tab/>
      </w:r>
      <w:r>
        <w:rPr>
          <w:rFonts w:hint="eastAsia"/>
        </w:rPr>
        <w:t>可以进行函证</w:t>
      </w:r>
    </w:p>
    <w:p w14:paraId="17EB1F01">
      <w:pPr>
        <w:widowControl w:val="0"/>
        <w:numPr>
          <w:numId w:val="0"/>
        </w:numPr>
        <w:jc w:val="both"/>
        <w:rPr>
          <w:rFonts w:hint="eastAsia"/>
        </w:rPr>
      </w:pPr>
      <w:r>
        <w:rPr>
          <w:rFonts w:hint="eastAsia"/>
        </w:rPr>
        <w:t>C.</w:t>
      </w:r>
      <w:r>
        <w:rPr>
          <w:rFonts w:hint="eastAsia"/>
        </w:rPr>
        <w:tab/>
      </w:r>
      <w:r>
        <w:rPr>
          <w:rFonts w:hint="eastAsia"/>
        </w:rPr>
        <w:t>采用肯定式函证</w:t>
      </w:r>
    </w:p>
    <w:p w14:paraId="786DA1A3">
      <w:pPr>
        <w:widowControl w:val="0"/>
        <w:numPr>
          <w:numId w:val="0"/>
        </w:numPr>
        <w:jc w:val="both"/>
        <w:rPr>
          <w:rFonts w:hint="eastAsia"/>
        </w:rPr>
      </w:pPr>
      <w:r>
        <w:rPr>
          <w:rFonts w:hint="eastAsia"/>
        </w:rPr>
        <w:t>D.</w:t>
      </w:r>
      <w:r>
        <w:rPr>
          <w:rFonts w:hint="eastAsia"/>
        </w:rPr>
        <w:tab/>
      </w:r>
      <w:r>
        <w:rPr>
          <w:rFonts w:hint="eastAsia"/>
        </w:rPr>
        <w:t>采用否定式函证</w:t>
      </w:r>
    </w:p>
    <w:p w14:paraId="5C8717F4">
      <w:pPr>
        <w:widowControl w:val="0"/>
        <w:numPr>
          <w:numId w:val="0"/>
        </w:numPr>
        <w:jc w:val="both"/>
        <w:rPr>
          <w:rFonts w:hint="eastAsia"/>
        </w:rPr>
      </w:pPr>
      <w:r>
        <w:rPr>
          <w:rFonts w:hint="eastAsia"/>
        </w:rPr>
        <w:t>标准答案 :</w:t>
      </w:r>
    </w:p>
    <w:p w14:paraId="55DEC6DC">
      <w:pPr>
        <w:widowControl w:val="0"/>
        <w:numPr>
          <w:numId w:val="0"/>
        </w:numPr>
        <w:jc w:val="both"/>
        <w:rPr>
          <w:rFonts w:hint="eastAsia"/>
        </w:rPr>
      </w:pPr>
      <w:r>
        <w:rPr>
          <w:rFonts w:hint="eastAsia"/>
        </w:rPr>
        <w:t>C</w:t>
      </w:r>
    </w:p>
    <w:p w14:paraId="7E21DAF2">
      <w:pPr>
        <w:widowControl w:val="0"/>
        <w:numPr>
          <w:numId w:val="0"/>
        </w:numPr>
        <w:jc w:val="both"/>
        <w:rPr>
          <w:rFonts w:hint="eastAsia"/>
        </w:rPr>
      </w:pPr>
      <w:r>
        <w:rPr>
          <w:rFonts w:hint="eastAsia"/>
        </w:rPr>
        <w:t>2</w:t>
      </w:r>
    </w:p>
    <w:p w14:paraId="5355B34C">
      <w:pPr>
        <w:widowControl w:val="0"/>
        <w:numPr>
          <w:numId w:val="0"/>
        </w:numPr>
        <w:jc w:val="both"/>
        <w:rPr>
          <w:rFonts w:hint="eastAsia"/>
        </w:rPr>
      </w:pPr>
      <w:r>
        <w:rPr>
          <w:rFonts w:hint="eastAsia"/>
        </w:rPr>
        <w:t>在了解被审计单位的性质时，最有助于注册会计师发现其在经营策略和经营方向上的重大变化的是</w:t>
      </w:r>
    </w:p>
    <w:p w14:paraId="2AB1BEAE">
      <w:pPr>
        <w:widowControl w:val="0"/>
        <w:numPr>
          <w:numId w:val="0"/>
        </w:numPr>
        <w:jc w:val="both"/>
        <w:rPr>
          <w:rFonts w:hint="eastAsia"/>
        </w:rPr>
      </w:pPr>
    </w:p>
    <w:p w14:paraId="5EA2B7B9">
      <w:pPr>
        <w:widowControl w:val="0"/>
        <w:numPr>
          <w:numId w:val="0"/>
        </w:numPr>
        <w:jc w:val="both"/>
        <w:rPr>
          <w:rFonts w:hint="eastAsia"/>
        </w:rPr>
      </w:pPr>
      <w:r>
        <w:rPr>
          <w:rFonts w:hint="eastAsia"/>
        </w:rPr>
        <w:t>A.</w:t>
      </w:r>
      <w:r>
        <w:rPr>
          <w:rFonts w:hint="eastAsia"/>
        </w:rPr>
        <w:tab/>
      </w:r>
      <w:r>
        <w:rPr>
          <w:rFonts w:hint="eastAsia"/>
        </w:rPr>
        <w:t>所有权结构</w:t>
      </w:r>
    </w:p>
    <w:p w14:paraId="3B209B1F">
      <w:pPr>
        <w:widowControl w:val="0"/>
        <w:numPr>
          <w:numId w:val="0"/>
        </w:numPr>
        <w:jc w:val="both"/>
        <w:rPr>
          <w:rFonts w:hint="eastAsia"/>
        </w:rPr>
      </w:pPr>
      <w:r>
        <w:rPr>
          <w:rFonts w:hint="eastAsia"/>
        </w:rPr>
        <w:t>B.</w:t>
      </w:r>
      <w:r>
        <w:rPr>
          <w:rFonts w:hint="eastAsia"/>
        </w:rPr>
        <w:tab/>
      </w:r>
      <w:r>
        <w:rPr>
          <w:rFonts w:hint="eastAsia"/>
        </w:rPr>
        <w:t>组织结构</w:t>
      </w:r>
    </w:p>
    <w:p w14:paraId="60EEA093">
      <w:pPr>
        <w:widowControl w:val="0"/>
        <w:numPr>
          <w:numId w:val="0"/>
        </w:numPr>
        <w:jc w:val="both"/>
        <w:rPr>
          <w:rFonts w:hint="eastAsia"/>
        </w:rPr>
      </w:pPr>
      <w:r>
        <w:rPr>
          <w:rFonts w:hint="eastAsia"/>
        </w:rPr>
        <w:t>C.</w:t>
      </w:r>
      <w:r>
        <w:rPr>
          <w:rFonts w:hint="eastAsia"/>
        </w:rPr>
        <w:tab/>
      </w:r>
      <w:r>
        <w:rPr>
          <w:rFonts w:hint="eastAsia"/>
        </w:rPr>
        <w:t>投资活动</w:t>
      </w:r>
    </w:p>
    <w:p w14:paraId="6DCE9742">
      <w:pPr>
        <w:widowControl w:val="0"/>
        <w:numPr>
          <w:numId w:val="0"/>
        </w:numPr>
        <w:jc w:val="both"/>
        <w:rPr>
          <w:rFonts w:hint="eastAsia"/>
        </w:rPr>
      </w:pPr>
      <w:r>
        <w:rPr>
          <w:rFonts w:hint="eastAsia"/>
        </w:rPr>
        <w:t>D.</w:t>
      </w:r>
      <w:r>
        <w:rPr>
          <w:rFonts w:hint="eastAsia"/>
        </w:rPr>
        <w:tab/>
      </w:r>
      <w:r>
        <w:rPr>
          <w:rFonts w:hint="eastAsia"/>
        </w:rPr>
        <w:t>资本结构</w:t>
      </w:r>
    </w:p>
    <w:p w14:paraId="10930BA8">
      <w:pPr>
        <w:widowControl w:val="0"/>
        <w:numPr>
          <w:numId w:val="0"/>
        </w:numPr>
        <w:jc w:val="both"/>
        <w:rPr>
          <w:rFonts w:hint="eastAsia"/>
        </w:rPr>
      </w:pPr>
      <w:r>
        <w:rPr>
          <w:rFonts w:hint="eastAsia"/>
        </w:rPr>
        <w:t>标准答案 :</w:t>
      </w:r>
    </w:p>
    <w:p w14:paraId="56FE18F5">
      <w:pPr>
        <w:widowControl w:val="0"/>
        <w:numPr>
          <w:numId w:val="0"/>
        </w:numPr>
        <w:jc w:val="both"/>
        <w:rPr>
          <w:rFonts w:hint="eastAsia"/>
        </w:rPr>
      </w:pPr>
      <w:r>
        <w:rPr>
          <w:rFonts w:hint="eastAsia"/>
        </w:rPr>
        <w:t>C</w:t>
      </w:r>
    </w:p>
    <w:p w14:paraId="5DDDA6D0">
      <w:pPr>
        <w:widowControl w:val="0"/>
        <w:numPr>
          <w:numId w:val="0"/>
        </w:numPr>
        <w:jc w:val="both"/>
        <w:rPr>
          <w:rFonts w:hint="eastAsia"/>
        </w:rPr>
      </w:pPr>
      <w:r>
        <w:rPr>
          <w:rFonts w:hint="eastAsia"/>
        </w:rPr>
        <w:t>3</w:t>
      </w:r>
    </w:p>
    <w:p w14:paraId="54148867">
      <w:pPr>
        <w:widowControl w:val="0"/>
        <w:numPr>
          <w:numId w:val="0"/>
        </w:numPr>
        <w:jc w:val="both"/>
        <w:rPr>
          <w:rFonts w:hint="eastAsia"/>
        </w:rPr>
      </w:pPr>
      <w:r>
        <w:rPr>
          <w:rFonts w:hint="eastAsia"/>
        </w:rPr>
        <w:t>注册会计师的下列行为中，不违反职业道德规范的是</w:t>
      </w:r>
    </w:p>
    <w:p w14:paraId="61BCA735">
      <w:pPr>
        <w:widowControl w:val="0"/>
        <w:numPr>
          <w:numId w:val="0"/>
        </w:numPr>
        <w:jc w:val="both"/>
        <w:rPr>
          <w:rFonts w:hint="eastAsia"/>
        </w:rPr>
      </w:pPr>
    </w:p>
    <w:p w14:paraId="04ABD002">
      <w:pPr>
        <w:widowControl w:val="0"/>
        <w:numPr>
          <w:numId w:val="0"/>
        </w:numPr>
        <w:jc w:val="both"/>
        <w:rPr>
          <w:rFonts w:hint="eastAsia"/>
        </w:rPr>
      </w:pPr>
      <w:r>
        <w:rPr>
          <w:rFonts w:hint="eastAsia"/>
        </w:rPr>
        <w:t>A.</w:t>
      </w:r>
      <w:r>
        <w:rPr>
          <w:rFonts w:hint="eastAsia"/>
        </w:rPr>
        <w:tab/>
      </w:r>
      <w:r>
        <w:rPr>
          <w:rFonts w:hint="eastAsia"/>
        </w:rPr>
        <w:t>对自己的能力进行广告宣传</w:t>
      </w:r>
    </w:p>
    <w:p w14:paraId="74F31A25">
      <w:pPr>
        <w:widowControl w:val="0"/>
        <w:numPr>
          <w:numId w:val="0"/>
        </w:numPr>
        <w:jc w:val="both"/>
        <w:rPr>
          <w:rFonts w:hint="eastAsia"/>
        </w:rPr>
      </w:pPr>
      <w:r>
        <w:rPr>
          <w:rFonts w:hint="eastAsia"/>
        </w:rPr>
        <w:t>B.</w:t>
      </w:r>
      <w:r>
        <w:rPr>
          <w:rFonts w:hint="eastAsia"/>
        </w:rPr>
        <w:tab/>
      </w:r>
      <w:r>
        <w:rPr>
          <w:rFonts w:hint="eastAsia"/>
        </w:rPr>
        <w:t>.不以个人名义承接一切业</w:t>
      </w:r>
    </w:p>
    <w:p w14:paraId="33CF5AD7">
      <w:pPr>
        <w:widowControl w:val="0"/>
        <w:numPr>
          <w:numId w:val="0"/>
        </w:numPr>
        <w:jc w:val="both"/>
        <w:rPr>
          <w:rFonts w:hint="eastAsia"/>
        </w:rPr>
      </w:pPr>
      <w:r>
        <w:rPr>
          <w:rFonts w:hint="eastAsia"/>
        </w:rPr>
        <w:t>C.</w:t>
      </w:r>
      <w:r>
        <w:rPr>
          <w:rFonts w:hint="eastAsia"/>
        </w:rPr>
        <w:tab/>
      </w:r>
      <w:r>
        <w:rPr>
          <w:rFonts w:hint="eastAsia"/>
        </w:rPr>
        <w:t>承接了主要工作由其他专家完成的业务</w:t>
      </w:r>
    </w:p>
    <w:p w14:paraId="7CEED238">
      <w:pPr>
        <w:widowControl w:val="0"/>
        <w:numPr>
          <w:numId w:val="0"/>
        </w:numPr>
        <w:jc w:val="both"/>
        <w:rPr>
          <w:rFonts w:hint="eastAsia"/>
        </w:rPr>
      </w:pPr>
      <w:r>
        <w:rPr>
          <w:rFonts w:hint="eastAsia"/>
        </w:rPr>
        <w:t>D.</w:t>
      </w:r>
      <w:r>
        <w:rPr>
          <w:rFonts w:hint="eastAsia"/>
        </w:rPr>
        <w:tab/>
      </w:r>
      <w:r>
        <w:rPr>
          <w:rFonts w:hint="eastAsia"/>
        </w:rPr>
        <w:t>按服务成果的大小进行收费</w:t>
      </w:r>
    </w:p>
    <w:p w14:paraId="04E58854">
      <w:pPr>
        <w:widowControl w:val="0"/>
        <w:numPr>
          <w:numId w:val="0"/>
        </w:numPr>
        <w:jc w:val="both"/>
        <w:rPr>
          <w:rFonts w:hint="eastAsia"/>
        </w:rPr>
      </w:pPr>
      <w:r>
        <w:rPr>
          <w:rFonts w:hint="eastAsia"/>
        </w:rPr>
        <w:t>标准答案 :</w:t>
      </w:r>
    </w:p>
    <w:p w14:paraId="030FFA3B">
      <w:pPr>
        <w:widowControl w:val="0"/>
        <w:numPr>
          <w:numId w:val="0"/>
        </w:numPr>
        <w:jc w:val="both"/>
        <w:rPr>
          <w:rFonts w:hint="eastAsia"/>
        </w:rPr>
      </w:pPr>
      <w:r>
        <w:rPr>
          <w:rFonts w:hint="eastAsia"/>
        </w:rPr>
        <w:t>B</w:t>
      </w:r>
    </w:p>
    <w:p w14:paraId="1D14DA9D">
      <w:pPr>
        <w:widowControl w:val="0"/>
        <w:numPr>
          <w:numId w:val="0"/>
        </w:numPr>
        <w:jc w:val="both"/>
        <w:rPr>
          <w:rFonts w:hint="eastAsia"/>
        </w:rPr>
      </w:pPr>
      <w:r>
        <w:rPr>
          <w:rFonts w:hint="eastAsia"/>
        </w:rPr>
        <w:t>4</w:t>
      </w:r>
    </w:p>
    <w:p w14:paraId="63E85617">
      <w:pPr>
        <w:widowControl w:val="0"/>
        <w:numPr>
          <w:numId w:val="0"/>
        </w:numPr>
        <w:jc w:val="both"/>
        <w:rPr>
          <w:rFonts w:hint="eastAsia"/>
        </w:rPr>
      </w:pPr>
      <w:r>
        <w:rPr>
          <w:rFonts w:hint="eastAsia"/>
        </w:rPr>
        <w:t>鉴证业务按其独立性，由高至低的排序为</w:t>
      </w:r>
    </w:p>
    <w:p w14:paraId="51B976E7">
      <w:pPr>
        <w:widowControl w:val="0"/>
        <w:numPr>
          <w:numId w:val="0"/>
        </w:numPr>
        <w:jc w:val="both"/>
        <w:rPr>
          <w:rFonts w:hint="eastAsia"/>
        </w:rPr>
      </w:pPr>
    </w:p>
    <w:p w14:paraId="2C934DD9">
      <w:pPr>
        <w:widowControl w:val="0"/>
        <w:numPr>
          <w:numId w:val="0"/>
        </w:numPr>
        <w:jc w:val="both"/>
        <w:rPr>
          <w:rFonts w:hint="eastAsia"/>
        </w:rPr>
      </w:pPr>
      <w:r>
        <w:rPr>
          <w:rFonts w:hint="eastAsia"/>
        </w:rPr>
        <w:t>A.</w:t>
      </w:r>
      <w:r>
        <w:rPr>
          <w:rFonts w:hint="eastAsia"/>
        </w:rPr>
        <w:tab/>
      </w:r>
      <w:r>
        <w:rPr>
          <w:rFonts w:hint="eastAsia"/>
        </w:rPr>
        <w:t>审核、审计、审阅</w:t>
      </w:r>
    </w:p>
    <w:p w14:paraId="20DBCD57">
      <w:pPr>
        <w:widowControl w:val="0"/>
        <w:numPr>
          <w:numId w:val="0"/>
        </w:numPr>
        <w:jc w:val="both"/>
        <w:rPr>
          <w:rFonts w:hint="eastAsia"/>
        </w:rPr>
      </w:pPr>
      <w:r>
        <w:rPr>
          <w:rFonts w:hint="eastAsia"/>
        </w:rPr>
        <w:t>B.</w:t>
      </w:r>
      <w:r>
        <w:rPr>
          <w:rFonts w:hint="eastAsia"/>
        </w:rPr>
        <w:tab/>
      </w:r>
      <w:r>
        <w:rPr>
          <w:rFonts w:hint="eastAsia"/>
        </w:rPr>
        <w:t>审阅、审核、审计</w:t>
      </w:r>
    </w:p>
    <w:p w14:paraId="5D77D93B">
      <w:pPr>
        <w:widowControl w:val="0"/>
        <w:numPr>
          <w:numId w:val="0"/>
        </w:numPr>
        <w:jc w:val="both"/>
        <w:rPr>
          <w:rFonts w:hint="eastAsia"/>
        </w:rPr>
      </w:pPr>
      <w:r>
        <w:rPr>
          <w:rFonts w:hint="eastAsia"/>
        </w:rPr>
        <w:t>C.</w:t>
      </w:r>
      <w:r>
        <w:rPr>
          <w:rFonts w:hint="eastAsia"/>
        </w:rPr>
        <w:tab/>
      </w:r>
      <w:r>
        <w:rPr>
          <w:rFonts w:hint="eastAsia"/>
        </w:rPr>
        <w:t>审计、审阅、审核</w:t>
      </w:r>
    </w:p>
    <w:p w14:paraId="6F1C2BBE">
      <w:pPr>
        <w:widowControl w:val="0"/>
        <w:numPr>
          <w:numId w:val="0"/>
        </w:numPr>
        <w:jc w:val="both"/>
        <w:rPr>
          <w:rFonts w:hint="eastAsia"/>
        </w:rPr>
      </w:pPr>
      <w:r>
        <w:rPr>
          <w:rFonts w:hint="eastAsia"/>
        </w:rPr>
        <w:t>D.</w:t>
      </w:r>
      <w:r>
        <w:rPr>
          <w:rFonts w:hint="eastAsia"/>
        </w:rPr>
        <w:tab/>
      </w:r>
      <w:r>
        <w:rPr>
          <w:rFonts w:hint="eastAsia"/>
        </w:rPr>
        <w:t>审计、审核、审阅</w:t>
      </w:r>
    </w:p>
    <w:p w14:paraId="2C97595A">
      <w:pPr>
        <w:widowControl w:val="0"/>
        <w:numPr>
          <w:numId w:val="0"/>
        </w:numPr>
        <w:jc w:val="both"/>
        <w:rPr>
          <w:rFonts w:hint="eastAsia"/>
        </w:rPr>
      </w:pPr>
      <w:r>
        <w:rPr>
          <w:rFonts w:hint="eastAsia"/>
        </w:rPr>
        <w:t>标准答案 :</w:t>
      </w:r>
    </w:p>
    <w:p w14:paraId="76392446">
      <w:pPr>
        <w:widowControl w:val="0"/>
        <w:numPr>
          <w:numId w:val="0"/>
        </w:numPr>
        <w:jc w:val="both"/>
        <w:rPr>
          <w:rFonts w:hint="eastAsia"/>
        </w:rPr>
      </w:pPr>
      <w:r>
        <w:rPr>
          <w:rFonts w:hint="eastAsia"/>
        </w:rPr>
        <w:t>C</w:t>
      </w:r>
    </w:p>
    <w:p w14:paraId="70094A72">
      <w:pPr>
        <w:widowControl w:val="0"/>
        <w:numPr>
          <w:numId w:val="0"/>
        </w:numPr>
        <w:jc w:val="both"/>
        <w:rPr>
          <w:rFonts w:hint="eastAsia"/>
        </w:rPr>
      </w:pPr>
      <w:r>
        <w:rPr>
          <w:rFonts w:hint="eastAsia"/>
        </w:rPr>
        <w:t>5</w:t>
      </w:r>
    </w:p>
    <w:p w14:paraId="7657C9F5">
      <w:pPr>
        <w:widowControl w:val="0"/>
        <w:numPr>
          <w:numId w:val="0"/>
        </w:numPr>
        <w:jc w:val="both"/>
        <w:rPr>
          <w:rFonts w:hint="eastAsia"/>
        </w:rPr>
      </w:pPr>
      <w:r>
        <w:rPr>
          <w:rFonts w:hint="eastAsia"/>
        </w:rPr>
        <w:t>注册会计师审计的最本质特性是</w:t>
      </w:r>
    </w:p>
    <w:p w14:paraId="22843E0E">
      <w:pPr>
        <w:widowControl w:val="0"/>
        <w:numPr>
          <w:numId w:val="0"/>
        </w:numPr>
        <w:jc w:val="both"/>
        <w:rPr>
          <w:rFonts w:hint="eastAsia"/>
        </w:rPr>
      </w:pPr>
    </w:p>
    <w:p w14:paraId="6F1198E9">
      <w:pPr>
        <w:widowControl w:val="0"/>
        <w:numPr>
          <w:numId w:val="0"/>
        </w:numPr>
        <w:jc w:val="both"/>
        <w:rPr>
          <w:rFonts w:hint="eastAsia"/>
        </w:rPr>
      </w:pPr>
      <w:r>
        <w:rPr>
          <w:rFonts w:hint="eastAsia"/>
        </w:rPr>
        <w:t>A.</w:t>
      </w:r>
      <w:r>
        <w:rPr>
          <w:rFonts w:hint="eastAsia"/>
        </w:rPr>
        <w:tab/>
      </w:r>
      <w:r>
        <w:rPr>
          <w:rFonts w:hint="eastAsia"/>
        </w:rPr>
        <w:t>独立性</w:t>
      </w:r>
    </w:p>
    <w:p w14:paraId="59507025">
      <w:pPr>
        <w:widowControl w:val="0"/>
        <w:numPr>
          <w:numId w:val="0"/>
        </w:numPr>
        <w:jc w:val="both"/>
        <w:rPr>
          <w:rFonts w:hint="eastAsia"/>
        </w:rPr>
      </w:pPr>
      <w:r>
        <w:rPr>
          <w:rFonts w:hint="eastAsia"/>
        </w:rPr>
        <w:t>B.</w:t>
      </w:r>
      <w:r>
        <w:rPr>
          <w:rFonts w:hint="eastAsia"/>
        </w:rPr>
        <w:tab/>
      </w:r>
      <w:r>
        <w:rPr>
          <w:rFonts w:hint="eastAsia"/>
        </w:rPr>
        <w:t>客观性</w:t>
      </w:r>
    </w:p>
    <w:p w14:paraId="23F09FD4">
      <w:pPr>
        <w:widowControl w:val="0"/>
        <w:numPr>
          <w:numId w:val="0"/>
        </w:numPr>
        <w:jc w:val="both"/>
        <w:rPr>
          <w:rFonts w:hint="eastAsia"/>
        </w:rPr>
      </w:pPr>
      <w:r>
        <w:rPr>
          <w:rFonts w:hint="eastAsia"/>
        </w:rPr>
        <w:t>C.</w:t>
      </w:r>
      <w:r>
        <w:rPr>
          <w:rFonts w:hint="eastAsia"/>
        </w:rPr>
        <w:tab/>
      </w:r>
      <w:r>
        <w:rPr>
          <w:rFonts w:hint="eastAsia"/>
        </w:rPr>
        <w:t>公正性</w:t>
      </w:r>
    </w:p>
    <w:p w14:paraId="4D01F1A7">
      <w:pPr>
        <w:widowControl w:val="0"/>
        <w:numPr>
          <w:numId w:val="0"/>
        </w:numPr>
        <w:jc w:val="both"/>
        <w:rPr>
          <w:rFonts w:hint="eastAsia"/>
        </w:rPr>
      </w:pPr>
      <w:r>
        <w:rPr>
          <w:rFonts w:hint="eastAsia"/>
        </w:rPr>
        <w:t>D.</w:t>
      </w:r>
      <w:r>
        <w:rPr>
          <w:rFonts w:hint="eastAsia"/>
        </w:rPr>
        <w:tab/>
      </w:r>
      <w:r>
        <w:rPr>
          <w:rFonts w:hint="eastAsia"/>
        </w:rPr>
        <w:t>.科学性</w:t>
      </w:r>
    </w:p>
    <w:p w14:paraId="41603DAC">
      <w:pPr>
        <w:widowControl w:val="0"/>
        <w:numPr>
          <w:numId w:val="0"/>
        </w:numPr>
        <w:jc w:val="both"/>
        <w:rPr>
          <w:rFonts w:hint="eastAsia"/>
        </w:rPr>
      </w:pPr>
      <w:r>
        <w:rPr>
          <w:rFonts w:hint="eastAsia"/>
        </w:rPr>
        <w:t>标准答案 :</w:t>
      </w:r>
    </w:p>
    <w:p w14:paraId="54E88335">
      <w:pPr>
        <w:widowControl w:val="0"/>
        <w:numPr>
          <w:numId w:val="0"/>
        </w:numPr>
        <w:jc w:val="both"/>
        <w:rPr>
          <w:rFonts w:hint="eastAsia"/>
        </w:rPr>
      </w:pPr>
      <w:r>
        <w:rPr>
          <w:rFonts w:hint="eastAsia"/>
        </w:rPr>
        <w:t>A</w:t>
      </w:r>
    </w:p>
    <w:p w14:paraId="0AF447AF">
      <w:pPr>
        <w:widowControl w:val="0"/>
        <w:numPr>
          <w:numId w:val="0"/>
        </w:numPr>
        <w:jc w:val="both"/>
        <w:rPr>
          <w:rFonts w:hint="eastAsia"/>
        </w:rPr>
      </w:pPr>
      <w:r>
        <w:rPr>
          <w:rFonts w:hint="eastAsia"/>
        </w:rPr>
        <w:t>6</w:t>
      </w:r>
    </w:p>
    <w:p w14:paraId="1F7961D8">
      <w:pPr>
        <w:widowControl w:val="0"/>
        <w:numPr>
          <w:numId w:val="0"/>
        </w:numPr>
        <w:jc w:val="both"/>
        <w:rPr>
          <w:rFonts w:hint="eastAsia"/>
        </w:rPr>
      </w:pPr>
      <w:r>
        <w:rPr>
          <w:rFonts w:hint="eastAsia"/>
        </w:rPr>
        <w:t>下列情况中，对注册会计师执行审计业务的独立性影响最大的是</w:t>
      </w:r>
    </w:p>
    <w:p w14:paraId="2C0F3CF9">
      <w:pPr>
        <w:widowControl w:val="0"/>
        <w:numPr>
          <w:numId w:val="0"/>
        </w:numPr>
        <w:jc w:val="both"/>
        <w:rPr>
          <w:rFonts w:hint="eastAsia"/>
        </w:rPr>
      </w:pPr>
    </w:p>
    <w:p w14:paraId="393C9FB2">
      <w:pPr>
        <w:widowControl w:val="0"/>
        <w:numPr>
          <w:numId w:val="0"/>
        </w:numPr>
        <w:jc w:val="both"/>
        <w:rPr>
          <w:rFonts w:hint="eastAsia"/>
        </w:rPr>
      </w:pPr>
      <w:r>
        <w:rPr>
          <w:rFonts w:hint="eastAsia"/>
        </w:rPr>
        <w:t>A.</w:t>
      </w:r>
      <w:r>
        <w:rPr>
          <w:rFonts w:hint="eastAsia"/>
        </w:rPr>
        <w:tab/>
      </w:r>
      <w:r>
        <w:rPr>
          <w:rFonts w:hint="eastAsia"/>
        </w:rPr>
        <w:t>注册会计师的母亲退休后担任被审计单位工会的文艺干事</w:t>
      </w:r>
    </w:p>
    <w:p w14:paraId="4E69BDBE">
      <w:pPr>
        <w:widowControl w:val="0"/>
        <w:numPr>
          <w:numId w:val="0"/>
        </w:numPr>
        <w:jc w:val="both"/>
        <w:rPr>
          <w:rFonts w:hint="eastAsia"/>
        </w:rPr>
      </w:pPr>
      <w:r>
        <w:rPr>
          <w:rFonts w:hint="eastAsia"/>
        </w:rPr>
        <w:t>B.</w:t>
      </w:r>
      <w:r>
        <w:rPr>
          <w:rFonts w:hint="eastAsia"/>
        </w:rPr>
        <w:tab/>
      </w:r>
      <w:r>
        <w:rPr>
          <w:rFonts w:hint="eastAsia"/>
        </w:rPr>
        <w:t>注册会计师的配偶现在是被审计单位开户银行的业务骨干</w:t>
      </w:r>
    </w:p>
    <w:p w14:paraId="4CE87B45">
      <w:pPr>
        <w:widowControl w:val="0"/>
        <w:numPr>
          <w:numId w:val="0"/>
        </w:numPr>
        <w:jc w:val="both"/>
        <w:rPr>
          <w:rFonts w:hint="eastAsia"/>
        </w:rPr>
      </w:pPr>
      <w:r>
        <w:rPr>
          <w:rFonts w:hint="eastAsia"/>
        </w:rPr>
        <w:t>C.</w:t>
      </w:r>
      <w:r>
        <w:rPr>
          <w:rFonts w:hint="eastAsia"/>
        </w:rPr>
        <w:tab/>
      </w:r>
      <w:r>
        <w:rPr>
          <w:rFonts w:hint="eastAsia"/>
        </w:rPr>
        <w:t>注册会计师的一位朋友拥有被审计单位的股票</w:t>
      </w:r>
    </w:p>
    <w:p w14:paraId="4AA755D1">
      <w:pPr>
        <w:widowControl w:val="0"/>
        <w:numPr>
          <w:numId w:val="0"/>
        </w:numPr>
        <w:jc w:val="both"/>
        <w:rPr>
          <w:rFonts w:hint="eastAsia"/>
        </w:rPr>
      </w:pPr>
      <w:r>
        <w:rPr>
          <w:rFonts w:hint="eastAsia"/>
        </w:rPr>
        <w:t>D.</w:t>
      </w:r>
      <w:r>
        <w:rPr>
          <w:rFonts w:hint="eastAsia"/>
        </w:rPr>
        <w:tab/>
      </w:r>
      <w:r>
        <w:rPr>
          <w:rFonts w:hint="eastAsia"/>
        </w:rPr>
        <w:t>注册会计师的妹妹大学毕业后在被审计单位担任现金出纳</w:t>
      </w:r>
    </w:p>
    <w:p w14:paraId="77D6DD39">
      <w:pPr>
        <w:widowControl w:val="0"/>
        <w:numPr>
          <w:numId w:val="0"/>
        </w:numPr>
        <w:jc w:val="both"/>
        <w:rPr>
          <w:rFonts w:hint="eastAsia"/>
        </w:rPr>
      </w:pPr>
      <w:r>
        <w:rPr>
          <w:rFonts w:hint="eastAsia"/>
        </w:rPr>
        <w:t>标准答案 :</w:t>
      </w:r>
    </w:p>
    <w:p w14:paraId="349F4640">
      <w:pPr>
        <w:widowControl w:val="0"/>
        <w:numPr>
          <w:numId w:val="0"/>
        </w:numPr>
        <w:jc w:val="both"/>
        <w:rPr>
          <w:rFonts w:hint="eastAsia"/>
        </w:rPr>
      </w:pPr>
      <w:r>
        <w:rPr>
          <w:rFonts w:hint="eastAsia"/>
        </w:rPr>
        <w:t>D</w:t>
      </w:r>
    </w:p>
    <w:p w14:paraId="5BCA5FA6">
      <w:pPr>
        <w:widowControl w:val="0"/>
        <w:numPr>
          <w:numId w:val="0"/>
        </w:numPr>
        <w:jc w:val="both"/>
        <w:rPr>
          <w:rFonts w:hint="eastAsia"/>
        </w:rPr>
      </w:pPr>
      <w:r>
        <w:rPr>
          <w:rFonts w:hint="eastAsia"/>
        </w:rPr>
        <w:t>7</w:t>
      </w:r>
    </w:p>
    <w:p w14:paraId="33307689">
      <w:pPr>
        <w:widowControl w:val="0"/>
        <w:numPr>
          <w:numId w:val="0"/>
        </w:numPr>
        <w:jc w:val="both"/>
        <w:rPr>
          <w:rFonts w:hint="eastAsia"/>
        </w:rPr>
      </w:pPr>
      <w:r>
        <w:rPr>
          <w:rFonts w:hint="eastAsia"/>
        </w:rPr>
        <w:t>下列选项中，仅属于交易和事项相关的认定是</w:t>
      </w:r>
    </w:p>
    <w:p w14:paraId="617B2A0A">
      <w:pPr>
        <w:widowControl w:val="0"/>
        <w:numPr>
          <w:numId w:val="0"/>
        </w:numPr>
        <w:jc w:val="both"/>
        <w:rPr>
          <w:rFonts w:hint="eastAsia"/>
        </w:rPr>
      </w:pPr>
    </w:p>
    <w:p w14:paraId="34A7E031">
      <w:pPr>
        <w:widowControl w:val="0"/>
        <w:numPr>
          <w:numId w:val="0"/>
        </w:numPr>
        <w:jc w:val="both"/>
        <w:rPr>
          <w:rFonts w:hint="eastAsia"/>
        </w:rPr>
      </w:pPr>
      <w:r>
        <w:rPr>
          <w:rFonts w:hint="eastAsia"/>
        </w:rPr>
        <w:t>A.</w:t>
      </w:r>
      <w:r>
        <w:rPr>
          <w:rFonts w:hint="eastAsia"/>
        </w:rPr>
        <w:tab/>
      </w:r>
      <w:r>
        <w:rPr>
          <w:rFonts w:hint="eastAsia"/>
        </w:rPr>
        <w:t>截止</w:t>
      </w:r>
    </w:p>
    <w:p w14:paraId="528C964F">
      <w:pPr>
        <w:widowControl w:val="0"/>
        <w:numPr>
          <w:numId w:val="0"/>
        </w:numPr>
        <w:jc w:val="both"/>
        <w:rPr>
          <w:rFonts w:hint="eastAsia"/>
        </w:rPr>
      </w:pPr>
      <w:r>
        <w:rPr>
          <w:rFonts w:hint="eastAsia"/>
        </w:rPr>
        <w:t>B.</w:t>
      </w:r>
      <w:r>
        <w:rPr>
          <w:rFonts w:hint="eastAsia"/>
        </w:rPr>
        <w:tab/>
      </w:r>
      <w:r>
        <w:rPr>
          <w:rFonts w:hint="eastAsia"/>
        </w:rPr>
        <w:t>完整性</w:t>
      </w:r>
    </w:p>
    <w:p w14:paraId="207DF6E8">
      <w:pPr>
        <w:widowControl w:val="0"/>
        <w:numPr>
          <w:numId w:val="0"/>
        </w:numPr>
        <w:jc w:val="both"/>
        <w:rPr>
          <w:rFonts w:hint="eastAsia"/>
        </w:rPr>
      </w:pPr>
      <w:r>
        <w:rPr>
          <w:rFonts w:hint="eastAsia"/>
        </w:rPr>
        <w:t>C.</w:t>
      </w:r>
      <w:r>
        <w:rPr>
          <w:rFonts w:hint="eastAsia"/>
        </w:rPr>
        <w:tab/>
      </w:r>
      <w:r>
        <w:rPr>
          <w:rFonts w:hint="eastAsia"/>
        </w:rPr>
        <w:t>发生</w:t>
      </w:r>
    </w:p>
    <w:p w14:paraId="09B01CD1">
      <w:pPr>
        <w:widowControl w:val="0"/>
        <w:numPr>
          <w:numId w:val="0"/>
        </w:numPr>
        <w:jc w:val="both"/>
        <w:rPr>
          <w:rFonts w:hint="eastAsia"/>
        </w:rPr>
      </w:pPr>
      <w:r>
        <w:rPr>
          <w:rFonts w:hint="eastAsia"/>
        </w:rPr>
        <w:t>D.</w:t>
      </w:r>
      <w:r>
        <w:rPr>
          <w:rFonts w:hint="eastAsia"/>
        </w:rPr>
        <w:tab/>
      </w:r>
      <w:r>
        <w:rPr>
          <w:rFonts w:hint="eastAsia"/>
        </w:rPr>
        <w:t>准确性</w:t>
      </w:r>
    </w:p>
    <w:p w14:paraId="42995B5D">
      <w:pPr>
        <w:widowControl w:val="0"/>
        <w:numPr>
          <w:numId w:val="0"/>
        </w:numPr>
        <w:jc w:val="both"/>
        <w:rPr>
          <w:rFonts w:hint="eastAsia"/>
        </w:rPr>
      </w:pPr>
      <w:r>
        <w:rPr>
          <w:rFonts w:hint="eastAsia"/>
        </w:rPr>
        <w:t>标准答案 :</w:t>
      </w:r>
    </w:p>
    <w:p w14:paraId="68DF7EEA">
      <w:pPr>
        <w:widowControl w:val="0"/>
        <w:numPr>
          <w:numId w:val="0"/>
        </w:numPr>
        <w:jc w:val="both"/>
        <w:rPr>
          <w:rFonts w:hint="eastAsia"/>
        </w:rPr>
      </w:pPr>
      <w:r>
        <w:rPr>
          <w:rFonts w:hint="eastAsia"/>
        </w:rPr>
        <w:t>A</w:t>
      </w:r>
    </w:p>
    <w:p w14:paraId="5E5564A5">
      <w:pPr>
        <w:widowControl w:val="0"/>
        <w:numPr>
          <w:numId w:val="0"/>
        </w:numPr>
        <w:jc w:val="both"/>
        <w:rPr>
          <w:rFonts w:hint="eastAsia"/>
        </w:rPr>
      </w:pPr>
      <w:r>
        <w:rPr>
          <w:rFonts w:hint="eastAsia"/>
        </w:rPr>
        <w:t>8</w:t>
      </w:r>
    </w:p>
    <w:p w14:paraId="0FF2E43F">
      <w:pPr>
        <w:widowControl w:val="0"/>
        <w:numPr>
          <w:numId w:val="0"/>
        </w:numPr>
        <w:jc w:val="both"/>
        <w:rPr>
          <w:rFonts w:hint="eastAsia"/>
        </w:rPr>
      </w:pPr>
      <w:r>
        <w:rPr>
          <w:rFonts w:hint="eastAsia"/>
        </w:rPr>
        <w:t>注册会计师审计是商品经济发展到一定阶段的产物，其产生的直接原因是</w:t>
      </w:r>
    </w:p>
    <w:p w14:paraId="37F32CDF">
      <w:pPr>
        <w:widowControl w:val="0"/>
        <w:numPr>
          <w:numId w:val="0"/>
        </w:numPr>
        <w:jc w:val="both"/>
        <w:rPr>
          <w:rFonts w:hint="eastAsia"/>
        </w:rPr>
      </w:pPr>
    </w:p>
    <w:p w14:paraId="471AA3AD">
      <w:pPr>
        <w:widowControl w:val="0"/>
        <w:numPr>
          <w:numId w:val="0"/>
        </w:numPr>
        <w:jc w:val="both"/>
        <w:rPr>
          <w:rFonts w:hint="eastAsia"/>
        </w:rPr>
      </w:pPr>
      <w:r>
        <w:rPr>
          <w:rFonts w:hint="eastAsia"/>
        </w:rPr>
        <w:t>A.</w:t>
      </w:r>
      <w:r>
        <w:rPr>
          <w:rFonts w:hint="eastAsia"/>
        </w:rPr>
        <w:tab/>
      </w:r>
      <w:r>
        <w:rPr>
          <w:rFonts w:hint="eastAsia"/>
        </w:rPr>
        <w:t>财产所有权与经营权的分离</w:t>
      </w:r>
    </w:p>
    <w:p w14:paraId="5478EE6D">
      <w:pPr>
        <w:widowControl w:val="0"/>
        <w:numPr>
          <w:numId w:val="0"/>
        </w:numPr>
        <w:jc w:val="both"/>
        <w:rPr>
          <w:rFonts w:hint="eastAsia"/>
        </w:rPr>
      </w:pPr>
      <w:r>
        <w:rPr>
          <w:rFonts w:hint="eastAsia"/>
        </w:rPr>
        <w:t>B.</w:t>
      </w:r>
      <w:r>
        <w:rPr>
          <w:rFonts w:hint="eastAsia"/>
        </w:rPr>
        <w:tab/>
      </w:r>
      <w:r>
        <w:rPr>
          <w:rFonts w:hint="eastAsia"/>
        </w:rPr>
        <w:t>货币的产生</w:t>
      </w:r>
    </w:p>
    <w:p w14:paraId="0E450AA0">
      <w:pPr>
        <w:widowControl w:val="0"/>
        <w:numPr>
          <w:numId w:val="0"/>
        </w:numPr>
        <w:jc w:val="both"/>
        <w:rPr>
          <w:rFonts w:hint="eastAsia"/>
        </w:rPr>
      </w:pPr>
      <w:r>
        <w:rPr>
          <w:rFonts w:hint="eastAsia"/>
        </w:rPr>
        <w:t>C.</w:t>
      </w:r>
      <w:r>
        <w:rPr>
          <w:rFonts w:hint="eastAsia"/>
        </w:rPr>
        <w:tab/>
      </w:r>
      <w:r>
        <w:rPr>
          <w:rFonts w:hint="eastAsia"/>
        </w:rPr>
        <w:t>垄断资本主义的产生</w:t>
      </w:r>
    </w:p>
    <w:p w14:paraId="672409E5">
      <w:pPr>
        <w:widowControl w:val="0"/>
        <w:numPr>
          <w:numId w:val="0"/>
        </w:numPr>
        <w:jc w:val="both"/>
        <w:rPr>
          <w:rFonts w:hint="eastAsia"/>
        </w:rPr>
      </w:pPr>
      <w:r>
        <w:rPr>
          <w:rFonts w:hint="eastAsia"/>
        </w:rPr>
        <w:t>D.</w:t>
      </w:r>
      <w:r>
        <w:rPr>
          <w:rFonts w:hint="eastAsia"/>
        </w:rPr>
        <w:tab/>
      </w:r>
      <w:r>
        <w:rPr>
          <w:rFonts w:hint="eastAsia"/>
        </w:rPr>
        <w:t>借贷资本与产业资本的融合</w:t>
      </w:r>
    </w:p>
    <w:p w14:paraId="1AF680F9">
      <w:pPr>
        <w:widowControl w:val="0"/>
        <w:numPr>
          <w:numId w:val="0"/>
        </w:numPr>
        <w:jc w:val="both"/>
        <w:rPr>
          <w:rFonts w:hint="eastAsia"/>
        </w:rPr>
      </w:pPr>
      <w:r>
        <w:rPr>
          <w:rFonts w:hint="eastAsia"/>
        </w:rPr>
        <w:t>标准答案 :</w:t>
      </w:r>
    </w:p>
    <w:p w14:paraId="60AD12C3">
      <w:pPr>
        <w:widowControl w:val="0"/>
        <w:numPr>
          <w:numId w:val="0"/>
        </w:numPr>
        <w:jc w:val="both"/>
        <w:rPr>
          <w:rFonts w:hint="eastAsia"/>
        </w:rPr>
      </w:pPr>
      <w:r>
        <w:rPr>
          <w:rFonts w:hint="eastAsia"/>
        </w:rPr>
        <w:t>A</w:t>
      </w:r>
    </w:p>
    <w:p w14:paraId="0A459DD9">
      <w:pPr>
        <w:widowControl w:val="0"/>
        <w:numPr>
          <w:numId w:val="0"/>
        </w:numPr>
        <w:jc w:val="both"/>
        <w:rPr>
          <w:rFonts w:hint="eastAsia"/>
        </w:rPr>
      </w:pPr>
      <w:r>
        <w:rPr>
          <w:rFonts w:hint="eastAsia"/>
        </w:rPr>
        <w:t>9</w:t>
      </w:r>
    </w:p>
    <w:p w14:paraId="3764C3FF">
      <w:pPr>
        <w:widowControl w:val="0"/>
        <w:numPr>
          <w:numId w:val="0"/>
        </w:numPr>
        <w:jc w:val="both"/>
        <w:rPr>
          <w:rFonts w:hint="eastAsia"/>
        </w:rPr>
      </w:pPr>
      <w:r>
        <w:rPr>
          <w:rFonts w:hint="eastAsia"/>
        </w:rPr>
        <w:t>对于固定薪金的员工，注册会计师通过实施实质性分析程序和获取对期末余额的声明，获取高度保证水平的的认定是</w:t>
      </w:r>
    </w:p>
    <w:p w14:paraId="44A6FD61">
      <w:pPr>
        <w:widowControl w:val="0"/>
        <w:numPr>
          <w:numId w:val="0"/>
        </w:numPr>
        <w:jc w:val="both"/>
        <w:rPr>
          <w:rFonts w:hint="eastAsia"/>
        </w:rPr>
      </w:pPr>
    </w:p>
    <w:p w14:paraId="0AFDFA69">
      <w:pPr>
        <w:widowControl w:val="0"/>
        <w:numPr>
          <w:numId w:val="0"/>
        </w:numPr>
        <w:jc w:val="both"/>
        <w:rPr>
          <w:rFonts w:hint="eastAsia"/>
        </w:rPr>
      </w:pPr>
      <w:r>
        <w:rPr>
          <w:rFonts w:hint="eastAsia"/>
        </w:rPr>
        <w:t>A.</w:t>
      </w:r>
      <w:r>
        <w:rPr>
          <w:rFonts w:hint="eastAsia"/>
        </w:rPr>
        <w:tab/>
      </w:r>
      <w:r>
        <w:rPr>
          <w:rFonts w:hint="eastAsia"/>
        </w:rPr>
        <w:t>发生</w:t>
      </w:r>
    </w:p>
    <w:p w14:paraId="6FF2073D">
      <w:pPr>
        <w:widowControl w:val="0"/>
        <w:numPr>
          <w:numId w:val="0"/>
        </w:numPr>
        <w:jc w:val="both"/>
        <w:rPr>
          <w:rFonts w:hint="eastAsia"/>
        </w:rPr>
      </w:pPr>
      <w:r>
        <w:rPr>
          <w:rFonts w:hint="eastAsia"/>
        </w:rPr>
        <w:t>B.</w:t>
      </w:r>
      <w:r>
        <w:rPr>
          <w:rFonts w:hint="eastAsia"/>
        </w:rPr>
        <w:tab/>
      </w:r>
      <w:r>
        <w:rPr>
          <w:rFonts w:hint="eastAsia"/>
        </w:rPr>
        <w:t>分类和可理解性</w:t>
      </w:r>
    </w:p>
    <w:p w14:paraId="14EFA6B0">
      <w:pPr>
        <w:widowControl w:val="0"/>
        <w:numPr>
          <w:numId w:val="0"/>
        </w:numPr>
        <w:jc w:val="both"/>
        <w:rPr>
          <w:rFonts w:hint="eastAsia"/>
        </w:rPr>
      </w:pPr>
      <w:r>
        <w:rPr>
          <w:rFonts w:hint="eastAsia"/>
        </w:rPr>
        <w:t>C.</w:t>
      </w:r>
      <w:r>
        <w:rPr>
          <w:rFonts w:hint="eastAsia"/>
        </w:rPr>
        <w:tab/>
      </w:r>
      <w:r>
        <w:rPr>
          <w:rFonts w:hint="eastAsia"/>
        </w:rPr>
        <w:t>完整性</w:t>
      </w:r>
    </w:p>
    <w:p w14:paraId="2C7DEE69">
      <w:pPr>
        <w:widowControl w:val="0"/>
        <w:numPr>
          <w:numId w:val="0"/>
        </w:numPr>
        <w:jc w:val="both"/>
        <w:rPr>
          <w:rFonts w:hint="eastAsia"/>
        </w:rPr>
      </w:pPr>
      <w:r>
        <w:rPr>
          <w:rFonts w:hint="eastAsia"/>
        </w:rPr>
        <w:t>D.</w:t>
      </w:r>
      <w:r>
        <w:rPr>
          <w:rFonts w:hint="eastAsia"/>
        </w:rPr>
        <w:tab/>
      </w:r>
      <w:r>
        <w:rPr>
          <w:rFonts w:hint="eastAsia"/>
        </w:rPr>
        <w:t>截止、分类</w:t>
      </w:r>
    </w:p>
    <w:p w14:paraId="0F1D54E8">
      <w:pPr>
        <w:widowControl w:val="0"/>
        <w:numPr>
          <w:numId w:val="0"/>
        </w:numPr>
        <w:jc w:val="both"/>
        <w:rPr>
          <w:rFonts w:hint="eastAsia"/>
        </w:rPr>
      </w:pPr>
      <w:r>
        <w:rPr>
          <w:rFonts w:hint="eastAsia"/>
        </w:rPr>
        <w:t>标准答案 :</w:t>
      </w:r>
    </w:p>
    <w:p w14:paraId="63A9CDDB">
      <w:pPr>
        <w:widowControl w:val="0"/>
        <w:numPr>
          <w:numId w:val="0"/>
        </w:numPr>
        <w:jc w:val="both"/>
        <w:rPr>
          <w:rFonts w:hint="eastAsia"/>
        </w:rPr>
      </w:pPr>
      <w:r>
        <w:rPr>
          <w:rFonts w:hint="eastAsia"/>
        </w:rPr>
        <w:t>B</w:t>
      </w:r>
    </w:p>
    <w:p w14:paraId="63D10A25">
      <w:pPr>
        <w:widowControl w:val="0"/>
        <w:numPr>
          <w:numId w:val="0"/>
        </w:numPr>
        <w:jc w:val="both"/>
        <w:rPr>
          <w:rFonts w:hint="eastAsia"/>
        </w:rPr>
      </w:pPr>
      <w:r>
        <w:rPr>
          <w:rFonts w:hint="eastAsia"/>
        </w:rPr>
        <w:t>10</w:t>
      </w:r>
    </w:p>
    <w:p w14:paraId="52B33222">
      <w:pPr>
        <w:widowControl w:val="0"/>
        <w:numPr>
          <w:numId w:val="0"/>
        </w:numPr>
        <w:jc w:val="both"/>
        <w:rPr>
          <w:rFonts w:hint="eastAsia"/>
        </w:rPr>
      </w:pPr>
      <w:r>
        <w:rPr>
          <w:rFonts w:hint="eastAsia"/>
        </w:rPr>
        <w:t>注册会计师向债务人函证应收账款的主要目的是为了</w:t>
      </w:r>
    </w:p>
    <w:p w14:paraId="76629E39">
      <w:pPr>
        <w:widowControl w:val="0"/>
        <w:numPr>
          <w:numId w:val="0"/>
        </w:numPr>
        <w:jc w:val="both"/>
        <w:rPr>
          <w:rFonts w:hint="eastAsia"/>
        </w:rPr>
      </w:pPr>
    </w:p>
    <w:p w14:paraId="0CE4953A">
      <w:pPr>
        <w:widowControl w:val="0"/>
        <w:numPr>
          <w:numId w:val="0"/>
        </w:numPr>
        <w:jc w:val="both"/>
        <w:rPr>
          <w:rFonts w:hint="eastAsia"/>
        </w:rPr>
      </w:pPr>
      <w:r>
        <w:rPr>
          <w:rFonts w:hint="eastAsia"/>
        </w:rPr>
        <w:t>A.</w:t>
      </w:r>
      <w:r>
        <w:rPr>
          <w:rFonts w:hint="eastAsia"/>
        </w:rPr>
        <w:tab/>
      </w:r>
      <w:r>
        <w:rPr>
          <w:rFonts w:hint="eastAsia"/>
        </w:rPr>
        <w:t>证实债务人的存在和被审计单位记录的可靠性</w:t>
      </w:r>
    </w:p>
    <w:p w14:paraId="07ECC36C">
      <w:pPr>
        <w:widowControl w:val="0"/>
        <w:numPr>
          <w:numId w:val="0"/>
        </w:numPr>
        <w:jc w:val="both"/>
        <w:rPr>
          <w:rFonts w:hint="eastAsia"/>
        </w:rPr>
      </w:pPr>
      <w:r>
        <w:rPr>
          <w:rFonts w:hint="eastAsia"/>
        </w:rPr>
        <w:t>B.</w:t>
      </w:r>
      <w:r>
        <w:rPr>
          <w:rFonts w:hint="eastAsia"/>
        </w:rPr>
        <w:tab/>
      </w:r>
      <w:r>
        <w:rPr>
          <w:rFonts w:hint="eastAsia"/>
        </w:rPr>
        <w:t>确定应收账款能否收回</w:t>
      </w:r>
    </w:p>
    <w:p w14:paraId="4E7C5975">
      <w:pPr>
        <w:widowControl w:val="0"/>
        <w:numPr>
          <w:numId w:val="0"/>
        </w:numPr>
        <w:jc w:val="both"/>
        <w:rPr>
          <w:rFonts w:hint="eastAsia"/>
        </w:rPr>
      </w:pPr>
      <w:r>
        <w:rPr>
          <w:rFonts w:hint="eastAsia"/>
        </w:rPr>
        <w:t>C.</w:t>
      </w:r>
      <w:r>
        <w:rPr>
          <w:rFonts w:hint="eastAsia"/>
        </w:rPr>
        <w:tab/>
      </w:r>
      <w:r>
        <w:rPr>
          <w:rFonts w:hint="eastAsia"/>
        </w:rPr>
        <w:t>符合专业标准的要求</w:t>
      </w:r>
    </w:p>
    <w:p w14:paraId="04A3DF9B">
      <w:pPr>
        <w:widowControl w:val="0"/>
        <w:numPr>
          <w:numId w:val="0"/>
        </w:numPr>
        <w:jc w:val="both"/>
        <w:rPr>
          <w:rFonts w:hint="eastAsia"/>
        </w:rPr>
      </w:pPr>
      <w:r>
        <w:rPr>
          <w:rFonts w:hint="eastAsia"/>
        </w:rPr>
        <w:t>D.</w:t>
      </w:r>
      <w:r>
        <w:rPr>
          <w:rFonts w:hint="eastAsia"/>
        </w:rPr>
        <w:tab/>
      </w:r>
      <w:r>
        <w:rPr>
          <w:rFonts w:hint="eastAsia"/>
        </w:rPr>
        <w:t>确定坏账损失的处理是否恰当</w:t>
      </w:r>
    </w:p>
    <w:p w14:paraId="69270743">
      <w:pPr>
        <w:widowControl w:val="0"/>
        <w:numPr>
          <w:numId w:val="0"/>
        </w:numPr>
        <w:jc w:val="both"/>
        <w:rPr>
          <w:rFonts w:hint="eastAsia"/>
        </w:rPr>
      </w:pPr>
      <w:r>
        <w:rPr>
          <w:rFonts w:hint="eastAsia"/>
        </w:rPr>
        <w:t>标准答案 :</w:t>
      </w:r>
    </w:p>
    <w:p w14:paraId="6291FFE2">
      <w:pPr>
        <w:widowControl w:val="0"/>
        <w:numPr>
          <w:numId w:val="0"/>
        </w:numPr>
        <w:jc w:val="both"/>
        <w:rPr>
          <w:rFonts w:hint="eastAsia"/>
        </w:rPr>
      </w:pPr>
      <w:r>
        <w:rPr>
          <w:rFonts w:hint="eastAsia"/>
        </w:rPr>
        <w:t>A</w:t>
      </w:r>
    </w:p>
    <w:p w14:paraId="5C0F4324">
      <w:pPr>
        <w:widowControl w:val="0"/>
        <w:numPr>
          <w:numId w:val="0"/>
        </w:numPr>
        <w:jc w:val="both"/>
        <w:rPr>
          <w:rFonts w:hint="eastAsia"/>
        </w:rPr>
      </w:pPr>
      <w:r>
        <w:rPr>
          <w:rFonts w:hint="eastAsia"/>
        </w:rPr>
        <w:t>11</w:t>
      </w:r>
    </w:p>
    <w:p w14:paraId="1B168891">
      <w:pPr>
        <w:widowControl w:val="0"/>
        <w:numPr>
          <w:numId w:val="0"/>
        </w:numPr>
        <w:jc w:val="both"/>
        <w:rPr>
          <w:rFonts w:hint="eastAsia"/>
        </w:rPr>
      </w:pPr>
      <w:r>
        <w:rPr>
          <w:rFonts w:hint="eastAsia"/>
        </w:rPr>
        <w:t>下列不属于注册会计师审计特点的是</w:t>
      </w:r>
    </w:p>
    <w:p w14:paraId="255D26D2">
      <w:pPr>
        <w:widowControl w:val="0"/>
        <w:numPr>
          <w:numId w:val="0"/>
        </w:numPr>
        <w:jc w:val="both"/>
        <w:rPr>
          <w:rFonts w:hint="eastAsia"/>
        </w:rPr>
      </w:pPr>
    </w:p>
    <w:p w14:paraId="726BA760">
      <w:pPr>
        <w:widowControl w:val="0"/>
        <w:numPr>
          <w:numId w:val="0"/>
        </w:numPr>
        <w:jc w:val="both"/>
        <w:rPr>
          <w:rFonts w:hint="eastAsia"/>
        </w:rPr>
      </w:pPr>
      <w:r>
        <w:rPr>
          <w:rFonts w:hint="eastAsia"/>
        </w:rPr>
        <w:t>A.</w:t>
      </w:r>
      <w:r>
        <w:rPr>
          <w:rFonts w:hint="eastAsia"/>
        </w:rPr>
        <w:tab/>
      </w:r>
      <w:r>
        <w:rPr>
          <w:rFonts w:hint="eastAsia"/>
        </w:rPr>
        <w:t>审计的强制性</w:t>
      </w:r>
    </w:p>
    <w:p w14:paraId="5FF4F485">
      <w:pPr>
        <w:widowControl w:val="0"/>
        <w:numPr>
          <w:numId w:val="0"/>
        </w:numPr>
        <w:jc w:val="both"/>
        <w:rPr>
          <w:rFonts w:hint="eastAsia"/>
        </w:rPr>
      </w:pPr>
      <w:r>
        <w:rPr>
          <w:rFonts w:hint="eastAsia"/>
        </w:rPr>
        <w:t>B.</w:t>
      </w:r>
      <w:r>
        <w:rPr>
          <w:rFonts w:hint="eastAsia"/>
        </w:rPr>
        <w:tab/>
      </w:r>
      <w:r>
        <w:rPr>
          <w:rFonts w:hint="eastAsia"/>
        </w:rPr>
        <w:t>.审计的独立性</w:t>
      </w:r>
    </w:p>
    <w:p w14:paraId="477AB5F5">
      <w:pPr>
        <w:widowControl w:val="0"/>
        <w:numPr>
          <w:numId w:val="0"/>
        </w:numPr>
        <w:jc w:val="both"/>
        <w:rPr>
          <w:rFonts w:hint="eastAsia"/>
        </w:rPr>
      </w:pPr>
      <w:r>
        <w:rPr>
          <w:rFonts w:hint="eastAsia"/>
        </w:rPr>
        <w:t>C.</w:t>
      </w:r>
      <w:r>
        <w:rPr>
          <w:rFonts w:hint="eastAsia"/>
        </w:rPr>
        <w:tab/>
      </w:r>
      <w:r>
        <w:rPr>
          <w:rFonts w:hint="eastAsia"/>
        </w:rPr>
        <w:t>审计的有偿性</w:t>
      </w:r>
    </w:p>
    <w:p w14:paraId="2362D691">
      <w:pPr>
        <w:widowControl w:val="0"/>
        <w:numPr>
          <w:numId w:val="0"/>
        </w:numPr>
        <w:jc w:val="both"/>
        <w:rPr>
          <w:rFonts w:hint="eastAsia"/>
        </w:rPr>
      </w:pPr>
      <w:r>
        <w:rPr>
          <w:rFonts w:hint="eastAsia"/>
        </w:rPr>
        <w:t>D.</w:t>
      </w:r>
      <w:r>
        <w:rPr>
          <w:rFonts w:hint="eastAsia"/>
        </w:rPr>
        <w:tab/>
      </w:r>
      <w:r>
        <w:rPr>
          <w:rFonts w:hint="eastAsia"/>
        </w:rPr>
        <w:t>审计的委托性</w:t>
      </w:r>
    </w:p>
    <w:p w14:paraId="05EE530A">
      <w:pPr>
        <w:widowControl w:val="0"/>
        <w:numPr>
          <w:numId w:val="0"/>
        </w:numPr>
        <w:jc w:val="both"/>
        <w:rPr>
          <w:rFonts w:hint="eastAsia"/>
        </w:rPr>
      </w:pPr>
      <w:r>
        <w:rPr>
          <w:rFonts w:hint="eastAsia"/>
        </w:rPr>
        <w:t>标准答案 :</w:t>
      </w:r>
    </w:p>
    <w:p w14:paraId="55978F2E">
      <w:pPr>
        <w:widowControl w:val="0"/>
        <w:numPr>
          <w:numId w:val="0"/>
        </w:numPr>
        <w:jc w:val="both"/>
        <w:rPr>
          <w:rFonts w:hint="eastAsia"/>
        </w:rPr>
      </w:pPr>
      <w:r>
        <w:rPr>
          <w:rFonts w:hint="eastAsia"/>
        </w:rPr>
        <w:t>A</w:t>
      </w:r>
    </w:p>
    <w:p w14:paraId="022E9520">
      <w:pPr>
        <w:widowControl w:val="0"/>
        <w:numPr>
          <w:numId w:val="0"/>
        </w:numPr>
        <w:jc w:val="both"/>
        <w:rPr>
          <w:rFonts w:hint="eastAsia"/>
        </w:rPr>
      </w:pPr>
      <w:r>
        <w:rPr>
          <w:rFonts w:hint="eastAsia"/>
        </w:rPr>
        <w:t>12</w:t>
      </w:r>
    </w:p>
    <w:p w14:paraId="33DFFA79">
      <w:pPr>
        <w:widowControl w:val="0"/>
        <w:numPr>
          <w:numId w:val="0"/>
        </w:numPr>
        <w:jc w:val="both"/>
        <w:rPr>
          <w:rFonts w:hint="eastAsia"/>
        </w:rPr>
      </w:pPr>
      <w:r>
        <w:rPr>
          <w:rFonts w:hint="eastAsia"/>
        </w:rPr>
        <w:t>审计有别于其他管理活动的独特之处是</w:t>
      </w:r>
    </w:p>
    <w:p w14:paraId="73F37233">
      <w:pPr>
        <w:widowControl w:val="0"/>
        <w:numPr>
          <w:numId w:val="0"/>
        </w:numPr>
        <w:jc w:val="both"/>
        <w:rPr>
          <w:rFonts w:hint="eastAsia"/>
        </w:rPr>
      </w:pPr>
    </w:p>
    <w:p w14:paraId="4FB2D58C">
      <w:pPr>
        <w:widowControl w:val="0"/>
        <w:numPr>
          <w:numId w:val="0"/>
        </w:numPr>
        <w:jc w:val="both"/>
        <w:rPr>
          <w:rFonts w:hint="eastAsia"/>
        </w:rPr>
      </w:pPr>
      <w:r>
        <w:rPr>
          <w:rFonts w:hint="eastAsia"/>
        </w:rPr>
        <w:t>A.</w:t>
      </w:r>
      <w:r>
        <w:rPr>
          <w:rFonts w:hint="eastAsia"/>
        </w:rPr>
        <w:tab/>
      </w:r>
      <w:r>
        <w:rPr>
          <w:rFonts w:hint="eastAsia"/>
        </w:rPr>
        <w:t>审计目的</w:t>
      </w:r>
    </w:p>
    <w:p w14:paraId="6160D4D0">
      <w:pPr>
        <w:widowControl w:val="0"/>
        <w:numPr>
          <w:numId w:val="0"/>
        </w:numPr>
        <w:jc w:val="both"/>
        <w:rPr>
          <w:rFonts w:hint="eastAsia"/>
        </w:rPr>
      </w:pPr>
      <w:r>
        <w:rPr>
          <w:rFonts w:hint="eastAsia"/>
        </w:rPr>
        <w:t>B.</w:t>
      </w:r>
      <w:r>
        <w:rPr>
          <w:rFonts w:hint="eastAsia"/>
        </w:rPr>
        <w:tab/>
      </w:r>
      <w:r>
        <w:rPr>
          <w:rFonts w:hint="eastAsia"/>
        </w:rPr>
        <w:t>审计客体</w:t>
      </w:r>
    </w:p>
    <w:p w14:paraId="046B0547">
      <w:pPr>
        <w:widowControl w:val="0"/>
        <w:numPr>
          <w:numId w:val="0"/>
        </w:numPr>
        <w:jc w:val="both"/>
        <w:rPr>
          <w:rFonts w:hint="eastAsia"/>
        </w:rPr>
      </w:pPr>
      <w:r>
        <w:rPr>
          <w:rFonts w:hint="eastAsia"/>
        </w:rPr>
        <w:t>C.</w:t>
      </w:r>
      <w:r>
        <w:rPr>
          <w:rFonts w:hint="eastAsia"/>
        </w:rPr>
        <w:tab/>
      </w:r>
      <w:r>
        <w:rPr>
          <w:rFonts w:hint="eastAsia"/>
        </w:rPr>
        <w:t>审计依据</w:t>
      </w:r>
    </w:p>
    <w:p w14:paraId="3453F616">
      <w:pPr>
        <w:widowControl w:val="0"/>
        <w:numPr>
          <w:numId w:val="0"/>
        </w:numPr>
        <w:jc w:val="both"/>
        <w:rPr>
          <w:rFonts w:hint="eastAsia"/>
        </w:rPr>
      </w:pPr>
      <w:r>
        <w:rPr>
          <w:rFonts w:hint="eastAsia"/>
        </w:rPr>
        <w:t>D.</w:t>
      </w:r>
      <w:r>
        <w:rPr>
          <w:rFonts w:hint="eastAsia"/>
        </w:rPr>
        <w:tab/>
      </w:r>
      <w:r>
        <w:rPr>
          <w:rFonts w:hint="eastAsia"/>
        </w:rPr>
        <w:t>审计特征</w:t>
      </w:r>
    </w:p>
    <w:p w14:paraId="43DEB43A">
      <w:pPr>
        <w:widowControl w:val="0"/>
        <w:numPr>
          <w:numId w:val="0"/>
        </w:numPr>
        <w:jc w:val="both"/>
        <w:rPr>
          <w:rFonts w:hint="eastAsia"/>
        </w:rPr>
      </w:pPr>
      <w:r>
        <w:rPr>
          <w:rFonts w:hint="eastAsia"/>
        </w:rPr>
        <w:t>标准答案 :</w:t>
      </w:r>
    </w:p>
    <w:p w14:paraId="40FAD6CD">
      <w:pPr>
        <w:widowControl w:val="0"/>
        <w:numPr>
          <w:numId w:val="0"/>
        </w:numPr>
        <w:jc w:val="both"/>
        <w:rPr>
          <w:rFonts w:hint="eastAsia"/>
        </w:rPr>
      </w:pPr>
      <w:r>
        <w:rPr>
          <w:rFonts w:hint="eastAsia"/>
        </w:rPr>
        <w:t>D</w:t>
      </w:r>
    </w:p>
    <w:p w14:paraId="118E9C12">
      <w:pPr>
        <w:widowControl w:val="0"/>
        <w:numPr>
          <w:numId w:val="0"/>
        </w:numPr>
        <w:jc w:val="both"/>
        <w:rPr>
          <w:rFonts w:hint="eastAsia"/>
        </w:rPr>
      </w:pPr>
      <w:r>
        <w:rPr>
          <w:rFonts w:hint="eastAsia"/>
        </w:rPr>
        <w:t>13</w:t>
      </w:r>
    </w:p>
    <w:p w14:paraId="018AF235">
      <w:pPr>
        <w:widowControl w:val="0"/>
        <w:numPr>
          <w:numId w:val="0"/>
        </w:numPr>
        <w:jc w:val="both"/>
        <w:rPr>
          <w:rFonts w:hint="eastAsia"/>
        </w:rPr>
      </w:pPr>
      <w:r>
        <w:rPr>
          <w:rFonts w:hint="eastAsia"/>
        </w:rPr>
        <w:t>审查应收账款最重要的实质性测试程序是</w:t>
      </w:r>
    </w:p>
    <w:p w14:paraId="7472AD47">
      <w:pPr>
        <w:widowControl w:val="0"/>
        <w:numPr>
          <w:numId w:val="0"/>
        </w:numPr>
        <w:jc w:val="both"/>
        <w:rPr>
          <w:rFonts w:hint="eastAsia"/>
        </w:rPr>
      </w:pPr>
    </w:p>
    <w:p w14:paraId="4943CDB5">
      <w:pPr>
        <w:widowControl w:val="0"/>
        <w:numPr>
          <w:numId w:val="0"/>
        </w:numPr>
        <w:jc w:val="both"/>
        <w:rPr>
          <w:rFonts w:hint="eastAsia"/>
        </w:rPr>
      </w:pPr>
      <w:r>
        <w:rPr>
          <w:rFonts w:hint="eastAsia"/>
        </w:rPr>
        <w:t>A.</w:t>
      </w:r>
      <w:r>
        <w:rPr>
          <w:rFonts w:hint="eastAsia"/>
        </w:rPr>
        <w:tab/>
      </w:r>
      <w:r>
        <w:rPr>
          <w:rFonts w:hint="eastAsia"/>
        </w:rPr>
        <w:t>询问是否存在良好的控制措施</w:t>
      </w:r>
    </w:p>
    <w:p w14:paraId="1A385FEC">
      <w:pPr>
        <w:widowControl w:val="0"/>
        <w:numPr>
          <w:numId w:val="0"/>
        </w:numPr>
        <w:jc w:val="both"/>
        <w:rPr>
          <w:rFonts w:hint="eastAsia"/>
        </w:rPr>
      </w:pPr>
      <w:r>
        <w:rPr>
          <w:rFonts w:hint="eastAsia"/>
        </w:rPr>
        <w:t>B.</w:t>
      </w:r>
      <w:r>
        <w:rPr>
          <w:rFonts w:hint="eastAsia"/>
        </w:rPr>
        <w:tab/>
      </w:r>
      <w:r>
        <w:rPr>
          <w:rFonts w:hint="eastAsia"/>
        </w:rPr>
        <w:t>现场观察开票程序</w:t>
      </w:r>
    </w:p>
    <w:p w14:paraId="76F0A761">
      <w:pPr>
        <w:widowControl w:val="0"/>
        <w:numPr>
          <w:numId w:val="0"/>
        </w:numPr>
        <w:jc w:val="both"/>
        <w:rPr>
          <w:rFonts w:hint="eastAsia"/>
        </w:rPr>
      </w:pPr>
      <w:r>
        <w:rPr>
          <w:rFonts w:hint="eastAsia"/>
        </w:rPr>
        <w:t>C.</w:t>
      </w:r>
      <w:r>
        <w:rPr>
          <w:rFonts w:hint="eastAsia"/>
        </w:rPr>
        <w:tab/>
      </w:r>
      <w:r>
        <w:rPr>
          <w:rFonts w:hint="eastAsia"/>
        </w:rPr>
        <w:t>向客户函证</w:t>
      </w:r>
    </w:p>
    <w:p w14:paraId="35CBAA4A">
      <w:pPr>
        <w:widowControl w:val="0"/>
        <w:numPr>
          <w:numId w:val="0"/>
        </w:numPr>
        <w:jc w:val="both"/>
        <w:rPr>
          <w:rFonts w:hint="eastAsia"/>
        </w:rPr>
      </w:pPr>
      <w:r>
        <w:rPr>
          <w:rFonts w:hint="eastAsia"/>
        </w:rPr>
        <w:t>D.</w:t>
      </w:r>
      <w:r>
        <w:rPr>
          <w:rFonts w:hint="eastAsia"/>
        </w:rPr>
        <w:tab/>
      </w:r>
      <w:r>
        <w:rPr>
          <w:rFonts w:hint="eastAsia"/>
        </w:rPr>
        <w:t>仔细复核会计核算是否正确</w:t>
      </w:r>
    </w:p>
    <w:p w14:paraId="706A3778">
      <w:pPr>
        <w:widowControl w:val="0"/>
        <w:numPr>
          <w:numId w:val="0"/>
        </w:numPr>
        <w:jc w:val="both"/>
        <w:rPr>
          <w:rFonts w:hint="eastAsia"/>
        </w:rPr>
      </w:pPr>
      <w:r>
        <w:rPr>
          <w:rFonts w:hint="eastAsia"/>
        </w:rPr>
        <w:t>标准答案 :</w:t>
      </w:r>
    </w:p>
    <w:p w14:paraId="42ACA90D">
      <w:pPr>
        <w:widowControl w:val="0"/>
        <w:numPr>
          <w:numId w:val="0"/>
        </w:numPr>
        <w:jc w:val="both"/>
        <w:rPr>
          <w:rFonts w:hint="eastAsia"/>
        </w:rPr>
      </w:pPr>
      <w:r>
        <w:rPr>
          <w:rFonts w:hint="eastAsia"/>
        </w:rPr>
        <w:t>C</w:t>
      </w:r>
    </w:p>
    <w:p w14:paraId="5FB78480">
      <w:pPr>
        <w:widowControl w:val="0"/>
        <w:numPr>
          <w:numId w:val="0"/>
        </w:numPr>
        <w:jc w:val="both"/>
        <w:rPr>
          <w:rFonts w:hint="eastAsia"/>
        </w:rPr>
      </w:pPr>
      <w:r>
        <w:rPr>
          <w:rFonts w:hint="eastAsia"/>
        </w:rPr>
        <w:t>14</w:t>
      </w:r>
    </w:p>
    <w:p w14:paraId="2932C2FE">
      <w:pPr>
        <w:widowControl w:val="0"/>
        <w:numPr>
          <w:numId w:val="0"/>
        </w:numPr>
        <w:jc w:val="both"/>
        <w:rPr>
          <w:rFonts w:hint="eastAsia"/>
        </w:rPr>
      </w:pPr>
      <w:r>
        <w:rPr>
          <w:rFonts w:hint="eastAsia"/>
        </w:rPr>
        <w:t>下列选项中，违反“权利和义务”认定的是</w:t>
      </w:r>
    </w:p>
    <w:p w14:paraId="1352660B">
      <w:pPr>
        <w:widowControl w:val="0"/>
        <w:numPr>
          <w:numId w:val="0"/>
        </w:numPr>
        <w:jc w:val="both"/>
        <w:rPr>
          <w:rFonts w:hint="eastAsia"/>
        </w:rPr>
      </w:pPr>
    </w:p>
    <w:p w14:paraId="3A1F9228">
      <w:pPr>
        <w:widowControl w:val="0"/>
        <w:numPr>
          <w:numId w:val="0"/>
        </w:numPr>
        <w:jc w:val="both"/>
        <w:rPr>
          <w:rFonts w:hint="eastAsia"/>
        </w:rPr>
      </w:pPr>
      <w:r>
        <w:rPr>
          <w:rFonts w:hint="eastAsia"/>
        </w:rPr>
        <w:t>A.</w:t>
      </w:r>
      <w:r>
        <w:rPr>
          <w:rFonts w:hint="eastAsia"/>
        </w:rPr>
        <w:tab/>
      </w:r>
      <w:r>
        <w:rPr>
          <w:rFonts w:hint="eastAsia"/>
        </w:rPr>
        <w:t>将已发生的销售业务不登记入账</w:t>
      </w:r>
    </w:p>
    <w:p w14:paraId="5BE98680">
      <w:pPr>
        <w:widowControl w:val="0"/>
        <w:numPr>
          <w:numId w:val="0"/>
        </w:numPr>
        <w:jc w:val="both"/>
        <w:rPr>
          <w:rFonts w:hint="eastAsia"/>
        </w:rPr>
      </w:pPr>
      <w:r>
        <w:rPr>
          <w:rFonts w:hint="eastAsia"/>
        </w:rPr>
        <w:t>B.</w:t>
      </w:r>
      <w:r>
        <w:rPr>
          <w:rFonts w:hint="eastAsia"/>
        </w:rPr>
        <w:tab/>
      </w:r>
      <w:r>
        <w:rPr>
          <w:rFonts w:hint="eastAsia"/>
        </w:rPr>
        <w:t>将未曾发生的销售入账</w:t>
      </w:r>
    </w:p>
    <w:p w14:paraId="355B7F1C">
      <w:pPr>
        <w:widowControl w:val="0"/>
        <w:numPr>
          <w:numId w:val="0"/>
        </w:numPr>
        <w:jc w:val="both"/>
        <w:rPr>
          <w:rFonts w:hint="eastAsia"/>
        </w:rPr>
      </w:pPr>
      <w:r>
        <w:rPr>
          <w:rFonts w:hint="eastAsia"/>
        </w:rPr>
        <w:t>C.</w:t>
      </w:r>
      <w:r>
        <w:rPr>
          <w:rFonts w:hint="eastAsia"/>
        </w:rPr>
        <w:tab/>
      </w:r>
      <w:r>
        <w:rPr>
          <w:rFonts w:hint="eastAsia"/>
        </w:rPr>
        <w:t>未将已质押的存货披露</w:t>
      </w:r>
    </w:p>
    <w:p w14:paraId="3E119A07">
      <w:pPr>
        <w:widowControl w:val="0"/>
        <w:numPr>
          <w:numId w:val="0"/>
        </w:numPr>
        <w:jc w:val="both"/>
        <w:rPr>
          <w:rFonts w:hint="eastAsia"/>
        </w:rPr>
      </w:pPr>
      <w:r>
        <w:rPr>
          <w:rFonts w:hint="eastAsia"/>
        </w:rPr>
        <w:t>D.</w:t>
      </w:r>
      <w:r>
        <w:rPr>
          <w:rFonts w:hint="eastAsia"/>
        </w:rPr>
        <w:tab/>
      </w:r>
      <w:r>
        <w:rPr>
          <w:rFonts w:hint="eastAsia"/>
        </w:rPr>
        <w:t>长期待摊费用的摊销期限不恰当</w:t>
      </w:r>
    </w:p>
    <w:p w14:paraId="01752506">
      <w:pPr>
        <w:widowControl w:val="0"/>
        <w:numPr>
          <w:numId w:val="0"/>
        </w:numPr>
        <w:jc w:val="both"/>
        <w:rPr>
          <w:rFonts w:hint="eastAsia"/>
        </w:rPr>
      </w:pPr>
      <w:r>
        <w:rPr>
          <w:rFonts w:hint="eastAsia"/>
        </w:rPr>
        <w:t>标准答案 :</w:t>
      </w:r>
    </w:p>
    <w:p w14:paraId="54F6AD1E">
      <w:pPr>
        <w:widowControl w:val="0"/>
        <w:numPr>
          <w:numId w:val="0"/>
        </w:numPr>
        <w:jc w:val="both"/>
        <w:rPr>
          <w:rFonts w:hint="eastAsia"/>
        </w:rPr>
      </w:pPr>
      <w:r>
        <w:rPr>
          <w:rFonts w:hint="eastAsia"/>
        </w:rPr>
        <w:t>C</w:t>
      </w:r>
    </w:p>
    <w:p w14:paraId="6D894A06">
      <w:pPr>
        <w:widowControl w:val="0"/>
        <w:numPr>
          <w:numId w:val="0"/>
        </w:numPr>
        <w:jc w:val="both"/>
        <w:rPr>
          <w:rFonts w:hint="eastAsia"/>
        </w:rPr>
      </w:pPr>
      <w:r>
        <w:rPr>
          <w:rFonts w:hint="eastAsia"/>
        </w:rPr>
        <w:t>15</w:t>
      </w:r>
    </w:p>
    <w:p w14:paraId="27804405">
      <w:pPr>
        <w:widowControl w:val="0"/>
        <w:numPr>
          <w:numId w:val="0"/>
        </w:numPr>
        <w:jc w:val="both"/>
        <w:rPr>
          <w:rFonts w:hint="eastAsia"/>
        </w:rPr>
      </w:pPr>
      <w:r>
        <w:rPr>
          <w:rFonts w:hint="eastAsia"/>
        </w:rPr>
        <w:t>在审查是否存在未入账的应付账款时，下列程序中最有效的是</w:t>
      </w:r>
    </w:p>
    <w:p w14:paraId="3AD5FE6C">
      <w:pPr>
        <w:widowControl w:val="0"/>
        <w:numPr>
          <w:numId w:val="0"/>
        </w:numPr>
        <w:jc w:val="both"/>
        <w:rPr>
          <w:rFonts w:hint="eastAsia"/>
        </w:rPr>
      </w:pPr>
    </w:p>
    <w:p w14:paraId="17D286CB">
      <w:pPr>
        <w:widowControl w:val="0"/>
        <w:numPr>
          <w:numId w:val="0"/>
        </w:numPr>
        <w:jc w:val="both"/>
        <w:rPr>
          <w:rFonts w:hint="eastAsia"/>
        </w:rPr>
      </w:pPr>
      <w:r>
        <w:rPr>
          <w:rFonts w:hint="eastAsia"/>
        </w:rPr>
        <w:t>A.</w:t>
      </w:r>
      <w:r>
        <w:rPr>
          <w:rFonts w:hint="eastAsia"/>
        </w:rPr>
        <w:tab/>
      </w:r>
      <w:r>
        <w:rPr>
          <w:rFonts w:hint="eastAsia"/>
        </w:rPr>
        <w:t>审查列入应付账款明细表中债权人寄回的回函</w:t>
      </w:r>
    </w:p>
    <w:p w14:paraId="130F8FF9">
      <w:pPr>
        <w:widowControl w:val="0"/>
        <w:numPr>
          <w:numId w:val="0"/>
        </w:numPr>
        <w:jc w:val="both"/>
        <w:rPr>
          <w:rFonts w:hint="eastAsia"/>
        </w:rPr>
      </w:pPr>
      <w:r>
        <w:rPr>
          <w:rFonts w:hint="eastAsia"/>
        </w:rPr>
        <w:t>B.</w:t>
      </w:r>
      <w:r>
        <w:rPr>
          <w:rFonts w:hint="eastAsia"/>
        </w:rPr>
        <w:tab/>
      </w:r>
      <w:r>
        <w:rPr>
          <w:rFonts w:hint="eastAsia"/>
        </w:rPr>
        <w:t>审核每月应付账款余额和已入账的进货之间有无非正常的比例关系</w:t>
      </w:r>
    </w:p>
    <w:p w14:paraId="7B257058">
      <w:pPr>
        <w:widowControl w:val="0"/>
        <w:numPr>
          <w:numId w:val="0"/>
        </w:numPr>
        <w:jc w:val="both"/>
        <w:rPr>
          <w:rFonts w:hint="eastAsia"/>
        </w:rPr>
      </w:pPr>
      <w:r>
        <w:rPr>
          <w:rFonts w:hint="eastAsia"/>
        </w:rPr>
        <w:t>C.</w:t>
      </w:r>
      <w:r>
        <w:rPr>
          <w:rFonts w:hint="eastAsia"/>
        </w:rPr>
        <w:tab/>
      </w:r>
      <w:r>
        <w:rPr>
          <w:rFonts w:hint="eastAsia"/>
        </w:rPr>
        <w:t>审核报表日前后一周的购货发票，并查明是否已正确入账</w:t>
      </w:r>
    </w:p>
    <w:p w14:paraId="4810414B">
      <w:pPr>
        <w:widowControl w:val="0"/>
        <w:numPr>
          <w:numId w:val="0"/>
        </w:numPr>
        <w:jc w:val="both"/>
        <w:rPr>
          <w:rFonts w:hint="eastAsia"/>
        </w:rPr>
      </w:pPr>
      <w:r>
        <w:rPr>
          <w:rFonts w:hint="eastAsia"/>
        </w:rPr>
        <w:t>D.</w:t>
      </w:r>
      <w:r>
        <w:rPr>
          <w:rFonts w:hint="eastAsia"/>
        </w:rPr>
        <w:tab/>
      </w:r>
      <w:r>
        <w:rPr>
          <w:rFonts w:hint="eastAsia"/>
        </w:rPr>
        <w:t>审核报表日前后一段时间内的应付凭单</w:t>
      </w:r>
    </w:p>
    <w:p w14:paraId="6B291FF9">
      <w:pPr>
        <w:widowControl w:val="0"/>
        <w:numPr>
          <w:numId w:val="0"/>
        </w:numPr>
        <w:jc w:val="both"/>
        <w:rPr>
          <w:rFonts w:hint="eastAsia"/>
        </w:rPr>
      </w:pPr>
      <w:r>
        <w:rPr>
          <w:rFonts w:hint="eastAsia"/>
        </w:rPr>
        <w:t>标准答案 :</w:t>
      </w:r>
    </w:p>
    <w:p w14:paraId="5A4A3157">
      <w:pPr>
        <w:widowControl w:val="0"/>
        <w:numPr>
          <w:numId w:val="0"/>
        </w:numPr>
        <w:jc w:val="both"/>
        <w:rPr>
          <w:rFonts w:hint="eastAsia"/>
        </w:rPr>
      </w:pPr>
      <w:r>
        <w:rPr>
          <w:rFonts w:hint="eastAsia"/>
        </w:rPr>
        <w:t>D</w:t>
      </w:r>
    </w:p>
    <w:p w14:paraId="0DB13ED7">
      <w:pPr>
        <w:widowControl w:val="0"/>
        <w:numPr>
          <w:numId w:val="0"/>
        </w:numPr>
        <w:jc w:val="both"/>
        <w:rPr>
          <w:rFonts w:hint="eastAsia"/>
        </w:rPr>
      </w:pPr>
      <w:r>
        <w:rPr>
          <w:rFonts w:hint="eastAsia"/>
        </w:rPr>
        <w:t>16</w:t>
      </w:r>
    </w:p>
    <w:p w14:paraId="6D6A6393">
      <w:pPr>
        <w:widowControl w:val="0"/>
        <w:numPr>
          <w:numId w:val="0"/>
        </w:numPr>
        <w:jc w:val="both"/>
        <w:rPr>
          <w:rFonts w:hint="eastAsia"/>
        </w:rPr>
      </w:pPr>
      <w:r>
        <w:rPr>
          <w:rFonts w:hint="eastAsia"/>
        </w:rPr>
        <w:t>审计监督区别于其他经济监督的根本特征是</w:t>
      </w:r>
    </w:p>
    <w:p w14:paraId="59C39EAE">
      <w:pPr>
        <w:widowControl w:val="0"/>
        <w:numPr>
          <w:numId w:val="0"/>
        </w:numPr>
        <w:jc w:val="both"/>
        <w:rPr>
          <w:rFonts w:hint="eastAsia"/>
        </w:rPr>
      </w:pPr>
    </w:p>
    <w:p w14:paraId="1289B735">
      <w:pPr>
        <w:widowControl w:val="0"/>
        <w:numPr>
          <w:numId w:val="0"/>
        </w:numPr>
        <w:jc w:val="both"/>
        <w:rPr>
          <w:rFonts w:hint="eastAsia"/>
        </w:rPr>
      </w:pPr>
      <w:r>
        <w:rPr>
          <w:rFonts w:hint="eastAsia"/>
        </w:rPr>
        <w:t>A.</w:t>
      </w:r>
      <w:r>
        <w:rPr>
          <w:rFonts w:hint="eastAsia"/>
        </w:rPr>
        <w:tab/>
      </w:r>
      <w:r>
        <w:rPr>
          <w:rFonts w:hint="eastAsia"/>
        </w:rPr>
        <w:t>及时性</w:t>
      </w:r>
    </w:p>
    <w:p w14:paraId="0EE276D2">
      <w:pPr>
        <w:widowControl w:val="0"/>
        <w:numPr>
          <w:numId w:val="0"/>
        </w:numPr>
        <w:jc w:val="both"/>
        <w:rPr>
          <w:rFonts w:hint="eastAsia"/>
        </w:rPr>
      </w:pPr>
      <w:r>
        <w:rPr>
          <w:rFonts w:hint="eastAsia"/>
        </w:rPr>
        <w:t>B.</w:t>
      </w:r>
      <w:r>
        <w:rPr>
          <w:rFonts w:hint="eastAsia"/>
        </w:rPr>
        <w:tab/>
      </w:r>
      <w:r>
        <w:rPr>
          <w:rFonts w:hint="eastAsia"/>
        </w:rPr>
        <w:t>法律性</w:t>
      </w:r>
    </w:p>
    <w:p w14:paraId="34F646BF">
      <w:pPr>
        <w:widowControl w:val="0"/>
        <w:numPr>
          <w:numId w:val="0"/>
        </w:numPr>
        <w:jc w:val="both"/>
        <w:rPr>
          <w:rFonts w:hint="eastAsia"/>
        </w:rPr>
      </w:pPr>
      <w:r>
        <w:rPr>
          <w:rFonts w:hint="eastAsia"/>
        </w:rPr>
        <w:t>C.</w:t>
      </w:r>
      <w:r>
        <w:rPr>
          <w:rFonts w:hint="eastAsia"/>
        </w:rPr>
        <w:tab/>
      </w:r>
      <w:r>
        <w:rPr>
          <w:rFonts w:hint="eastAsia"/>
        </w:rPr>
        <w:t>独立性</w:t>
      </w:r>
    </w:p>
    <w:p w14:paraId="359A7875">
      <w:pPr>
        <w:widowControl w:val="0"/>
        <w:numPr>
          <w:numId w:val="0"/>
        </w:numPr>
        <w:jc w:val="both"/>
        <w:rPr>
          <w:rFonts w:hint="eastAsia"/>
        </w:rPr>
      </w:pPr>
      <w:r>
        <w:rPr>
          <w:rFonts w:hint="eastAsia"/>
        </w:rPr>
        <w:t>D.</w:t>
      </w:r>
      <w:r>
        <w:rPr>
          <w:rFonts w:hint="eastAsia"/>
        </w:rPr>
        <w:tab/>
      </w:r>
      <w:r>
        <w:rPr>
          <w:rFonts w:hint="eastAsia"/>
        </w:rPr>
        <w:t>科学性</w:t>
      </w:r>
    </w:p>
    <w:p w14:paraId="15E306D5">
      <w:pPr>
        <w:widowControl w:val="0"/>
        <w:numPr>
          <w:numId w:val="0"/>
        </w:numPr>
        <w:jc w:val="both"/>
        <w:rPr>
          <w:rFonts w:hint="eastAsia"/>
        </w:rPr>
      </w:pPr>
      <w:r>
        <w:rPr>
          <w:rFonts w:hint="eastAsia"/>
        </w:rPr>
        <w:t>标准答案 :</w:t>
      </w:r>
    </w:p>
    <w:p w14:paraId="562A48DF">
      <w:pPr>
        <w:widowControl w:val="0"/>
        <w:numPr>
          <w:numId w:val="0"/>
        </w:numPr>
        <w:jc w:val="both"/>
        <w:rPr>
          <w:rFonts w:hint="eastAsia"/>
        </w:rPr>
      </w:pPr>
      <w:r>
        <w:rPr>
          <w:rFonts w:hint="eastAsia"/>
        </w:rPr>
        <w:t>C</w:t>
      </w:r>
    </w:p>
    <w:p w14:paraId="7E5616B8">
      <w:pPr>
        <w:widowControl w:val="0"/>
        <w:numPr>
          <w:numId w:val="0"/>
        </w:numPr>
        <w:jc w:val="both"/>
        <w:rPr>
          <w:rFonts w:hint="eastAsia"/>
        </w:rPr>
      </w:pPr>
      <w:r>
        <w:rPr>
          <w:rFonts w:hint="eastAsia"/>
        </w:rPr>
        <w:t>17</w:t>
      </w:r>
    </w:p>
    <w:p w14:paraId="02933321">
      <w:pPr>
        <w:widowControl w:val="0"/>
        <w:numPr>
          <w:numId w:val="0"/>
        </w:numPr>
        <w:jc w:val="both"/>
        <w:rPr>
          <w:rFonts w:hint="eastAsia"/>
        </w:rPr>
      </w:pPr>
      <w:r>
        <w:rPr>
          <w:rFonts w:hint="eastAsia"/>
        </w:rPr>
        <w:t>注册会计师在审计营业外收入项目时，如果发现下列项目入账，应要求其调整</w:t>
      </w:r>
    </w:p>
    <w:p w14:paraId="79AD67CB">
      <w:pPr>
        <w:widowControl w:val="0"/>
        <w:numPr>
          <w:numId w:val="0"/>
        </w:numPr>
        <w:jc w:val="both"/>
        <w:rPr>
          <w:rFonts w:hint="eastAsia"/>
        </w:rPr>
      </w:pPr>
    </w:p>
    <w:p w14:paraId="601E2D8F">
      <w:pPr>
        <w:widowControl w:val="0"/>
        <w:numPr>
          <w:numId w:val="0"/>
        </w:numPr>
        <w:jc w:val="both"/>
        <w:rPr>
          <w:rFonts w:hint="eastAsia"/>
        </w:rPr>
      </w:pPr>
      <w:r>
        <w:rPr>
          <w:rFonts w:hint="eastAsia"/>
        </w:rPr>
        <w:t>A.</w:t>
      </w:r>
      <w:r>
        <w:rPr>
          <w:rFonts w:hint="eastAsia"/>
        </w:rPr>
        <w:tab/>
      </w:r>
      <w:r>
        <w:rPr>
          <w:rFonts w:hint="eastAsia"/>
        </w:rPr>
        <w:t>非货币性资产交换利得收人</w:t>
      </w:r>
    </w:p>
    <w:p w14:paraId="51A726E9">
      <w:pPr>
        <w:widowControl w:val="0"/>
        <w:numPr>
          <w:numId w:val="0"/>
        </w:numPr>
        <w:jc w:val="both"/>
        <w:rPr>
          <w:rFonts w:hint="eastAsia"/>
        </w:rPr>
      </w:pPr>
      <w:r>
        <w:rPr>
          <w:rFonts w:hint="eastAsia"/>
        </w:rPr>
        <w:t>B.</w:t>
      </w:r>
      <w:r>
        <w:rPr>
          <w:rFonts w:hint="eastAsia"/>
        </w:rPr>
        <w:tab/>
      </w:r>
      <w:r>
        <w:rPr>
          <w:rFonts w:hint="eastAsia"/>
        </w:rPr>
        <w:t>接受捐赠收入</w:t>
      </w:r>
    </w:p>
    <w:p w14:paraId="60A9754B">
      <w:pPr>
        <w:widowControl w:val="0"/>
        <w:numPr>
          <w:numId w:val="0"/>
        </w:numPr>
        <w:jc w:val="both"/>
        <w:rPr>
          <w:rFonts w:hint="eastAsia"/>
        </w:rPr>
      </w:pPr>
      <w:r>
        <w:rPr>
          <w:rFonts w:hint="eastAsia"/>
        </w:rPr>
        <w:t>C.</w:t>
      </w:r>
      <w:r>
        <w:rPr>
          <w:rFonts w:hint="eastAsia"/>
        </w:rPr>
        <w:tab/>
      </w:r>
      <w:r>
        <w:rPr>
          <w:rFonts w:hint="eastAsia"/>
        </w:rPr>
        <w:t>转让专利收入</w:t>
      </w:r>
    </w:p>
    <w:p w14:paraId="14283782">
      <w:pPr>
        <w:widowControl w:val="0"/>
        <w:numPr>
          <w:numId w:val="0"/>
        </w:numPr>
        <w:jc w:val="both"/>
        <w:rPr>
          <w:rFonts w:hint="eastAsia"/>
        </w:rPr>
      </w:pPr>
      <w:r>
        <w:rPr>
          <w:rFonts w:hint="eastAsia"/>
        </w:rPr>
        <w:t>D.</w:t>
      </w:r>
      <w:r>
        <w:rPr>
          <w:rFonts w:hint="eastAsia"/>
        </w:rPr>
        <w:tab/>
      </w:r>
      <w:r>
        <w:rPr>
          <w:rFonts w:hint="eastAsia"/>
        </w:rPr>
        <w:t>接受政府补助收入</w:t>
      </w:r>
    </w:p>
    <w:p w14:paraId="364FE863">
      <w:pPr>
        <w:widowControl w:val="0"/>
        <w:numPr>
          <w:numId w:val="0"/>
        </w:numPr>
        <w:jc w:val="both"/>
        <w:rPr>
          <w:rFonts w:hint="eastAsia"/>
        </w:rPr>
      </w:pPr>
      <w:r>
        <w:rPr>
          <w:rFonts w:hint="eastAsia"/>
        </w:rPr>
        <w:t>标准答案 :</w:t>
      </w:r>
    </w:p>
    <w:p w14:paraId="248914EF">
      <w:pPr>
        <w:widowControl w:val="0"/>
        <w:numPr>
          <w:numId w:val="0"/>
        </w:numPr>
        <w:jc w:val="both"/>
        <w:rPr>
          <w:rFonts w:hint="eastAsia"/>
        </w:rPr>
      </w:pPr>
      <w:r>
        <w:rPr>
          <w:rFonts w:hint="eastAsia"/>
        </w:rPr>
        <w:t>C</w:t>
      </w:r>
    </w:p>
    <w:p w14:paraId="6058ACDE">
      <w:pPr>
        <w:widowControl w:val="0"/>
        <w:numPr>
          <w:numId w:val="0"/>
        </w:numPr>
        <w:jc w:val="both"/>
        <w:rPr>
          <w:rFonts w:hint="eastAsia"/>
        </w:rPr>
      </w:pPr>
      <w:r>
        <w:rPr>
          <w:rFonts w:hint="eastAsia"/>
        </w:rPr>
        <w:t>18</w:t>
      </w:r>
    </w:p>
    <w:p w14:paraId="1D02FEBA">
      <w:pPr>
        <w:widowControl w:val="0"/>
        <w:numPr>
          <w:numId w:val="0"/>
        </w:numPr>
        <w:jc w:val="both"/>
        <w:rPr>
          <w:rFonts w:hint="eastAsia"/>
        </w:rPr>
      </w:pPr>
      <w:r>
        <w:rPr>
          <w:rFonts w:hint="eastAsia"/>
        </w:rPr>
        <w:t>注册会计师对银行存款的函证对象应该是</w:t>
      </w:r>
    </w:p>
    <w:p w14:paraId="117EF048">
      <w:pPr>
        <w:widowControl w:val="0"/>
        <w:numPr>
          <w:numId w:val="0"/>
        </w:numPr>
        <w:jc w:val="both"/>
        <w:rPr>
          <w:rFonts w:hint="eastAsia"/>
        </w:rPr>
      </w:pPr>
    </w:p>
    <w:p w14:paraId="0A9D5DCE">
      <w:pPr>
        <w:widowControl w:val="0"/>
        <w:numPr>
          <w:numId w:val="0"/>
        </w:numPr>
        <w:jc w:val="both"/>
        <w:rPr>
          <w:rFonts w:hint="eastAsia"/>
        </w:rPr>
      </w:pPr>
      <w:r>
        <w:rPr>
          <w:rFonts w:hint="eastAsia"/>
        </w:rPr>
        <w:t>A.</w:t>
      </w:r>
      <w:r>
        <w:rPr>
          <w:rFonts w:hint="eastAsia"/>
        </w:rPr>
        <w:tab/>
      </w:r>
      <w:r>
        <w:rPr>
          <w:rFonts w:hint="eastAsia"/>
        </w:rPr>
        <w:t>所有银行存款</w:t>
      </w:r>
    </w:p>
    <w:p w14:paraId="173F8D7D">
      <w:pPr>
        <w:widowControl w:val="0"/>
        <w:numPr>
          <w:numId w:val="0"/>
        </w:numPr>
        <w:jc w:val="both"/>
        <w:rPr>
          <w:rFonts w:hint="eastAsia"/>
        </w:rPr>
      </w:pPr>
      <w:r>
        <w:rPr>
          <w:rFonts w:hint="eastAsia"/>
        </w:rPr>
        <w:t>B.</w:t>
      </w:r>
      <w:r>
        <w:rPr>
          <w:rFonts w:hint="eastAsia"/>
        </w:rPr>
        <w:tab/>
      </w:r>
      <w:r>
        <w:rPr>
          <w:rFonts w:hint="eastAsia"/>
        </w:rPr>
        <w:t>金额大的银行存款</w:t>
      </w:r>
    </w:p>
    <w:p w14:paraId="0919AF3A">
      <w:pPr>
        <w:widowControl w:val="0"/>
        <w:numPr>
          <w:numId w:val="0"/>
        </w:numPr>
        <w:jc w:val="both"/>
        <w:rPr>
          <w:rFonts w:hint="eastAsia"/>
        </w:rPr>
      </w:pPr>
      <w:r>
        <w:rPr>
          <w:rFonts w:hint="eastAsia"/>
        </w:rPr>
        <w:t>C.</w:t>
      </w:r>
      <w:r>
        <w:rPr>
          <w:rFonts w:hint="eastAsia"/>
        </w:rPr>
        <w:tab/>
      </w:r>
      <w:r>
        <w:rPr>
          <w:rFonts w:hint="eastAsia"/>
        </w:rPr>
        <w:t>活期存款</w:t>
      </w:r>
    </w:p>
    <w:p w14:paraId="1CB934B1">
      <w:pPr>
        <w:widowControl w:val="0"/>
        <w:numPr>
          <w:numId w:val="0"/>
        </w:numPr>
        <w:jc w:val="both"/>
        <w:rPr>
          <w:rFonts w:hint="eastAsia"/>
        </w:rPr>
      </w:pPr>
      <w:r>
        <w:rPr>
          <w:rFonts w:hint="eastAsia"/>
        </w:rPr>
        <w:t>D.</w:t>
      </w:r>
      <w:r>
        <w:rPr>
          <w:rFonts w:hint="eastAsia"/>
        </w:rPr>
        <w:tab/>
      </w:r>
      <w:r>
        <w:rPr>
          <w:rFonts w:hint="eastAsia"/>
        </w:rPr>
        <w:t>定期存款</w:t>
      </w:r>
    </w:p>
    <w:p w14:paraId="72399638">
      <w:pPr>
        <w:widowControl w:val="0"/>
        <w:numPr>
          <w:numId w:val="0"/>
        </w:numPr>
        <w:jc w:val="both"/>
        <w:rPr>
          <w:rFonts w:hint="eastAsia"/>
        </w:rPr>
      </w:pPr>
      <w:r>
        <w:rPr>
          <w:rFonts w:hint="eastAsia"/>
        </w:rPr>
        <w:t>标准答案 :</w:t>
      </w:r>
    </w:p>
    <w:p w14:paraId="304DB804">
      <w:pPr>
        <w:widowControl w:val="0"/>
        <w:numPr>
          <w:numId w:val="0"/>
        </w:numPr>
        <w:jc w:val="both"/>
        <w:rPr>
          <w:rFonts w:hint="eastAsia"/>
        </w:rPr>
      </w:pPr>
      <w:r>
        <w:rPr>
          <w:rFonts w:hint="eastAsia"/>
        </w:rPr>
        <w:t>A</w:t>
      </w:r>
    </w:p>
    <w:p w14:paraId="22E6F469">
      <w:pPr>
        <w:widowControl w:val="0"/>
        <w:numPr>
          <w:numId w:val="0"/>
        </w:numPr>
        <w:jc w:val="both"/>
        <w:rPr>
          <w:rFonts w:hint="eastAsia"/>
        </w:rPr>
      </w:pPr>
      <w:r>
        <w:rPr>
          <w:rFonts w:hint="eastAsia"/>
        </w:rPr>
        <w:t>19</w:t>
      </w:r>
    </w:p>
    <w:p w14:paraId="2E9D3688">
      <w:pPr>
        <w:widowControl w:val="0"/>
        <w:numPr>
          <w:numId w:val="0"/>
        </w:numPr>
        <w:jc w:val="both"/>
        <w:rPr>
          <w:rFonts w:hint="eastAsia"/>
        </w:rPr>
      </w:pPr>
      <w:r>
        <w:rPr>
          <w:rFonts w:hint="eastAsia"/>
        </w:rPr>
        <w:t>注册会计师在3月2日完成对被审计单位年度财务报表审计的外勤工作，并开始编写审计报告。3月17日注册会计师得知被审计单位原估计败诉的一项重大诉讼在3月14日裁定胜诉，注册会计师于4月1日完成了对这一事项的审核，则审计报告签署的日期应该是</w:t>
      </w:r>
    </w:p>
    <w:p w14:paraId="4B9471F5">
      <w:pPr>
        <w:widowControl w:val="0"/>
        <w:numPr>
          <w:numId w:val="0"/>
        </w:numPr>
        <w:jc w:val="both"/>
        <w:rPr>
          <w:rFonts w:hint="eastAsia"/>
        </w:rPr>
      </w:pPr>
    </w:p>
    <w:p w14:paraId="27C1F44D">
      <w:pPr>
        <w:widowControl w:val="0"/>
        <w:numPr>
          <w:numId w:val="0"/>
        </w:numPr>
        <w:jc w:val="both"/>
        <w:rPr>
          <w:rFonts w:hint="eastAsia"/>
        </w:rPr>
      </w:pPr>
      <w:r>
        <w:rPr>
          <w:rFonts w:hint="eastAsia"/>
        </w:rPr>
        <w:t>A.</w:t>
      </w:r>
      <w:r>
        <w:rPr>
          <w:rFonts w:hint="eastAsia"/>
        </w:rPr>
        <w:tab/>
      </w:r>
    </w:p>
    <w:p w14:paraId="749B4BD0">
      <w:pPr>
        <w:widowControl w:val="0"/>
        <w:numPr>
          <w:numId w:val="0"/>
        </w:numPr>
        <w:jc w:val="both"/>
        <w:rPr>
          <w:rFonts w:hint="eastAsia"/>
        </w:rPr>
      </w:pPr>
      <w:r>
        <w:rPr>
          <w:rFonts w:hint="eastAsia"/>
        </w:rPr>
        <w:t>3月2日</w:t>
      </w:r>
    </w:p>
    <w:p w14:paraId="409E6391">
      <w:pPr>
        <w:widowControl w:val="0"/>
        <w:numPr>
          <w:numId w:val="0"/>
        </w:numPr>
        <w:jc w:val="both"/>
        <w:rPr>
          <w:rFonts w:hint="eastAsia"/>
        </w:rPr>
      </w:pPr>
    </w:p>
    <w:p w14:paraId="7DC60809">
      <w:pPr>
        <w:widowControl w:val="0"/>
        <w:numPr>
          <w:numId w:val="0"/>
        </w:numPr>
        <w:jc w:val="both"/>
        <w:rPr>
          <w:rFonts w:hint="eastAsia"/>
        </w:rPr>
      </w:pPr>
      <w:r>
        <w:rPr>
          <w:rFonts w:hint="eastAsia"/>
        </w:rPr>
        <w:t>B.</w:t>
      </w:r>
      <w:r>
        <w:rPr>
          <w:rFonts w:hint="eastAsia"/>
        </w:rPr>
        <w:tab/>
      </w:r>
    </w:p>
    <w:p w14:paraId="5A506BE6">
      <w:pPr>
        <w:widowControl w:val="0"/>
        <w:numPr>
          <w:numId w:val="0"/>
        </w:numPr>
        <w:jc w:val="both"/>
        <w:rPr>
          <w:rFonts w:hint="eastAsia"/>
        </w:rPr>
      </w:pPr>
      <w:r>
        <w:rPr>
          <w:rFonts w:hint="eastAsia"/>
        </w:rPr>
        <w:t>3月14日</w:t>
      </w:r>
    </w:p>
    <w:p w14:paraId="53B59D92">
      <w:pPr>
        <w:widowControl w:val="0"/>
        <w:numPr>
          <w:numId w:val="0"/>
        </w:numPr>
        <w:jc w:val="both"/>
        <w:rPr>
          <w:rFonts w:hint="eastAsia"/>
        </w:rPr>
      </w:pPr>
    </w:p>
    <w:p w14:paraId="6B4CB51E">
      <w:pPr>
        <w:widowControl w:val="0"/>
        <w:numPr>
          <w:numId w:val="0"/>
        </w:numPr>
        <w:jc w:val="both"/>
        <w:rPr>
          <w:rFonts w:hint="eastAsia"/>
        </w:rPr>
      </w:pPr>
      <w:r>
        <w:rPr>
          <w:rFonts w:hint="eastAsia"/>
        </w:rPr>
        <w:t>C.</w:t>
      </w:r>
      <w:r>
        <w:rPr>
          <w:rFonts w:hint="eastAsia"/>
        </w:rPr>
        <w:tab/>
      </w:r>
    </w:p>
    <w:p w14:paraId="4026DA45">
      <w:pPr>
        <w:widowControl w:val="0"/>
        <w:numPr>
          <w:numId w:val="0"/>
        </w:numPr>
        <w:jc w:val="both"/>
        <w:rPr>
          <w:rFonts w:hint="eastAsia"/>
        </w:rPr>
      </w:pPr>
      <w:r>
        <w:rPr>
          <w:rFonts w:hint="eastAsia"/>
        </w:rPr>
        <w:t>3月17日</w:t>
      </w:r>
    </w:p>
    <w:p w14:paraId="2E8519C9">
      <w:pPr>
        <w:widowControl w:val="0"/>
        <w:numPr>
          <w:numId w:val="0"/>
        </w:numPr>
        <w:jc w:val="both"/>
        <w:rPr>
          <w:rFonts w:hint="eastAsia"/>
        </w:rPr>
      </w:pPr>
    </w:p>
    <w:p w14:paraId="72FEF58F">
      <w:pPr>
        <w:widowControl w:val="0"/>
        <w:numPr>
          <w:numId w:val="0"/>
        </w:numPr>
        <w:jc w:val="both"/>
        <w:rPr>
          <w:rFonts w:hint="eastAsia"/>
        </w:rPr>
      </w:pPr>
      <w:r>
        <w:rPr>
          <w:rFonts w:hint="eastAsia"/>
        </w:rPr>
        <w:t>D.</w:t>
      </w:r>
      <w:r>
        <w:rPr>
          <w:rFonts w:hint="eastAsia"/>
        </w:rPr>
        <w:tab/>
      </w:r>
    </w:p>
    <w:p w14:paraId="4D1C799B">
      <w:pPr>
        <w:widowControl w:val="0"/>
        <w:numPr>
          <w:numId w:val="0"/>
        </w:numPr>
        <w:jc w:val="both"/>
        <w:rPr>
          <w:rFonts w:hint="eastAsia"/>
        </w:rPr>
      </w:pPr>
      <w:r>
        <w:rPr>
          <w:rFonts w:hint="eastAsia"/>
        </w:rPr>
        <w:t>4月1日</w:t>
      </w:r>
    </w:p>
    <w:p w14:paraId="5F8818BB">
      <w:pPr>
        <w:widowControl w:val="0"/>
        <w:numPr>
          <w:numId w:val="0"/>
        </w:numPr>
        <w:jc w:val="both"/>
        <w:rPr>
          <w:rFonts w:hint="eastAsia"/>
        </w:rPr>
      </w:pPr>
    </w:p>
    <w:p w14:paraId="7C51C5F7">
      <w:pPr>
        <w:widowControl w:val="0"/>
        <w:numPr>
          <w:numId w:val="0"/>
        </w:numPr>
        <w:jc w:val="both"/>
        <w:rPr>
          <w:rFonts w:hint="eastAsia"/>
        </w:rPr>
      </w:pPr>
      <w:r>
        <w:rPr>
          <w:rFonts w:hint="eastAsia"/>
        </w:rPr>
        <w:t>标准答案 :</w:t>
      </w:r>
    </w:p>
    <w:p w14:paraId="1DE0DE9E">
      <w:pPr>
        <w:widowControl w:val="0"/>
        <w:numPr>
          <w:numId w:val="0"/>
        </w:numPr>
        <w:jc w:val="both"/>
        <w:rPr>
          <w:rFonts w:hint="eastAsia"/>
        </w:rPr>
      </w:pPr>
      <w:r>
        <w:rPr>
          <w:rFonts w:hint="eastAsia"/>
        </w:rPr>
        <w:t>D</w:t>
      </w:r>
    </w:p>
    <w:p w14:paraId="07A082A8">
      <w:pPr>
        <w:widowControl w:val="0"/>
        <w:numPr>
          <w:numId w:val="0"/>
        </w:numPr>
        <w:jc w:val="both"/>
        <w:rPr>
          <w:rFonts w:hint="eastAsia"/>
        </w:rPr>
      </w:pPr>
      <w:r>
        <w:rPr>
          <w:rFonts w:hint="eastAsia"/>
        </w:rPr>
        <w:t>20</w:t>
      </w:r>
    </w:p>
    <w:p w14:paraId="71107729">
      <w:pPr>
        <w:widowControl w:val="0"/>
        <w:numPr>
          <w:numId w:val="0"/>
        </w:numPr>
        <w:jc w:val="both"/>
        <w:rPr>
          <w:rFonts w:hint="eastAsia"/>
        </w:rPr>
      </w:pPr>
      <w:r>
        <w:rPr>
          <w:rFonts w:hint="eastAsia"/>
        </w:rPr>
        <w:t>注册会计师对存货审计的必要程序是</w:t>
      </w:r>
    </w:p>
    <w:p w14:paraId="0B7CE402">
      <w:pPr>
        <w:widowControl w:val="0"/>
        <w:numPr>
          <w:numId w:val="0"/>
        </w:numPr>
        <w:jc w:val="both"/>
        <w:rPr>
          <w:rFonts w:hint="eastAsia"/>
        </w:rPr>
      </w:pPr>
    </w:p>
    <w:p w14:paraId="689D19AF">
      <w:pPr>
        <w:widowControl w:val="0"/>
        <w:numPr>
          <w:numId w:val="0"/>
        </w:numPr>
        <w:jc w:val="both"/>
        <w:rPr>
          <w:rFonts w:hint="eastAsia"/>
        </w:rPr>
      </w:pPr>
      <w:r>
        <w:rPr>
          <w:rFonts w:hint="eastAsia"/>
        </w:rPr>
        <w:t>A.</w:t>
      </w:r>
      <w:r>
        <w:rPr>
          <w:rFonts w:hint="eastAsia"/>
        </w:rPr>
        <w:tab/>
      </w:r>
      <w:r>
        <w:rPr>
          <w:rFonts w:hint="eastAsia"/>
        </w:rPr>
        <w:t>实地监督或观察存货盘点过程</w:t>
      </w:r>
    </w:p>
    <w:p w14:paraId="28B489A2">
      <w:pPr>
        <w:widowControl w:val="0"/>
        <w:numPr>
          <w:numId w:val="0"/>
        </w:numPr>
        <w:jc w:val="both"/>
        <w:rPr>
          <w:rFonts w:hint="eastAsia"/>
        </w:rPr>
      </w:pPr>
      <w:r>
        <w:rPr>
          <w:rFonts w:hint="eastAsia"/>
        </w:rPr>
        <w:t>B.</w:t>
      </w:r>
      <w:r>
        <w:rPr>
          <w:rFonts w:hint="eastAsia"/>
        </w:rPr>
        <w:tab/>
      </w:r>
      <w:r>
        <w:rPr>
          <w:rFonts w:hint="eastAsia"/>
        </w:rPr>
        <w:t>对盘点结果进行记录</w:t>
      </w:r>
    </w:p>
    <w:p w14:paraId="4D14AB2A">
      <w:pPr>
        <w:widowControl w:val="0"/>
        <w:numPr>
          <w:numId w:val="0"/>
        </w:numPr>
        <w:jc w:val="both"/>
        <w:rPr>
          <w:rFonts w:hint="eastAsia"/>
        </w:rPr>
      </w:pPr>
      <w:r>
        <w:rPr>
          <w:rFonts w:hint="eastAsia"/>
        </w:rPr>
        <w:t>C.</w:t>
      </w:r>
      <w:r>
        <w:rPr>
          <w:rFonts w:hint="eastAsia"/>
        </w:rPr>
        <w:tab/>
      </w:r>
      <w:r>
        <w:rPr>
          <w:rFonts w:hint="eastAsia"/>
        </w:rPr>
        <w:t>审计人员亲自盘点</w:t>
      </w:r>
    </w:p>
    <w:p w14:paraId="52299373">
      <w:pPr>
        <w:widowControl w:val="0"/>
        <w:numPr>
          <w:numId w:val="0"/>
        </w:numPr>
        <w:jc w:val="both"/>
        <w:rPr>
          <w:rFonts w:hint="eastAsia"/>
        </w:rPr>
      </w:pPr>
      <w:r>
        <w:rPr>
          <w:rFonts w:hint="eastAsia"/>
        </w:rPr>
        <w:t>D.</w:t>
      </w:r>
      <w:r>
        <w:rPr>
          <w:rFonts w:hint="eastAsia"/>
        </w:rPr>
        <w:tab/>
      </w:r>
      <w:r>
        <w:rPr>
          <w:rFonts w:hint="eastAsia"/>
        </w:rPr>
        <w:t>编制盘点单</w:t>
      </w:r>
    </w:p>
    <w:p w14:paraId="1C88D3B7">
      <w:pPr>
        <w:widowControl w:val="0"/>
        <w:numPr>
          <w:numId w:val="0"/>
        </w:numPr>
        <w:jc w:val="both"/>
        <w:rPr>
          <w:rFonts w:hint="eastAsia"/>
        </w:rPr>
      </w:pPr>
      <w:r>
        <w:rPr>
          <w:rFonts w:hint="eastAsia"/>
        </w:rPr>
        <w:t>标准答案 :</w:t>
      </w:r>
    </w:p>
    <w:p w14:paraId="3A2B07C5">
      <w:pPr>
        <w:widowControl w:val="0"/>
        <w:numPr>
          <w:numId w:val="0"/>
        </w:numPr>
        <w:jc w:val="both"/>
        <w:rPr>
          <w:rFonts w:hint="eastAsia"/>
        </w:rPr>
      </w:pPr>
      <w:r>
        <w:rPr>
          <w:rFonts w:hint="eastAsia"/>
        </w:rPr>
        <w:t>A</w:t>
      </w:r>
    </w:p>
    <w:p w14:paraId="419AAF8E">
      <w:pPr>
        <w:widowControl w:val="0"/>
        <w:numPr>
          <w:numId w:val="0"/>
        </w:numPr>
        <w:jc w:val="both"/>
        <w:rPr>
          <w:rFonts w:hint="eastAsia"/>
        </w:rPr>
      </w:pPr>
      <w:r>
        <w:rPr>
          <w:rFonts w:hint="eastAsia"/>
        </w:rPr>
        <w:t>21</w:t>
      </w:r>
    </w:p>
    <w:p w14:paraId="3EE8346B">
      <w:pPr>
        <w:widowControl w:val="0"/>
        <w:numPr>
          <w:numId w:val="0"/>
        </w:numPr>
        <w:jc w:val="both"/>
        <w:rPr>
          <w:rFonts w:hint="eastAsia"/>
        </w:rPr>
      </w:pPr>
      <w:r>
        <w:rPr>
          <w:rFonts w:hint="eastAsia"/>
        </w:rPr>
        <w:t>会计师事务所应当周期性地选取已完成的业务进行检查，周期最长不得超过</w:t>
      </w:r>
    </w:p>
    <w:p w14:paraId="294DD28A">
      <w:pPr>
        <w:widowControl w:val="0"/>
        <w:numPr>
          <w:numId w:val="0"/>
        </w:numPr>
        <w:jc w:val="both"/>
        <w:rPr>
          <w:rFonts w:hint="eastAsia"/>
        </w:rPr>
      </w:pPr>
    </w:p>
    <w:p w14:paraId="6E97E20A">
      <w:pPr>
        <w:widowControl w:val="0"/>
        <w:numPr>
          <w:numId w:val="0"/>
        </w:numPr>
        <w:jc w:val="both"/>
        <w:rPr>
          <w:rFonts w:hint="eastAsia"/>
        </w:rPr>
      </w:pPr>
      <w:r>
        <w:rPr>
          <w:rFonts w:hint="eastAsia"/>
        </w:rPr>
        <w:t>A.</w:t>
      </w:r>
      <w:r>
        <w:rPr>
          <w:rFonts w:hint="eastAsia"/>
        </w:rPr>
        <w:tab/>
      </w:r>
      <w:r>
        <w:rPr>
          <w:rFonts w:hint="eastAsia"/>
        </w:rPr>
        <w:t>1年</w:t>
      </w:r>
    </w:p>
    <w:p w14:paraId="34B134A5">
      <w:pPr>
        <w:widowControl w:val="0"/>
        <w:numPr>
          <w:numId w:val="0"/>
        </w:numPr>
        <w:jc w:val="both"/>
        <w:rPr>
          <w:rFonts w:hint="eastAsia"/>
        </w:rPr>
      </w:pPr>
      <w:r>
        <w:rPr>
          <w:rFonts w:hint="eastAsia"/>
        </w:rPr>
        <w:t>B.</w:t>
      </w:r>
      <w:r>
        <w:rPr>
          <w:rFonts w:hint="eastAsia"/>
        </w:rPr>
        <w:tab/>
      </w:r>
      <w:r>
        <w:rPr>
          <w:rFonts w:hint="eastAsia"/>
        </w:rPr>
        <w:t>2年</w:t>
      </w:r>
    </w:p>
    <w:p w14:paraId="6D7991D5">
      <w:pPr>
        <w:widowControl w:val="0"/>
        <w:numPr>
          <w:numId w:val="0"/>
        </w:numPr>
        <w:jc w:val="both"/>
        <w:rPr>
          <w:rFonts w:hint="eastAsia"/>
        </w:rPr>
      </w:pPr>
      <w:r>
        <w:rPr>
          <w:rFonts w:hint="eastAsia"/>
        </w:rPr>
        <w:t>C.</w:t>
      </w:r>
      <w:r>
        <w:rPr>
          <w:rFonts w:hint="eastAsia"/>
        </w:rPr>
        <w:tab/>
      </w:r>
      <w:r>
        <w:rPr>
          <w:rFonts w:hint="eastAsia"/>
        </w:rPr>
        <w:t>3年</w:t>
      </w:r>
    </w:p>
    <w:p w14:paraId="49CA0A4E">
      <w:pPr>
        <w:widowControl w:val="0"/>
        <w:numPr>
          <w:numId w:val="0"/>
        </w:numPr>
        <w:jc w:val="both"/>
        <w:rPr>
          <w:rFonts w:hint="eastAsia"/>
        </w:rPr>
      </w:pPr>
      <w:r>
        <w:rPr>
          <w:rFonts w:hint="eastAsia"/>
        </w:rPr>
        <w:t>D.</w:t>
      </w:r>
      <w:r>
        <w:rPr>
          <w:rFonts w:hint="eastAsia"/>
        </w:rPr>
        <w:tab/>
      </w:r>
      <w:r>
        <w:rPr>
          <w:rFonts w:hint="eastAsia"/>
        </w:rPr>
        <w:t>4年</w:t>
      </w:r>
    </w:p>
    <w:p w14:paraId="708906E4">
      <w:pPr>
        <w:widowControl w:val="0"/>
        <w:numPr>
          <w:numId w:val="0"/>
        </w:numPr>
        <w:jc w:val="both"/>
        <w:rPr>
          <w:rFonts w:hint="eastAsia"/>
        </w:rPr>
      </w:pPr>
      <w:r>
        <w:rPr>
          <w:rFonts w:hint="eastAsia"/>
        </w:rPr>
        <w:t>标准答案 :</w:t>
      </w:r>
    </w:p>
    <w:p w14:paraId="51483195">
      <w:pPr>
        <w:widowControl w:val="0"/>
        <w:numPr>
          <w:numId w:val="0"/>
        </w:numPr>
        <w:jc w:val="both"/>
        <w:rPr>
          <w:rFonts w:hint="eastAsia"/>
        </w:rPr>
      </w:pPr>
      <w:r>
        <w:rPr>
          <w:rFonts w:hint="eastAsia"/>
        </w:rPr>
        <w:t>C</w:t>
      </w:r>
    </w:p>
    <w:p w14:paraId="2B16FA91">
      <w:pPr>
        <w:widowControl w:val="0"/>
        <w:numPr>
          <w:numId w:val="0"/>
        </w:numPr>
        <w:jc w:val="both"/>
        <w:rPr>
          <w:rFonts w:hint="eastAsia"/>
        </w:rPr>
      </w:pPr>
      <w:r>
        <w:rPr>
          <w:rFonts w:hint="eastAsia"/>
        </w:rPr>
        <w:t>22</w:t>
      </w:r>
    </w:p>
    <w:p w14:paraId="0B33AB82">
      <w:pPr>
        <w:widowControl w:val="0"/>
        <w:numPr>
          <w:numId w:val="0"/>
        </w:numPr>
        <w:jc w:val="both"/>
        <w:rPr>
          <w:rFonts w:hint="eastAsia"/>
        </w:rPr>
      </w:pPr>
      <w:r>
        <w:rPr>
          <w:rFonts w:hint="eastAsia"/>
        </w:rPr>
        <w:t>如果注册会计师拒绝出具客户希望得到的意见，客户就可能通过更换会计师事务所实现其目的，这种情况构成了</w:t>
      </w:r>
    </w:p>
    <w:p w14:paraId="6FBBB946">
      <w:pPr>
        <w:widowControl w:val="0"/>
        <w:numPr>
          <w:numId w:val="0"/>
        </w:numPr>
        <w:jc w:val="both"/>
        <w:rPr>
          <w:rFonts w:hint="eastAsia"/>
        </w:rPr>
      </w:pPr>
    </w:p>
    <w:p w14:paraId="3F8B6C7F">
      <w:pPr>
        <w:widowControl w:val="0"/>
        <w:numPr>
          <w:numId w:val="0"/>
        </w:numPr>
        <w:jc w:val="both"/>
        <w:rPr>
          <w:rFonts w:hint="eastAsia"/>
        </w:rPr>
      </w:pPr>
      <w:r>
        <w:rPr>
          <w:rFonts w:hint="eastAsia"/>
        </w:rPr>
        <w:t>A.</w:t>
      </w:r>
      <w:r>
        <w:rPr>
          <w:rFonts w:hint="eastAsia"/>
        </w:rPr>
        <w:tab/>
      </w:r>
      <w:r>
        <w:rPr>
          <w:rFonts w:hint="eastAsia"/>
        </w:rPr>
        <w:t>或有收费</w:t>
      </w:r>
    </w:p>
    <w:p w14:paraId="48D00F76">
      <w:pPr>
        <w:widowControl w:val="0"/>
        <w:numPr>
          <w:numId w:val="0"/>
        </w:numPr>
        <w:jc w:val="both"/>
        <w:rPr>
          <w:rFonts w:hint="eastAsia"/>
        </w:rPr>
      </w:pPr>
      <w:r>
        <w:rPr>
          <w:rFonts w:hint="eastAsia"/>
        </w:rPr>
        <w:t>B.</w:t>
      </w:r>
      <w:r>
        <w:rPr>
          <w:rFonts w:hint="eastAsia"/>
        </w:rPr>
        <w:tab/>
      </w:r>
      <w:r>
        <w:rPr>
          <w:rFonts w:hint="eastAsia"/>
        </w:rPr>
        <w:t>执行不相容的工作</w:t>
      </w:r>
    </w:p>
    <w:p w14:paraId="3FDA96C9">
      <w:pPr>
        <w:widowControl w:val="0"/>
        <w:numPr>
          <w:numId w:val="0"/>
        </w:numPr>
        <w:jc w:val="both"/>
        <w:rPr>
          <w:rFonts w:hint="eastAsia"/>
        </w:rPr>
      </w:pPr>
      <w:r>
        <w:rPr>
          <w:rFonts w:hint="eastAsia"/>
        </w:rPr>
        <w:t>C.</w:t>
      </w:r>
      <w:r>
        <w:rPr>
          <w:rFonts w:hint="eastAsia"/>
        </w:rPr>
        <w:tab/>
      </w:r>
      <w:r>
        <w:rPr>
          <w:rFonts w:hint="eastAsia"/>
        </w:rPr>
        <w:t>购买审计意见</w:t>
      </w:r>
    </w:p>
    <w:p w14:paraId="25176A04">
      <w:pPr>
        <w:widowControl w:val="0"/>
        <w:numPr>
          <w:numId w:val="0"/>
        </w:numPr>
        <w:jc w:val="both"/>
        <w:rPr>
          <w:rFonts w:hint="eastAsia"/>
        </w:rPr>
      </w:pPr>
      <w:r>
        <w:rPr>
          <w:rFonts w:hint="eastAsia"/>
        </w:rPr>
        <w:t>D.</w:t>
      </w:r>
      <w:r>
        <w:rPr>
          <w:rFonts w:hint="eastAsia"/>
        </w:rPr>
        <w:tab/>
      </w:r>
      <w:r>
        <w:rPr>
          <w:rFonts w:hint="eastAsia"/>
        </w:rPr>
        <w:t>义务豁免</w:t>
      </w:r>
    </w:p>
    <w:p w14:paraId="7C6BEE5A">
      <w:pPr>
        <w:widowControl w:val="0"/>
        <w:numPr>
          <w:numId w:val="0"/>
        </w:numPr>
        <w:jc w:val="both"/>
        <w:rPr>
          <w:rFonts w:hint="eastAsia"/>
        </w:rPr>
      </w:pPr>
      <w:r>
        <w:rPr>
          <w:rFonts w:hint="eastAsia"/>
        </w:rPr>
        <w:t>标准答案 :</w:t>
      </w:r>
    </w:p>
    <w:p w14:paraId="239ADF6E">
      <w:pPr>
        <w:widowControl w:val="0"/>
        <w:numPr>
          <w:numId w:val="0"/>
        </w:numPr>
        <w:jc w:val="both"/>
        <w:rPr>
          <w:rFonts w:hint="eastAsia"/>
        </w:rPr>
      </w:pPr>
      <w:r>
        <w:rPr>
          <w:rFonts w:hint="eastAsia"/>
        </w:rPr>
        <w:t>C</w:t>
      </w:r>
    </w:p>
    <w:p w14:paraId="1ECAB075">
      <w:pPr>
        <w:widowControl w:val="0"/>
        <w:numPr>
          <w:numId w:val="0"/>
        </w:numPr>
        <w:jc w:val="both"/>
        <w:rPr>
          <w:rFonts w:hint="eastAsia"/>
        </w:rPr>
      </w:pPr>
      <w:r>
        <w:rPr>
          <w:rFonts w:hint="eastAsia"/>
        </w:rPr>
        <w:t>23</w:t>
      </w:r>
    </w:p>
    <w:p w14:paraId="05388E39">
      <w:pPr>
        <w:widowControl w:val="0"/>
        <w:numPr>
          <w:numId w:val="0"/>
        </w:numPr>
        <w:jc w:val="both"/>
        <w:rPr>
          <w:rFonts w:hint="eastAsia"/>
        </w:rPr>
      </w:pPr>
      <w:r>
        <w:rPr>
          <w:rFonts w:hint="eastAsia"/>
        </w:rPr>
        <w:t>注册会计师出具审计报告时，应该省略责任段的审计意见情形是</w:t>
      </w:r>
    </w:p>
    <w:p w14:paraId="3E4B690C">
      <w:pPr>
        <w:widowControl w:val="0"/>
        <w:numPr>
          <w:numId w:val="0"/>
        </w:numPr>
        <w:jc w:val="both"/>
        <w:rPr>
          <w:rFonts w:hint="eastAsia"/>
        </w:rPr>
      </w:pPr>
    </w:p>
    <w:p w14:paraId="4C793193">
      <w:pPr>
        <w:widowControl w:val="0"/>
        <w:numPr>
          <w:numId w:val="0"/>
        </w:numPr>
        <w:jc w:val="both"/>
        <w:rPr>
          <w:rFonts w:hint="eastAsia"/>
        </w:rPr>
      </w:pPr>
      <w:r>
        <w:rPr>
          <w:rFonts w:hint="eastAsia"/>
        </w:rPr>
        <w:t>A.</w:t>
      </w:r>
      <w:r>
        <w:rPr>
          <w:rFonts w:hint="eastAsia"/>
        </w:rPr>
        <w:tab/>
      </w:r>
      <w:r>
        <w:rPr>
          <w:rFonts w:hint="eastAsia"/>
        </w:rPr>
        <w:t>无保留意见</w:t>
      </w:r>
    </w:p>
    <w:p w14:paraId="2CA6782A">
      <w:pPr>
        <w:widowControl w:val="0"/>
        <w:numPr>
          <w:numId w:val="0"/>
        </w:numPr>
        <w:jc w:val="both"/>
        <w:rPr>
          <w:rFonts w:hint="eastAsia"/>
        </w:rPr>
      </w:pPr>
      <w:r>
        <w:rPr>
          <w:rFonts w:hint="eastAsia"/>
        </w:rPr>
        <w:t>B.</w:t>
      </w:r>
      <w:r>
        <w:rPr>
          <w:rFonts w:hint="eastAsia"/>
        </w:rPr>
        <w:tab/>
      </w:r>
      <w:r>
        <w:rPr>
          <w:rFonts w:hint="eastAsia"/>
        </w:rPr>
        <w:t>保留意见</w:t>
      </w:r>
    </w:p>
    <w:p w14:paraId="2FC9F929">
      <w:pPr>
        <w:widowControl w:val="0"/>
        <w:numPr>
          <w:numId w:val="0"/>
        </w:numPr>
        <w:jc w:val="both"/>
        <w:rPr>
          <w:rFonts w:hint="eastAsia"/>
        </w:rPr>
      </w:pPr>
      <w:r>
        <w:rPr>
          <w:rFonts w:hint="eastAsia"/>
        </w:rPr>
        <w:t>C.</w:t>
      </w:r>
      <w:r>
        <w:rPr>
          <w:rFonts w:hint="eastAsia"/>
        </w:rPr>
        <w:tab/>
      </w:r>
      <w:r>
        <w:rPr>
          <w:rFonts w:hint="eastAsia"/>
        </w:rPr>
        <w:t>否定意见</w:t>
      </w:r>
    </w:p>
    <w:p w14:paraId="280406BA">
      <w:pPr>
        <w:widowControl w:val="0"/>
        <w:numPr>
          <w:numId w:val="0"/>
        </w:numPr>
        <w:jc w:val="both"/>
        <w:rPr>
          <w:rFonts w:hint="eastAsia"/>
        </w:rPr>
      </w:pPr>
      <w:r>
        <w:rPr>
          <w:rFonts w:hint="eastAsia"/>
        </w:rPr>
        <w:t>D.</w:t>
      </w:r>
      <w:r>
        <w:rPr>
          <w:rFonts w:hint="eastAsia"/>
        </w:rPr>
        <w:tab/>
      </w:r>
      <w:r>
        <w:rPr>
          <w:rFonts w:hint="eastAsia"/>
        </w:rPr>
        <w:t>无法表示意见</w:t>
      </w:r>
    </w:p>
    <w:p w14:paraId="1B6C4899">
      <w:pPr>
        <w:widowControl w:val="0"/>
        <w:numPr>
          <w:numId w:val="0"/>
        </w:numPr>
        <w:jc w:val="both"/>
        <w:rPr>
          <w:rFonts w:hint="eastAsia"/>
        </w:rPr>
      </w:pPr>
      <w:r>
        <w:rPr>
          <w:rFonts w:hint="eastAsia"/>
        </w:rPr>
        <w:t>标准答案 :</w:t>
      </w:r>
    </w:p>
    <w:p w14:paraId="424AE768">
      <w:pPr>
        <w:widowControl w:val="0"/>
        <w:numPr>
          <w:numId w:val="0"/>
        </w:numPr>
        <w:jc w:val="both"/>
        <w:rPr>
          <w:rFonts w:hint="eastAsia"/>
        </w:rPr>
      </w:pPr>
      <w:r>
        <w:rPr>
          <w:rFonts w:hint="eastAsia"/>
        </w:rPr>
        <w:t>D</w:t>
      </w:r>
    </w:p>
    <w:p w14:paraId="770AB8CB">
      <w:pPr>
        <w:widowControl w:val="0"/>
        <w:numPr>
          <w:numId w:val="0"/>
        </w:numPr>
        <w:jc w:val="both"/>
        <w:rPr>
          <w:rFonts w:hint="eastAsia"/>
        </w:rPr>
      </w:pPr>
      <w:r>
        <w:rPr>
          <w:rFonts w:hint="eastAsia"/>
        </w:rPr>
        <w:t>24</w:t>
      </w:r>
    </w:p>
    <w:p w14:paraId="7FFAD0E9">
      <w:pPr>
        <w:widowControl w:val="0"/>
        <w:numPr>
          <w:numId w:val="0"/>
        </w:numPr>
        <w:jc w:val="both"/>
        <w:rPr>
          <w:rFonts w:hint="eastAsia"/>
        </w:rPr>
      </w:pPr>
      <w:r>
        <w:rPr>
          <w:rFonts w:hint="eastAsia"/>
        </w:rPr>
        <w:t>审计的最基本的职能是</w:t>
      </w:r>
    </w:p>
    <w:p w14:paraId="6B8C1DB1">
      <w:pPr>
        <w:widowControl w:val="0"/>
        <w:numPr>
          <w:numId w:val="0"/>
        </w:numPr>
        <w:jc w:val="both"/>
        <w:rPr>
          <w:rFonts w:hint="eastAsia"/>
        </w:rPr>
      </w:pPr>
    </w:p>
    <w:p w14:paraId="68DCF8FC">
      <w:pPr>
        <w:widowControl w:val="0"/>
        <w:numPr>
          <w:numId w:val="0"/>
        </w:numPr>
        <w:jc w:val="both"/>
        <w:rPr>
          <w:rFonts w:hint="eastAsia"/>
        </w:rPr>
      </w:pPr>
      <w:r>
        <w:rPr>
          <w:rFonts w:hint="eastAsia"/>
        </w:rPr>
        <w:t>A.</w:t>
      </w:r>
      <w:r>
        <w:rPr>
          <w:rFonts w:hint="eastAsia"/>
        </w:rPr>
        <w:tab/>
      </w:r>
      <w:r>
        <w:rPr>
          <w:rFonts w:hint="eastAsia"/>
        </w:rPr>
        <w:t>经济评价职能</w:t>
      </w:r>
    </w:p>
    <w:p w14:paraId="44415496">
      <w:pPr>
        <w:widowControl w:val="0"/>
        <w:numPr>
          <w:numId w:val="0"/>
        </w:numPr>
        <w:jc w:val="both"/>
        <w:rPr>
          <w:rFonts w:hint="eastAsia"/>
        </w:rPr>
      </w:pPr>
      <w:r>
        <w:rPr>
          <w:rFonts w:hint="eastAsia"/>
        </w:rPr>
        <w:t>B.</w:t>
      </w:r>
      <w:r>
        <w:rPr>
          <w:rFonts w:hint="eastAsia"/>
        </w:rPr>
        <w:tab/>
      </w:r>
      <w:r>
        <w:rPr>
          <w:rFonts w:hint="eastAsia"/>
        </w:rPr>
        <w:t>经济监督职能</w:t>
      </w:r>
    </w:p>
    <w:p w14:paraId="4BBE5DA6">
      <w:pPr>
        <w:widowControl w:val="0"/>
        <w:numPr>
          <w:numId w:val="0"/>
        </w:numPr>
        <w:jc w:val="both"/>
        <w:rPr>
          <w:rFonts w:hint="eastAsia"/>
        </w:rPr>
      </w:pPr>
      <w:r>
        <w:rPr>
          <w:rFonts w:hint="eastAsia"/>
        </w:rPr>
        <w:t>C.</w:t>
      </w:r>
      <w:r>
        <w:rPr>
          <w:rFonts w:hint="eastAsia"/>
        </w:rPr>
        <w:tab/>
      </w:r>
      <w:r>
        <w:rPr>
          <w:rFonts w:hint="eastAsia"/>
        </w:rPr>
        <w:t>经济鉴证职能</w:t>
      </w:r>
    </w:p>
    <w:p w14:paraId="68EA982F">
      <w:pPr>
        <w:widowControl w:val="0"/>
        <w:numPr>
          <w:numId w:val="0"/>
        </w:numPr>
        <w:jc w:val="both"/>
        <w:rPr>
          <w:rFonts w:hint="eastAsia"/>
        </w:rPr>
      </w:pPr>
      <w:r>
        <w:rPr>
          <w:rFonts w:hint="eastAsia"/>
        </w:rPr>
        <w:t>D.</w:t>
      </w:r>
      <w:r>
        <w:rPr>
          <w:rFonts w:hint="eastAsia"/>
        </w:rPr>
        <w:tab/>
      </w:r>
      <w:r>
        <w:rPr>
          <w:rFonts w:hint="eastAsia"/>
        </w:rPr>
        <w:t>经济调节职能</w:t>
      </w:r>
    </w:p>
    <w:p w14:paraId="0BCB00AF">
      <w:pPr>
        <w:widowControl w:val="0"/>
        <w:numPr>
          <w:numId w:val="0"/>
        </w:numPr>
        <w:jc w:val="both"/>
        <w:rPr>
          <w:rFonts w:hint="eastAsia"/>
        </w:rPr>
      </w:pPr>
      <w:r>
        <w:rPr>
          <w:rFonts w:hint="eastAsia"/>
        </w:rPr>
        <w:t>标准答案 :</w:t>
      </w:r>
    </w:p>
    <w:p w14:paraId="26ECBDC4">
      <w:pPr>
        <w:widowControl w:val="0"/>
        <w:numPr>
          <w:numId w:val="0"/>
        </w:numPr>
        <w:jc w:val="both"/>
        <w:rPr>
          <w:rFonts w:hint="eastAsia"/>
        </w:rPr>
      </w:pPr>
      <w:r>
        <w:rPr>
          <w:rFonts w:hint="eastAsia"/>
        </w:rPr>
        <w:t>B</w:t>
      </w:r>
    </w:p>
    <w:p w14:paraId="03D47695">
      <w:pPr>
        <w:widowControl w:val="0"/>
        <w:numPr>
          <w:numId w:val="0"/>
        </w:numPr>
        <w:jc w:val="both"/>
        <w:rPr>
          <w:rFonts w:hint="eastAsia"/>
        </w:rPr>
      </w:pPr>
      <w:r>
        <w:rPr>
          <w:rFonts w:hint="eastAsia"/>
        </w:rPr>
        <w:t>25</w:t>
      </w:r>
    </w:p>
    <w:p w14:paraId="4CD859AF">
      <w:pPr>
        <w:widowControl w:val="0"/>
        <w:numPr>
          <w:numId w:val="0"/>
        </w:numPr>
        <w:jc w:val="both"/>
        <w:rPr>
          <w:rFonts w:hint="eastAsia"/>
        </w:rPr>
      </w:pPr>
      <w:r>
        <w:rPr>
          <w:rFonts w:hint="eastAsia"/>
        </w:rPr>
        <w:t>注册会计师职业道德规范的基本原则中，既要求注册会计师具有专业知识、技能和经验，又要求其经济、有效地完成客户委托的业务的是</w:t>
      </w:r>
    </w:p>
    <w:p w14:paraId="5FFC0CD5">
      <w:pPr>
        <w:widowControl w:val="0"/>
        <w:numPr>
          <w:numId w:val="0"/>
        </w:numPr>
        <w:jc w:val="both"/>
        <w:rPr>
          <w:rFonts w:hint="eastAsia"/>
        </w:rPr>
      </w:pPr>
    </w:p>
    <w:p w14:paraId="0EE234FF">
      <w:pPr>
        <w:widowControl w:val="0"/>
        <w:numPr>
          <w:numId w:val="0"/>
        </w:numPr>
        <w:jc w:val="both"/>
        <w:rPr>
          <w:rFonts w:hint="eastAsia"/>
        </w:rPr>
      </w:pPr>
      <w:r>
        <w:rPr>
          <w:rFonts w:hint="eastAsia"/>
        </w:rPr>
        <w:t>A.</w:t>
      </w:r>
      <w:r>
        <w:rPr>
          <w:rFonts w:hint="eastAsia"/>
        </w:rPr>
        <w:tab/>
      </w:r>
    </w:p>
    <w:p w14:paraId="203D773F">
      <w:pPr>
        <w:widowControl w:val="0"/>
        <w:numPr>
          <w:numId w:val="0"/>
        </w:numPr>
        <w:jc w:val="both"/>
        <w:rPr>
          <w:rFonts w:hint="eastAsia"/>
        </w:rPr>
      </w:pPr>
      <w:r>
        <w:rPr>
          <w:rFonts w:hint="eastAsia"/>
        </w:rPr>
        <w:t>A．独立客观公正</w:t>
      </w:r>
    </w:p>
    <w:p w14:paraId="18257E99">
      <w:pPr>
        <w:widowControl w:val="0"/>
        <w:numPr>
          <w:numId w:val="0"/>
        </w:numPr>
        <w:jc w:val="both"/>
        <w:rPr>
          <w:rFonts w:hint="eastAsia"/>
        </w:rPr>
      </w:pPr>
    </w:p>
    <w:p w14:paraId="7FE465B6">
      <w:pPr>
        <w:widowControl w:val="0"/>
        <w:numPr>
          <w:numId w:val="0"/>
        </w:numPr>
        <w:jc w:val="both"/>
        <w:rPr>
          <w:rFonts w:hint="eastAsia"/>
        </w:rPr>
      </w:pPr>
      <w:r>
        <w:rPr>
          <w:rFonts w:hint="eastAsia"/>
        </w:rPr>
        <w:t>B.</w:t>
      </w:r>
      <w:r>
        <w:rPr>
          <w:rFonts w:hint="eastAsia"/>
        </w:rPr>
        <w:tab/>
      </w:r>
    </w:p>
    <w:p w14:paraId="543254F4">
      <w:pPr>
        <w:widowControl w:val="0"/>
        <w:numPr>
          <w:numId w:val="0"/>
        </w:numPr>
        <w:jc w:val="both"/>
        <w:rPr>
          <w:rFonts w:hint="eastAsia"/>
        </w:rPr>
      </w:pPr>
      <w:r>
        <w:rPr>
          <w:rFonts w:hint="eastAsia"/>
        </w:rPr>
        <w:t>专业胜任能力</w:t>
      </w:r>
    </w:p>
    <w:p w14:paraId="7B85F802">
      <w:pPr>
        <w:widowControl w:val="0"/>
        <w:numPr>
          <w:numId w:val="0"/>
        </w:numPr>
        <w:jc w:val="both"/>
        <w:rPr>
          <w:rFonts w:hint="eastAsia"/>
        </w:rPr>
      </w:pPr>
    </w:p>
    <w:p w14:paraId="537F00AA">
      <w:pPr>
        <w:widowControl w:val="0"/>
        <w:numPr>
          <w:numId w:val="0"/>
        </w:numPr>
        <w:jc w:val="both"/>
        <w:rPr>
          <w:rFonts w:hint="eastAsia"/>
        </w:rPr>
      </w:pPr>
      <w:r>
        <w:rPr>
          <w:rFonts w:hint="eastAsia"/>
        </w:rPr>
        <w:t>C.</w:t>
      </w:r>
      <w:r>
        <w:rPr>
          <w:rFonts w:hint="eastAsia"/>
        </w:rPr>
        <w:tab/>
      </w:r>
    </w:p>
    <w:p w14:paraId="5B14C1C1">
      <w:pPr>
        <w:widowControl w:val="0"/>
        <w:numPr>
          <w:numId w:val="0"/>
        </w:numPr>
        <w:jc w:val="both"/>
        <w:rPr>
          <w:rFonts w:hint="eastAsia"/>
        </w:rPr>
      </w:pPr>
      <w:r>
        <w:rPr>
          <w:rFonts w:hint="eastAsia"/>
        </w:rPr>
        <w:t>B．保密</w:t>
      </w:r>
    </w:p>
    <w:p w14:paraId="3C2561D0">
      <w:pPr>
        <w:widowControl w:val="0"/>
        <w:numPr>
          <w:numId w:val="0"/>
        </w:numPr>
        <w:jc w:val="both"/>
        <w:rPr>
          <w:rFonts w:hint="eastAsia"/>
        </w:rPr>
      </w:pPr>
    </w:p>
    <w:p w14:paraId="33931118">
      <w:pPr>
        <w:widowControl w:val="0"/>
        <w:numPr>
          <w:numId w:val="0"/>
        </w:numPr>
        <w:jc w:val="both"/>
        <w:rPr>
          <w:rFonts w:hint="eastAsia"/>
        </w:rPr>
      </w:pPr>
      <w:r>
        <w:rPr>
          <w:rFonts w:hint="eastAsia"/>
        </w:rPr>
        <w:t>D.</w:t>
      </w:r>
      <w:r>
        <w:rPr>
          <w:rFonts w:hint="eastAsia"/>
        </w:rPr>
        <w:tab/>
      </w:r>
    </w:p>
    <w:p w14:paraId="0E805A7F">
      <w:pPr>
        <w:widowControl w:val="0"/>
        <w:numPr>
          <w:numId w:val="0"/>
        </w:numPr>
        <w:jc w:val="both"/>
        <w:rPr>
          <w:rFonts w:hint="eastAsia"/>
        </w:rPr>
      </w:pPr>
      <w:r>
        <w:rPr>
          <w:rFonts w:hint="eastAsia"/>
        </w:rPr>
        <w:t>职业行为</w:t>
      </w:r>
    </w:p>
    <w:p w14:paraId="69FC0770">
      <w:pPr>
        <w:widowControl w:val="0"/>
        <w:numPr>
          <w:numId w:val="0"/>
        </w:numPr>
        <w:jc w:val="both"/>
        <w:rPr>
          <w:rFonts w:hint="eastAsia"/>
        </w:rPr>
      </w:pPr>
    </w:p>
    <w:p w14:paraId="2B778F45">
      <w:pPr>
        <w:widowControl w:val="0"/>
        <w:numPr>
          <w:numId w:val="0"/>
        </w:numPr>
        <w:jc w:val="both"/>
        <w:rPr>
          <w:rFonts w:hint="eastAsia"/>
        </w:rPr>
      </w:pPr>
      <w:r>
        <w:rPr>
          <w:rFonts w:hint="eastAsia"/>
        </w:rPr>
        <w:t>标准答案 :</w:t>
      </w:r>
    </w:p>
    <w:p w14:paraId="31D9220D">
      <w:pPr>
        <w:widowControl w:val="0"/>
        <w:numPr>
          <w:numId w:val="0"/>
        </w:numPr>
        <w:jc w:val="both"/>
        <w:rPr>
          <w:rFonts w:hint="eastAsia"/>
        </w:rPr>
      </w:pPr>
      <w:r>
        <w:rPr>
          <w:rFonts w:hint="eastAsia"/>
        </w:rPr>
        <w:t>B</w:t>
      </w:r>
    </w:p>
    <w:p w14:paraId="2F60E36D">
      <w:pPr>
        <w:widowControl w:val="0"/>
        <w:numPr>
          <w:numId w:val="0"/>
        </w:numPr>
        <w:jc w:val="both"/>
        <w:rPr>
          <w:rFonts w:hint="eastAsia"/>
        </w:rPr>
      </w:pPr>
      <w:r>
        <w:rPr>
          <w:rFonts w:hint="eastAsia"/>
        </w:rPr>
        <w:t>26</w:t>
      </w:r>
    </w:p>
    <w:p w14:paraId="49ED3D11">
      <w:pPr>
        <w:widowControl w:val="0"/>
        <w:numPr>
          <w:numId w:val="0"/>
        </w:numPr>
        <w:jc w:val="both"/>
        <w:rPr>
          <w:rFonts w:hint="eastAsia"/>
        </w:rPr>
      </w:pPr>
      <w:r>
        <w:rPr>
          <w:rFonts w:hint="eastAsia"/>
        </w:rPr>
        <w:t>审计工作底稿归</w:t>
      </w:r>
    </w:p>
    <w:p w14:paraId="004FC36D">
      <w:pPr>
        <w:widowControl w:val="0"/>
        <w:numPr>
          <w:numId w:val="0"/>
        </w:numPr>
        <w:jc w:val="both"/>
        <w:rPr>
          <w:rFonts w:hint="eastAsia"/>
        </w:rPr>
      </w:pPr>
    </w:p>
    <w:p w14:paraId="6FAE9A14">
      <w:pPr>
        <w:widowControl w:val="0"/>
        <w:numPr>
          <w:numId w:val="0"/>
        </w:numPr>
        <w:jc w:val="both"/>
        <w:rPr>
          <w:rFonts w:hint="eastAsia"/>
        </w:rPr>
      </w:pPr>
      <w:r>
        <w:rPr>
          <w:rFonts w:hint="eastAsia"/>
        </w:rPr>
        <w:t>A.</w:t>
      </w:r>
      <w:r>
        <w:rPr>
          <w:rFonts w:hint="eastAsia"/>
        </w:rPr>
        <w:tab/>
      </w:r>
      <w:r>
        <w:rPr>
          <w:rFonts w:hint="eastAsia"/>
        </w:rPr>
        <w:t>被审计单位所有</w:t>
      </w:r>
    </w:p>
    <w:p w14:paraId="66ADDFFF">
      <w:pPr>
        <w:widowControl w:val="0"/>
        <w:numPr>
          <w:numId w:val="0"/>
        </w:numPr>
        <w:jc w:val="both"/>
        <w:rPr>
          <w:rFonts w:hint="eastAsia"/>
        </w:rPr>
      </w:pPr>
      <w:r>
        <w:rPr>
          <w:rFonts w:hint="eastAsia"/>
        </w:rPr>
        <w:t>B.</w:t>
      </w:r>
      <w:r>
        <w:rPr>
          <w:rFonts w:hint="eastAsia"/>
        </w:rPr>
        <w:tab/>
      </w:r>
      <w:r>
        <w:rPr>
          <w:rFonts w:hint="eastAsia"/>
        </w:rPr>
        <w:t>委托人所有</w:t>
      </w:r>
    </w:p>
    <w:p w14:paraId="63C45F99">
      <w:pPr>
        <w:widowControl w:val="0"/>
        <w:numPr>
          <w:numId w:val="0"/>
        </w:numPr>
        <w:jc w:val="both"/>
        <w:rPr>
          <w:rFonts w:hint="eastAsia"/>
        </w:rPr>
      </w:pPr>
      <w:r>
        <w:rPr>
          <w:rFonts w:hint="eastAsia"/>
        </w:rPr>
        <w:t>C.</w:t>
      </w:r>
      <w:r>
        <w:rPr>
          <w:rFonts w:hint="eastAsia"/>
        </w:rPr>
        <w:tab/>
      </w:r>
      <w:r>
        <w:rPr>
          <w:rFonts w:hint="eastAsia"/>
        </w:rPr>
        <w:t>审计人员所有</w:t>
      </w:r>
    </w:p>
    <w:p w14:paraId="31F5FAD2">
      <w:pPr>
        <w:widowControl w:val="0"/>
        <w:numPr>
          <w:numId w:val="0"/>
        </w:numPr>
        <w:jc w:val="both"/>
        <w:rPr>
          <w:rFonts w:hint="eastAsia"/>
        </w:rPr>
      </w:pPr>
      <w:r>
        <w:rPr>
          <w:rFonts w:hint="eastAsia"/>
        </w:rPr>
        <w:t>D.</w:t>
      </w:r>
      <w:r>
        <w:rPr>
          <w:rFonts w:hint="eastAsia"/>
        </w:rPr>
        <w:tab/>
      </w:r>
      <w:r>
        <w:rPr>
          <w:rFonts w:hint="eastAsia"/>
        </w:rPr>
        <w:t>审计单位(会计师事务所)所有</w:t>
      </w:r>
    </w:p>
    <w:p w14:paraId="51F62DCA">
      <w:pPr>
        <w:widowControl w:val="0"/>
        <w:numPr>
          <w:numId w:val="0"/>
        </w:numPr>
        <w:jc w:val="both"/>
        <w:rPr>
          <w:rFonts w:hint="eastAsia"/>
        </w:rPr>
      </w:pPr>
      <w:r>
        <w:rPr>
          <w:rFonts w:hint="eastAsia"/>
        </w:rPr>
        <w:t>标准答案 :</w:t>
      </w:r>
    </w:p>
    <w:p w14:paraId="6D33BE58">
      <w:pPr>
        <w:widowControl w:val="0"/>
        <w:numPr>
          <w:numId w:val="0"/>
        </w:numPr>
        <w:jc w:val="both"/>
        <w:rPr>
          <w:rFonts w:hint="eastAsia"/>
        </w:rPr>
      </w:pPr>
      <w:r>
        <w:rPr>
          <w:rFonts w:hint="eastAsia"/>
        </w:rPr>
        <w:t>D</w:t>
      </w:r>
    </w:p>
    <w:p w14:paraId="32004782">
      <w:pPr>
        <w:widowControl w:val="0"/>
        <w:numPr>
          <w:numId w:val="0"/>
        </w:numPr>
        <w:jc w:val="both"/>
        <w:rPr>
          <w:rFonts w:hint="eastAsia"/>
        </w:rPr>
      </w:pPr>
      <w:r>
        <w:rPr>
          <w:rFonts w:hint="eastAsia"/>
        </w:rPr>
        <w:t>27</w:t>
      </w:r>
    </w:p>
    <w:p w14:paraId="2B46A77E">
      <w:pPr>
        <w:widowControl w:val="0"/>
        <w:numPr>
          <w:numId w:val="0"/>
        </w:numPr>
        <w:jc w:val="both"/>
        <w:rPr>
          <w:rFonts w:hint="eastAsia"/>
        </w:rPr>
      </w:pPr>
      <w:r>
        <w:rPr>
          <w:rFonts w:hint="eastAsia"/>
        </w:rPr>
        <w:t>审计程序的起点是</w:t>
      </w:r>
    </w:p>
    <w:p w14:paraId="02351CA6">
      <w:pPr>
        <w:widowControl w:val="0"/>
        <w:numPr>
          <w:numId w:val="0"/>
        </w:numPr>
        <w:jc w:val="both"/>
        <w:rPr>
          <w:rFonts w:hint="eastAsia"/>
        </w:rPr>
      </w:pPr>
    </w:p>
    <w:p w14:paraId="3B796A32">
      <w:pPr>
        <w:widowControl w:val="0"/>
        <w:numPr>
          <w:numId w:val="0"/>
        </w:numPr>
        <w:jc w:val="both"/>
        <w:rPr>
          <w:rFonts w:hint="eastAsia"/>
        </w:rPr>
      </w:pPr>
      <w:r>
        <w:rPr>
          <w:rFonts w:hint="eastAsia"/>
        </w:rPr>
        <w:t>A.</w:t>
      </w:r>
      <w:r>
        <w:rPr>
          <w:rFonts w:hint="eastAsia"/>
        </w:rPr>
        <w:tab/>
      </w:r>
      <w:r>
        <w:rPr>
          <w:rFonts w:hint="eastAsia"/>
        </w:rPr>
        <w:t>接受业务委托</w:t>
      </w:r>
    </w:p>
    <w:p w14:paraId="6290B2CB">
      <w:pPr>
        <w:widowControl w:val="0"/>
        <w:numPr>
          <w:numId w:val="0"/>
        </w:numPr>
        <w:jc w:val="both"/>
        <w:rPr>
          <w:rFonts w:hint="eastAsia"/>
        </w:rPr>
      </w:pPr>
      <w:r>
        <w:rPr>
          <w:rFonts w:hint="eastAsia"/>
        </w:rPr>
        <w:t>B.</w:t>
      </w:r>
      <w:r>
        <w:rPr>
          <w:rFonts w:hint="eastAsia"/>
        </w:rPr>
        <w:tab/>
      </w:r>
      <w:r>
        <w:rPr>
          <w:rFonts w:hint="eastAsia"/>
        </w:rPr>
        <w:t>计划审计工作</w:t>
      </w:r>
    </w:p>
    <w:p w14:paraId="7973A899">
      <w:pPr>
        <w:widowControl w:val="0"/>
        <w:numPr>
          <w:numId w:val="0"/>
        </w:numPr>
        <w:jc w:val="both"/>
        <w:rPr>
          <w:rFonts w:hint="eastAsia"/>
        </w:rPr>
      </w:pPr>
      <w:r>
        <w:rPr>
          <w:rFonts w:hint="eastAsia"/>
        </w:rPr>
        <w:t>C.</w:t>
      </w:r>
      <w:r>
        <w:rPr>
          <w:rFonts w:hint="eastAsia"/>
        </w:rPr>
        <w:tab/>
      </w:r>
      <w:r>
        <w:rPr>
          <w:rFonts w:hint="eastAsia"/>
        </w:rPr>
        <w:t>实施风险评估程序</w:t>
      </w:r>
    </w:p>
    <w:p w14:paraId="5C0AEDDD">
      <w:pPr>
        <w:widowControl w:val="0"/>
        <w:numPr>
          <w:numId w:val="0"/>
        </w:numPr>
        <w:jc w:val="both"/>
        <w:rPr>
          <w:rFonts w:hint="eastAsia"/>
        </w:rPr>
      </w:pPr>
      <w:r>
        <w:rPr>
          <w:rFonts w:hint="eastAsia"/>
        </w:rPr>
        <w:t>D.</w:t>
      </w:r>
      <w:r>
        <w:rPr>
          <w:rFonts w:hint="eastAsia"/>
        </w:rPr>
        <w:tab/>
      </w:r>
      <w:r>
        <w:rPr>
          <w:rFonts w:hint="eastAsia"/>
        </w:rPr>
        <w:t>实施控制测试和实质性程序</w:t>
      </w:r>
    </w:p>
    <w:p w14:paraId="59F8893C">
      <w:pPr>
        <w:widowControl w:val="0"/>
        <w:numPr>
          <w:numId w:val="0"/>
        </w:numPr>
        <w:jc w:val="both"/>
        <w:rPr>
          <w:rFonts w:hint="eastAsia"/>
        </w:rPr>
      </w:pPr>
      <w:r>
        <w:rPr>
          <w:rFonts w:hint="eastAsia"/>
        </w:rPr>
        <w:t>标准答案 :</w:t>
      </w:r>
    </w:p>
    <w:p w14:paraId="4D8DE7B7">
      <w:pPr>
        <w:widowControl w:val="0"/>
        <w:numPr>
          <w:numId w:val="0"/>
        </w:numPr>
        <w:jc w:val="both"/>
        <w:rPr>
          <w:rFonts w:hint="eastAsia"/>
        </w:rPr>
      </w:pPr>
      <w:r>
        <w:rPr>
          <w:rFonts w:hint="eastAsia"/>
        </w:rPr>
        <w:t>A</w:t>
      </w:r>
    </w:p>
    <w:p w14:paraId="0590D9D6">
      <w:pPr>
        <w:widowControl w:val="0"/>
        <w:numPr>
          <w:numId w:val="0"/>
        </w:numPr>
        <w:jc w:val="both"/>
        <w:rPr>
          <w:rFonts w:hint="eastAsia"/>
        </w:rPr>
      </w:pPr>
      <w:r>
        <w:rPr>
          <w:rFonts w:hint="eastAsia"/>
        </w:rPr>
        <w:t>28</w:t>
      </w:r>
    </w:p>
    <w:p w14:paraId="663D2BC5">
      <w:pPr>
        <w:widowControl w:val="0"/>
        <w:numPr>
          <w:numId w:val="0"/>
        </w:numPr>
        <w:jc w:val="both"/>
        <w:rPr>
          <w:rFonts w:hint="eastAsia"/>
        </w:rPr>
      </w:pPr>
      <w:r>
        <w:rPr>
          <w:rFonts w:hint="eastAsia"/>
        </w:rPr>
        <w:t>注册会计师对企业进行盘点时，发现所有权不属于被审计单位的存货，则应当</w:t>
      </w:r>
    </w:p>
    <w:p w14:paraId="39538F62">
      <w:pPr>
        <w:widowControl w:val="0"/>
        <w:numPr>
          <w:numId w:val="0"/>
        </w:numPr>
        <w:jc w:val="both"/>
        <w:rPr>
          <w:rFonts w:hint="eastAsia"/>
        </w:rPr>
      </w:pPr>
    </w:p>
    <w:p w14:paraId="7F679872">
      <w:pPr>
        <w:widowControl w:val="0"/>
        <w:numPr>
          <w:numId w:val="0"/>
        </w:numPr>
        <w:jc w:val="both"/>
        <w:rPr>
          <w:rFonts w:hint="eastAsia"/>
        </w:rPr>
      </w:pPr>
      <w:r>
        <w:rPr>
          <w:rFonts w:hint="eastAsia"/>
        </w:rPr>
        <w:t>A.</w:t>
      </w:r>
      <w:r>
        <w:rPr>
          <w:rFonts w:hint="eastAsia"/>
        </w:rPr>
        <w:tab/>
      </w:r>
      <w:r>
        <w:rPr>
          <w:rFonts w:hint="eastAsia"/>
        </w:rPr>
        <w:t>不予理会</w:t>
      </w:r>
    </w:p>
    <w:p w14:paraId="66CC66B4">
      <w:pPr>
        <w:widowControl w:val="0"/>
        <w:numPr>
          <w:numId w:val="0"/>
        </w:numPr>
        <w:jc w:val="both"/>
        <w:rPr>
          <w:rFonts w:hint="eastAsia"/>
        </w:rPr>
      </w:pPr>
      <w:r>
        <w:rPr>
          <w:rFonts w:hint="eastAsia"/>
        </w:rPr>
        <w:t>B.</w:t>
      </w:r>
      <w:r>
        <w:rPr>
          <w:rFonts w:hint="eastAsia"/>
        </w:rPr>
        <w:tab/>
      </w:r>
      <w:r>
        <w:rPr>
          <w:rFonts w:hint="eastAsia"/>
        </w:rPr>
        <w:t>要求单独存放</w:t>
      </w:r>
    </w:p>
    <w:p w14:paraId="0A7D2F4A">
      <w:pPr>
        <w:widowControl w:val="0"/>
        <w:numPr>
          <w:numId w:val="0"/>
        </w:numPr>
        <w:jc w:val="both"/>
        <w:rPr>
          <w:rFonts w:hint="eastAsia"/>
        </w:rPr>
      </w:pPr>
      <w:r>
        <w:rPr>
          <w:rFonts w:hint="eastAsia"/>
        </w:rPr>
        <w:t>C.</w:t>
      </w:r>
      <w:r>
        <w:rPr>
          <w:rFonts w:hint="eastAsia"/>
        </w:rPr>
        <w:tab/>
      </w:r>
      <w:r>
        <w:rPr>
          <w:rFonts w:hint="eastAsia"/>
        </w:rPr>
        <w:t>纳入盘点范围</w:t>
      </w:r>
    </w:p>
    <w:p w14:paraId="61B0A539">
      <w:pPr>
        <w:widowControl w:val="0"/>
        <w:numPr>
          <w:numId w:val="0"/>
        </w:numPr>
        <w:jc w:val="both"/>
        <w:rPr>
          <w:rFonts w:hint="eastAsia"/>
        </w:rPr>
      </w:pPr>
      <w:r>
        <w:rPr>
          <w:rFonts w:hint="eastAsia"/>
        </w:rPr>
        <w:t>D.</w:t>
      </w:r>
      <w:r>
        <w:rPr>
          <w:rFonts w:hint="eastAsia"/>
        </w:rPr>
        <w:tab/>
      </w:r>
      <w:r>
        <w:rPr>
          <w:rFonts w:hint="eastAsia"/>
        </w:rPr>
        <w:t>要求退回</w:t>
      </w:r>
    </w:p>
    <w:p w14:paraId="66F408FC">
      <w:pPr>
        <w:widowControl w:val="0"/>
        <w:numPr>
          <w:numId w:val="0"/>
        </w:numPr>
        <w:jc w:val="both"/>
        <w:rPr>
          <w:rFonts w:hint="eastAsia"/>
        </w:rPr>
      </w:pPr>
      <w:r>
        <w:rPr>
          <w:rFonts w:hint="eastAsia"/>
        </w:rPr>
        <w:t>标准答案 :</w:t>
      </w:r>
    </w:p>
    <w:p w14:paraId="4B608F36">
      <w:pPr>
        <w:widowControl w:val="0"/>
        <w:numPr>
          <w:numId w:val="0"/>
        </w:numPr>
        <w:jc w:val="both"/>
        <w:rPr>
          <w:rFonts w:hint="eastAsia"/>
        </w:rPr>
      </w:pPr>
      <w:r>
        <w:rPr>
          <w:rFonts w:hint="eastAsia"/>
        </w:rPr>
        <w:t>B</w:t>
      </w:r>
    </w:p>
    <w:p w14:paraId="4C0604D3">
      <w:pPr>
        <w:widowControl w:val="0"/>
        <w:numPr>
          <w:numId w:val="0"/>
        </w:numPr>
        <w:jc w:val="both"/>
        <w:rPr>
          <w:rFonts w:hint="eastAsia"/>
        </w:rPr>
      </w:pPr>
      <w:r>
        <w:rPr>
          <w:rFonts w:hint="eastAsia"/>
        </w:rPr>
        <w:t>29</w:t>
      </w:r>
    </w:p>
    <w:p w14:paraId="2A3FB289">
      <w:pPr>
        <w:widowControl w:val="0"/>
        <w:numPr>
          <w:numId w:val="0"/>
        </w:numPr>
        <w:jc w:val="both"/>
        <w:rPr>
          <w:rFonts w:hint="eastAsia"/>
        </w:rPr>
      </w:pPr>
      <w:r>
        <w:rPr>
          <w:rFonts w:hint="eastAsia"/>
        </w:rPr>
        <w:t>注册会计师每年审计固定资产时，应该对固定资产进行观察盘点，重点是</w:t>
      </w:r>
    </w:p>
    <w:p w14:paraId="18099127">
      <w:pPr>
        <w:widowControl w:val="0"/>
        <w:numPr>
          <w:numId w:val="0"/>
        </w:numPr>
        <w:jc w:val="both"/>
        <w:rPr>
          <w:rFonts w:hint="eastAsia"/>
        </w:rPr>
      </w:pPr>
    </w:p>
    <w:p w14:paraId="7F9BC10F">
      <w:pPr>
        <w:widowControl w:val="0"/>
        <w:numPr>
          <w:numId w:val="0"/>
        </w:numPr>
        <w:jc w:val="both"/>
        <w:rPr>
          <w:rFonts w:hint="eastAsia"/>
        </w:rPr>
      </w:pPr>
      <w:r>
        <w:rPr>
          <w:rFonts w:hint="eastAsia"/>
        </w:rPr>
        <w:t>A.</w:t>
      </w:r>
      <w:r>
        <w:rPr>
          <w:rFonts w:hint="eastAsia"/>
        </w:rPr>
        <w:tab/>
      </w:r>
      <w:r>
        <w:rPr>
          <w:rFonts w:hint="eastAsia"/>
        </w:rPr>
        <w:t>本期新增固定资产</w:t>
      </w:r>
    </w:p>
    <w:p w14:paraId="45C9CF7C">
      <w:pPr>
        <w:widowControl w:val="0"/>
        <w:numPr>
          <w:numId w:val="0"/>
        </w:numPr>
        <w:jc w:val="both"/>
        <w:rPr>
          <w:rFonts w:hint="eastAsia"/>
        </w:rPr>
      </w:pPr>
      <w:r>
        <w:rPr>
          <w:rFonts w:hint="eastAsia"/>
        </w:rPr>
        <w:t>B.</w:t>
      </w:r>
      <w:r>
        <w:rPr>
          <w:rFonts w:hint="eastAsia"/>
        </w:rPr>
        <w:tab/>
      </w:r>
      <w:r>
        <w:rPr>
          <w:rFonts w:hint="eastAsia"/>
        </w:rPr>
        <w:t>全部固定资产</w:t>
      </w:r>
    </w:p>
    <w:p w14:paraId="2865D719">
      <w:pPr>
        <w:widowControl w:val="0"/>
        <w:numPr>
          <w:numId w:val="0"/>
        </w:numPr>
        <w:jc w:val="both"/>
        <w:rPr>
          <w:rFonts w:hint="eastAsia"/>
        </w:rPr>
      </w:pPr>
      <w:r>
        <w:rPr>
          <w:rFonts w:hint="eastAsia"/>
        </w:rPr>
        <w:t>C.</w:t>
      </w:r>
      <w:r>
        <w:rPr>
          <w:rFonts w:hint="eastAsia"/>
        </w:rPr>
        <w:tab/>
      </w:r>
      <w:r>
        <w:rPr>
          <w:rFonts w:hint="eastAsia"/>
        </w:rPr>
        <w:t>厂房建筑物</w:t>
      </w:r>
    </w:p>
    <w:p w14:paraId="5C80EF89">
      <w:pPr>
        <w:widowControl w:val="0"/>
        <w:numPr>
          <w:numId w:val="0"/>
        </w:numPr>
        <w:jc w:val="both"/>
        <w:rPr>
          <w:rFonts w:hint="eastAsia"/>
        </w:rPr>
      </w:pPr>
      <w:r>
        <w:rPr>
          <w:rFonts w:hint="eastAsia"/>
        </w:rPr>
        <w:t>D.</w:t>
      </w:r>
      <w:r>
        <w:rPr>
          <w:rFonts w:hint="eastAsia"/>
        </w:rPr>
        <w:tab/>
      </w:r>
      <w:r>
        <w:rPr>
          <w:rFonts w:hint="eastAsia"/>
        </w:rPr>
        <w:t>机器设备</w:t>
      </w:r>
    </w:p>
    <w:p w14:paraId="3BD258DE">
      <w:pPr>
        <w:widowControl w:val="0"/>
        <w:numPr>
          <w:numId w:val="0"/>
        </w:numPr>
        <w:jc w:val="both"/>
        <w:rPr>
          <w:rFonts w:hint="eastAsia"/>
        </w:rPr>
      </w:pPr>
      <w:r>
        <w:rPr>
          <w:rFonts w:hint="eastAsia"/>
        </w:rPr>
        <w:t>标准答案 :</w:t>
      </w:r>
    </w:p>
    <w:p w14:paraId="670C73C5">
      <w:pPr>
        <w:widowControl w:val="0"/>
        <w:numPr>
          <w:numId w:val="0"/>
        </w:numPr>
        <w:jc w:val="both"/>
        <w:rPr>
          <w:rFonts w:hint="eastAsia"/>
        </w:rPr>
      </w:pPr>
      <w:r>
        <w:rPr>
          <w:rFonts w:hint="eastAsia"/>
        </w:rPr>
        <w:t>A</w:t>
      </w:r>
    </w:p>
    <w:p w14:paraId="108BC819">
      <w:pPr>
        <w:widowControl w:val="0"/>
        <w:numPr>
          <w:numId w:val="0"/>
        </w:numPr>
        <w:jc w:val="both"/>
        <w:rPr>
          <w:rFonts w:hint="eastAsia"/>
        </w:rPr>
      </w:pPr>
      <w:r>
        <w:rPr>
          <w:rFonts w:hint="eastAsia"/>
        </w:rPr>
        <w:t>30</w:t>
      </w:r>
    </w:p>
    <w:p w14:paraId="3CBED155">
      <w:pPr>
        <w:widowControl w:val="0"/>
        <w:numPr>
          <w:numId w:val="0"/>
        </w:numPr>
        <w:jc w:val="both"/>
        <w:rPr>
          <w:rFonts w:hint="eastAsia"/>
        </w:rPr>
      </w:pPr>
      <w:r>
        <w:rPr>
          <w:rFonts w:hint="eastAsia"/>
        </w:rPr>
        <w:t>下列选项中，属于内部证据的是</w:t>
      </w:r>
    </w:p>
    <w:p w14:paraId="52EAAB22">
      <w:pPr>
        <w:widowControl w:val="0"/>
        <w:numPr>
          <w:numId w:val="0"/>
        </w:numPr>
        <w:jc w:val="both"/>
        <w:rPr>
          <w:rFonts w:hint="eastAsia"/>
        </w:rPr>
      </w:pPr>
    </w:p>
    <w:p w14:paraId="66878F24">
      <w:pPr>
        <w:widowControl w:val="0"/>
        <w:numPr>
          <w:numId w:val="0"/>
        </w:numPr>
        <w:jc w:val="both"/>
        <w:rPr>
          <w:rFonts w:hint="eastAsia"/>
        </w:rPr>
      </w:pPr>
      <w:r>
        <w:rPr>
          <w:rFonts w:hint="eastAsia"/>
        </w:rPr>
        <w:t>A.</w:t>
      </w:r>
      <w:r>
        <w:rPr>
          <w:rFonts w:hint="eastAsia"/>
        </w:rPr>
        <w:tab/>
      </w:r>
      <w:r>
        <w:rPr>
          <w:rFonts w:hint="eastAsia"/>
        </w:rPr>
        <w:t>银行进账单</w:t>
      </w:r>
    </w:p>
    <w:p w14:paraId="279CDAAE">
      <w:pPr>
        <w:widowControl w:val="0"/>
        <w:numPr>
          <w:numId w:val="0"/>
        </w:numPr>
        <w:jc w:val="both"/>
        <w:rPr>
          <w:rFonts w:hint="eastAsia"/>
        </w:rPr>
      </w:pPr>
      <w:r>
        <w:rPr>
          <w:rFonts w:hint="eastAsia"/>
        </w:rPr>
        <w:t>B.</w:t>
      </w:r>
      <w:r>
        <w:rPr>
          <w:rFonts w:hint="eastAsia"/>
        </w:rPr>
        <w:tab/>
      </w:r>
      <w:r>
        <w:rPr>
          <w:rFonts w:hint="eastAsia"/>
        </w:rPr>
        <w:t>银行对账单</w:t>
      </w:r>
    </w:p>
    <w:p w14:paraId="609A5AAA">
      <w:pPr>
        <w:widowControl w:val="0"/>
        <w:numPr>
          <w:numId w:val="0"/>
        </w:numPr>
        <w:jc w:val="both"/>
        <w:rPr>
          <w:rFonts w:hint="eastAsia"/>
        </w:rPr>
      </w:pPr>
      <w:r>
        <w:rPr>
          <w:rFonts w:hint="eastAsia"/>
        </w:rPr>
        <w:t>C.</w:t>
      </w:r>
      <w:r>
        <w:rPr>
          <w:rFonts w:hint="eastAsia"/>
        </w:rPr>
        <w:tab/>
      </w:r>
      <w:r>
        <w:rPr>
          <w:rFonts w:hint="eastAsia"/>
        </w:rPr>
        <w:t>采购合同</w:t>
      </w:r>
    </w:p>
    <w:p w14:paraId="492B5B46">
      <w:pPr>
        <w:widowControl w:val="0"/>
        <w:numPr>
          <w:numId w:val="0"/>
        </w:numPr>
        <w:jc w:val="both"/>
        <w:rPr>
          <w:rFonts w:hint="eastAsia"/>
        </w:rPr>
      </w:pPr>
      <w:r>
        <w:rPr>
          <w:rFonts w:hint="eastAsia"/>
        </w:rPr>
        <w:t>D.</w:t>
      </w:r>
      <w:r>
        <w:rPr>
          <w:rFonts w:hint="eastAsia"/>
        </w:rPr>
        <w:tab/>
      </w:r>
      <w:r>
        <w:rPr>
          <w:rFonts w:hint="eastAsia"/>
        </w:rPr>
        <w:t>董事会决议</w:t>
      </w:r>
    </w:p>
    <w:p w14:paraId="5FBD921B">
      <w:pPr>
        <w:widowControl w:val="0"/>
        <w:numPr>
          <w:numId w:val="0"/>
        </w:numPr>
        <w:jc w:val="both"/>
        <w:rPr>
          <w:rFonts w:hint="eastAsia"/>
        </w:rPr>
      </w:pPr>
      <w:r>
        <w:rPr>
          <w:rFonts w:hint="eastAsia"/>
        </w:rPr>
        <w:t>标准答案 :</w:t>
      </w:r>
    </w:p>
    <w:p w14:paraId="1FEE26FD">
      <w:pPr>
        <w:widowControl w:val="0"/>
        <w:numPr>
          <w:numId w:val="0"/>
        </w:numPr>
        <w:jc w:val="both"/>
        <w:rPr>
          <w:rFonts w:hint="eastAsia"/>
        </w:rPr>
      </w:pPr>
      <w:r>
        <w:rPr>
          <w:rFonts w:hint="eastAsia"/>
        </w:rPr>
        <w:t>D</w:t>
      </w:r>
    </w:p>
    <w:p w14:paraId="2596EFA2">
      <w:pPr>
        <w:widowControl w:val="0"/>
        <w:numPr>
          <w:numId w:val="0"/>
        </w:numPr>
        <w:jc w:val="both"/>
        <w:rPr>
          <w:rFonts w:hint="eastAsia"/>
        </w:rPr>
      </w:pPr>
      <w:r>
        <w:rPr>
          <w:rFonts w:hint="eastAsia"/>
        </w:rPr>
        <w:t>二、多选题 （本大题共10小题，每小题2分，共20分）</w:t>
      </w:r>
    </w:p>
    <w:p w14:paraId="3A114647">
      <w:pPr>
        <w:widowControl w:val="0"/>
        <w:numPr>
          <w:numId w:val="0"/>
        </w:numPr>
        <w:jc w:val="both"/>
        <w:rPr>
          <w:rFonts w:hint="eastAsia"/>
        </w:rPr>
      </w:pPr>
      <w:r>
        <w:rPr>
          <w:rFonts w:hint="eastAsia"/>
        </w:rPr>
        <w:t>31</w:t>
      </w:r>
    </w:p>
    <w:p w14:paraId="0A3615F0">
      <w:pPr>
        <w:widowControl w:val="0"/>
        <w:numPr>
          <w:numId w:val="0"/>
        </w:numPr>
        <w:jc w:val="both"/>
        <w:rPr>
          <w:rFonts w:hint="eastAsia"/>
        </w:rPr>
      </w:pPr>
      <w:r>
        <w:rPr>
          <w:rFonts w:hint="eastAsia"/>
        </w:rPr>
        <w:t>在审计过程中，注册会计师应该通过一定的审计程序获取审计证据，这些审计程序按目的分类包括</w:t>
      </w:r>
    </w:p>
    <w:p w14:paraId="670CED15">
      <w:pPr>
        <w:widowControl w:val="0"/>
        <w:numPr>
          <w:numId w:val="0"/>
        </w:numPr>
        <w:jc w:val="both"/>
        <w:rPr>
          <w:rFonts w:hint="eastAsia"/>
        </w:rPr>
      </w:pPr>
    </w:p>
    <w:p w14:paraId="596D1DAA">
      <w:pPr>
        <w:widowControl w:val="0"/>
        <w:numPr>
          <w:numId w:val="0"/>
        </w:numPr>
        <w:jc w:val="both"/>
        <w:rPr>
          <w:rFonts w:hint="eastAsia"/>
        </w:rPr>
      </w:pPr>
      <w:r>
        <w:rPr>
          <w:rFonts w:hint="eastAsia"/>
        </w:rPr>
        <w:t>A.</w:t>
      </w:r>
      <w:r>
        <w:rPr>
          <w:rFonts w:hint="eastAsia"/>
        </w:rPr>
        <w:tab/>
      </w:r>
    </w:p>
    <w:p w14:paraId="278FF058">
      <w:pPr>
        <w:widowControl w:val="0"/>
        <w:numPr>
          <w:numId w:val="0"/>
        </w:numPr>
        <w:jc w:val="both"/>
        <w:rPr>
          <w:rFonts w:hint="eastAsia"/>
        </w:rPr>
      </w:pPr>
      <w:r>
        <w:rPr>
          <w:rFonts w:hint="eastAsia"/>
        </w:rPr>
        <w:t>．风险评估程序</w:t>
      </w:r>
    </w:p>
    <w:p w14:paraId="42021F6E">
      <w:pPr>
        <w:widowControl w:val="0"/>
        <w:numPr>
          <w:numId w:val="0"/>
        </w:numPr>
        <w:jc w:val="both"/>
        <w:rPr>
          <w:rFonts w:hint="eastAsia"/>
        </w:rPr>
      </w:pPr>
    </w:p>
    <w:p w14:paraId="7C9CF616">
      <w:pPr>
        <w:widowControl w:val="0"/>
        <w:numPr>
          <w:numId w:val="0"/>
        </w:numPr>
        <w:jc w:val="both"/>
        <w:rPr>
          <w:rFonts w:hint="eastAsia"/>
        </w:rPr>
      </w:pPr>
      <w:r>
        <w:rPr>
          <w:rFonts w:hint="eastAsia"/>
        </w:rPr>
        <w:t>B.</w:t>
      </w:r>
      <w:r>
        <w:rPr>
          <w:rFonts w:hint="eastAsia"/>
        </w:rPr>
        <w:tab/>
      </w:r>
    </w:p>
    <w:p w14:paraId="152BE640">
      <w:pPr>
        <w:widowControl w:val="0"/>
        <w:numPr>
          <w:numId w:val="0"/>
        </w:numPr>
        <w:jc w:val="both"/>
        <w:rPr>
          <w:rFonts w:hint="eastAsia"/>
        </w:rPr>
      </w:pPr>
      <w:r>
        <w:rPr>
          <w:rFonts w:hint="eastAsia"/>
        </w:rPr>
        <w:t>实地盘点</w:t>
      </w:r>
    </w:p>
    <w:p w14:paraId="5BDDFAC9">
      <w:pPr>
        <w:widowControl w:val="0"/>
        <w:numPr>
          <w:numId w:val="0"/>
        </w:numPr>
        <w:jc w:val="both"/>
        <w:rPr>
          <w:rFonts w:hint="eastAsia"/>
        </w:rPr>
      </w:pPr>
    </w:p>
    <w:p w14:paraId="2A9B7D00">
      <w:pPr>
        <w:widowControl w:val="0"/>
        <w:numPr>
          <w:numId w:val="0"/>
        </w:numPr>
        <w:jc w:val="both"/>
        <w:rPr>
          <w:rFonts w:hint="eastAsia"/>
        </w:rPr>
      </w:pPr>
      <w:r>
        <w:rPr>
          <w:rFonts w:hint="eastAsia"/>
        </w:rPr>
        <w:t>C.</w:t>
      </w:r>
      <w:r>
        <w:rPr>
          <w:rFonts w:hint="eastAsia"/>
        </w:rPr>
        <w:tab/>
      </w:r>
    </w:p>
    <w:p w14:paraId="77B6A429">
      <w:pPr>
        <w:widowControl w:val="0"/>
        <w:numPr>
          <w:numId w:val="0"/>
        </w:numPr>
        <w:jc w:val="both"/>
        <w:rPr>
          <w:rFonts w:hint="eastAsia"/>
        </w:rPr>
      </w:pPr>
      <w:r>
        <w:rPr>
          <w:rFonts w:hint="eastAsia"/>
        </w:rPr>
        <w:t>控制测试</w:t>
      </w:r>
    </w:p>
    <w:p w14:paraId="2392DD75">
      <w:pPr>
        <w:widowControl w:val="0"/>
        <w:numPr>
          <w:numId w:val="0"/>
        </w:numPr>
        <w:jc w:val="both"/>
        <w:rPr>
          <w:rFonts w:hint="eastAsia"/>
        </w:rPr>
      </w:pPr>
    </w:p>
    <w:p w14:paraId="7B2B28DF">
      <w:pPr>
        <w:widowControl w:val="0"/>
        <w:numPr>
          <w:numId w:val="0"/>
        </w:numPr>
        <w:jc w:val="both"/>
        <w:rPr>
          <w:rFonts w:hint="eastAsia"/>
        </w:rPr>
      </w:pPr>
      <w:r>
        <w:rPr>
          <w:rFonts w:hint="eastAsia"/>
        </w:rPr>
        <w:t>D.</w:t>
      </w:r>
      <w:r>
        <w:rPr>
          <w:rFonts w:hint="eastAsia"/>
        </w:rPr>
        <w:tab/>
      </w:r>
    </w:p>
    <w:p w14:paraId="76E3DDE3">
      <w:pPr>
        <w:widowControl w:val="0"/>
        <w:numPr>
          <w:numId w:val="0"/>
        </w:numPr>
        <w:jc w:val="both"/>
        <w:rPr>
          <w:rFonts w:hint="eastAsia"/>
        </w:rPr>
      </w:pPr>
      <w:r>
        <w:rPr>
          <w:rFonts w:hint="eastAsia"/>
        </w:rPr>
        <w:t>实质性测试</w:t>
      </w:r>
    </w:p>
    <w:p w14:paraId="2AA2E4BF">
      <w:pPr>
        <w:widowControl w:val="0"/>
        <w:numPr>
          <w:numId w:val="0"/>
        </w:numPr>
        <w:jc w:val="both"/>
        <w:rPr>
          <w:rFonts w:hint="eastAsia"/>
        </w:rPr>
      </w:pPr>
    </w:p>
    <w:p w14:paraId="27CDF7DC">
      <w:pPr>
        <w:widowControl w:val="0"/>
        <w:numPr>
          <w:numId w:val="0"/>
        </w:numPr>
        <w:jc w:val="both"/>
        <w:rPr>
          <w:rFonts w:hint="eastAsia"/>
        </w:rPr>
      </w:pPr>
      <w:r>
        <w:rPr>
          <w:rFonts w:hint="eastAsia"/>
        </w:rPr>
        <w:t>E.</w:t>
      </w:r>
      <w:r>
        <w:rPr>
          <w:rFonts w:hint="eastAsia"/>
        </w:rPr>
        <w:tab/>
      </w:r>
    </w:p>
    <w:p w14:paraId="03480E72">
      <w:pPr>
        <w:widowControl w:val="0"/>
        <w:numPr>
          <w:numId w:val="0"/>
        </w:numPr>
        <w:jc w:val="both"/>
        <w:rPr>
          <w:rFonts w:hint="eastAsia"/>
        </w:rPr>
      </w:pPr>
      <w:r>
        <w:rPr>
          <w:rFonts w:hint="eastAsia"/>
        </w:rPr>
        <w:t>承接审计业务</w:t>
      </w:r>
    </w:p>
    <w:p w14:paraId="1770ED40">
      <w:pPr>
        <w:widowControl w:val="0"/>
        <w:numPr>
          <w:numId w:val="0"/>
        </w:numPr>
        <w:jc w:val="both"/>
        <w:rPr>
          <w:rFonts w:hint="eastAsia"/>
        </w:rPr>
      </w:pPr>
    </w:p>
    <w:p w14:paraId="19FB2C7F">
      <w:pPr>
        <w:widowControl w:val="0"/>
        <w:numPr>
          <w:numId w:val="0"/>
        </w:numPr>
        <w:jc w:val="both"/>
        <w:rPr>
          <w:rFonts w:hint="eastAsia"/>
        </w:rPr>
      </w:pPr>
      <w:r>
        <w:rPr>
          <w:rFonts w:hint="eastAsia"/>
        </w:rPr>
        <w:t>标准答案 :</w:t>
      </w:r>
    </w:p>
    <w:p w14:paraId="10383F1B">
      <w:pPr>
        <w:widowControl w:val="0"/>
        <w:numPr>
          <w:numId w:val="0"/>
        </w:numPr>
        <w:jc w:val="both"/>
        <w:rPr>
          <w:rFonts w:hint="eastAsia"/>
        </w:rPr>
      </w:pPr>
      <w:r>
        <w:rPr>
          <w:rFonts w:hint="eastAsia"/>
        </w:rPr>
        <w:t>ACD</w:t>
      </w:r>
    </w:p>
    <w:p w14:paraId="6E097D3B">
      <w:pPr>
        <w:widowControl w:val="0"/>
        <w:numPr>
          <w:numId w:val="0"/>
        </w:numPr>
        <w:jc w:val="both"/>
        <w:rPr>
          <w:rFonts w:hint="eastAsia"/>
        </w:rPr>
      </w:pPr>
      <w:r>
        <w:rPr>
          <w:rFonts w:hint="eastAsia"/>
        </w:rPr>
        <w:t>32</w:t>
      </w:r>
    </w:p>
    <w:p w14:paraId="7DEFC13B">
      <w:pPr>
        <w:widowControl w:val="0"/>
        <w:numPr>
          <w:numId w:val="0"/>
        </w:numPr>
        <w:jc w:val="both"/>
        <w:rPr>
          <w:rFonts w:hint="eastAsia"/>
        </w:rPr>
      </w:pPr>
      <w:r>
        <w:rPr>
          <w:rFonts w:hint="eastAsia"/>
        </w:rPr>
        <w:t>根据《注册会计师鉴证业务基本准则》，注册会计师鉴证业务要素包括</w:t>
      </w:r>
    </w:p>
    <w:p w14:paraId="51ADE406">
      <w:pPr>
        <w:widowControl w:val="0"/>
        <w:numPr>
          <w:numId w:val="0"/>
        </w:numPr>
        <w:jc w:val="both"/>
        <w:rPr>
          <w:rFonts w:hint="eastAsia"/>
        </w:rPr>
      </w:pPr>
    </w:p>
    <w:p w14:paraId="3ECE3046">
      <w:pPr>
        <w:widowControl w:val="0"/>
        <w:numPr>
          <w:numId w:val="0"/>
        </w:numPr>
        <w:jc w:val="both"/>
        <w:rPr>
          <w:rFonts w:hint="eastAsia"/>
        </w:rPr>
      </w:pPr>
      <w:r>
        <w:rPr>
          <w:rFonts w:hint="eastAsia"/>
        </w:rPr>
        <w:t>A.</w:t>
      </w:r>
      <w:r>
        <w:rPr>
          <w:rFonts w:hint="eastAsia"/>
        </w:rPr>
        <w:tab/>
      </w:r>
      <w:r>
        <w:rPr>
          <w:rFonts w:hint="eastAsia"/>
        </w:rPr>
        <w:t>三方关系</w:t>
      </w:r>
    </w:p>
    <w:p w14:paraId="06145641">
      <w:pPr>
        <w:widowControl w:val="0"/>
        <w:numPr>
          <w:numId w:val="0"/>
        </w:numPr>
        <w:jc w:val="both"/>
        <w:rPr>
          <w:rFonts w:hint="eastAsia"/>
        </w:rPr>
      </w:pPr>
      <w:r>
        <w:rPr>
          <w:rFonts w:hint="eastAsia"/>
        </w:rPr>
        <w:t>B.</w:t>
      </w:r>
      <w:r>
        <w:rPr>
          <w:rFonts w:hint="eastAsia"/>
        </w:rPr>
        <w:tab/>
      </w:r>
      <w:r>
        <w:rPr>
          <w:rFonts w:hint="eastAsia"/>
        </w:rPr>
        <w:t>鉴证对象</w:t>
      </w:r>
    </w:p>
    <w:p w14:paraId="74A40305">
      <w:pPr>
        <w:widowControl w:val="0"/>
        <w:numPr>
          <w:numId w:val="0"/>
        </w:numPr>
        <w:jc w:val="both"/>
        <w:rPr>
          <w:rFonts w:hint="eastAsia"/>
        </w:rPr>
      </w:pPr>
      <w:r>
        <w:rPr>
          <w:rFonts w:hint="eastAsia"/>
        </w:rPr>
        <w:t>C.</w:t>
      </w:r>
      <w:r>
        <w:rPr>
          <w:rFonts w:hint="eastAsia"/>
        </w:rPr>
        <w:tab/>
      </w:r>
      <w:r>
        <w:rPr>
          <w:rFonts w:hint="eastAsia"/>
        </w:rPr>
        <w:t>标准</w:t>
      </w:r>
    </w:p>
    <w:p w14:paraId="7EC0DE6B">
      <w:pPr>
        <w:widowControl w:val="0"/>
        <w:numPr>
          <w:numId w:val="0"/>
        </w:numPr>
        <w:jc w:val="both"/>
        <w:rPr>
          <w:rFonts w:hint="eastAsia"/>
        </w:rPr>
      </w:pPr>
      <w:r>
        <w:rPr>
          <w:rFonts w:hint="eastAsia"/>
        </w:rPr>
        <w:t>D.</w:t>
      </w:r>
      <w:r>
        <w:rPr>
          <w:rFonts w:hint="eastAsia"/>
        </w:rPr>
        <w:tab/>
      </w:r>
      <w:r>
        <w:rPr>
          <w:rFonts w:hint="eastAsia"/>
        </w:rPr>
        <w:t>证据和鉴证报告</w:t>
      </w:r>
    </w:p>
    <w:p w14:paraId="0A98269F">
      <w:pPr>
        <w:widowControl w:val="0"/>
        <w:numPr>
          <w:numId w:val="0"/>
        </w:numPr>
        <w:jc w:val="both"/>
        <w:rPr>
          <w:rFonts w:hint="eastAsia"/>
        </w:rPr>
      </w:pPr>
      <w:r>
        <w:rPr>
          <w:rFonts w:hint="eastAsia"/>
        </w:rPr>
        <w:t>E.</w:t>
      </w:r>
      <w:r>
        <w:rPr>
          <w:rFonts w:hint="eastAsia"/>
        </w:rPr>
        <w:tab/>
      </w:r>
      <w:r>
        <w:rPr>
          <w:rFonts w:hint="eastAsia"/>
        </w:rPr>
        <w:t>质量控制</w:t>
      </w:r>
    </w:p>
    <w:p w14:paraId="09B50853">
      <w:pPr>
        <w:widowControl w:val="0"/>
        <w:numPr>
          <w:numId w:val="0"/>
        </w:numPr>
        <w:jc w:val="both"/>
        <w:rPr>
          <w:rFonts w:hint="eastAsia"/>
        </w:rPr>
      </w:pPr>
      <w:r>
        <w:rPr>
          <w:rFonts w:hint="eastAsia"/>
        </w:rPr>
        <w:t>标准答案 :</w:t>
      </w:r>
    </w:p>
    <w:p w14:paraId="0E0F0261">
      <w:pPr>
        <w:widowControl w:val="0"/>
        <w:numPr>
          <w:numId w:val="0"/>
        </w:numPr>
        <w:jc w:val="both"/>
        <w:rPr>
          <w:rFonts w:hint="eastAsia"/>
        </w:rPr>
      </w:pPr>
      <w:r>
        <w:rPr>
          <w:rFonts w:hint="eastAsia"/>
        </w:rPr>
        <w:t>ABCD</w:t>
      </w:r>
    </w:p>
    <w:p w14:paraId="0FCFE3CD">
      <w:pPr>
        <w:widowControl w:val="0"/>
        <w:numPr>
          <w:numId w:val="0"/>
        </w:numPr>
        <w:jc w:val="both"/>
        <w:rPr>
          <w:rFonts w:hint="eastAsia"/>
        </w:rPr>
      </w:pPr>
      <w:r>
        <w:rPr>
          <w:rFonts w:hint="eastAsia"/>
        </w:rPr>
        <w:t>33</w:t>
      </w:r>
    </w:p>
    <w:p w14:paraId="2F61A1CE">
      <w:pPr>
        <w:widowControl w:val="0"/>
        <w:numPr>
          <w:numId w:val="0"/>
        </w:numPr>
        <w:jc w:val="both"/>
        <w:rPr>
          <w:rFonts w:hint="eastAsia"/>
        </w:rPr>
      </w:pPr>
      <w:r>
        <w:rPr>
          <w:rFonts w:hint="eastAsia"/>
        </w:rPr>
        <w:t>在20世纪初，审计应具有的特点包括</w:t>
      </w:r>
    </w:p>
    <w:p w14:paraId="202D40A1">
      <w:pPr>
        <w:widowControl w:val="0"/>
        <w:numPr>
          <w:numId w:val="0"/>
        </w:numPr>
        <w:jc w:val="both"/>
        <w:rPr>
          <w:rFonts w:hint="eastAsia"/>
        </w:rPr>
      </w:pPr>
    </w:p>
    <w:p w14:paraId="58E5DC4A">
      <w:pPr>
        <w:widowControl w:val="0"/>
        <w:numPr>
          <w:numId w:val="0"/>
        </w:numPr>
        <w:jc w:val="both"/>
        <w:rPr>
          <w:rFonts w:hint="eastAsia"/>
        </w:rPr>
      </w:pPr>
      <w:r>
        <w:rPr>
          <w:rFonts w:hint="eastAsia"/>
        </w:rPr>
        <w:t>A.</w:t>
      </w:r>
      <w:r>
        <w:rPr>
          <w:rFonts w:hint="eastAsia"/>
        </w:rPr>
        <w:tab/>
      </w:r>
      <w:r>
        <w:rPr>
          <w:rFonts w:hint="eastAsia"/>
        </w:rPr>
        <w:t>审计对象扩大到资产负债表</w:t>
      </w:r>
    </w:p>
    <w:p w14:paraId="3FBFF67E">
      <w:pPr>
        <w:widowControl w:val="0"/>
        <w:numPr>
          <w:numId w:val="0"/>
        </w:numPr>
        <w:jc w:val="both"/>
        <w:rPr>
          <w:rFonts w:hint="eastAsia"/>
        </w:rPr>
      </w:pPr>
      <w:r>
        <w:rPr>
          <w:rFonts w:hint="eastAsia"/>
        </w:rPr>
        <w:t>B.</w:t>
      </w:r>
      <w:r>
        <w:rPr>
          <w:rFonts w:hint="eastAsia"/>
        </w:rPr>
        <w:tab/>
      </w:r>
      <w:r>
        <w:rPr>
          <w:rFonts w:hint="eastAsia"/>
        </w:rPr>
        <w:t>审计目的主要是判断信用状况</w:t>
      </w:r>
    </w:p>
    <w:p w14:paraId="4601CF51">
      <w:pPr>
        <w:widowControl w:val="0"/>
        <w:numPr>
          <w:numId w:val="0"/>
        </w:numPr>
        <w:jc w:val="both"/>
        <w:rPr>
          <w:rFonts w:hint="eastAsia"/>
        </w:rPr>
      </w:pPr>
      <w:r>
        <w:rPr>
          <w:rFonts w:hint="eastAsia"/>
        </w:rPr>
        <w:t>C.</w:t>
      </w:r>
      <w:r>
        <w:rPr>
          <w:rFonts w:hint="eastAsia"/>
        </w:rPr>
        <w:tab/>
      </w:r>
      <w:r>
        <w:rPr>
          <w:rFonts w:hint="eastAsia"/>
        </w:rPr>
        <w:t>审计报告使用人只有股东</w:t>
      </w:r>
    </w:p>
    <w:p w14:paraId="102FF824">
      <w:pPr>
        <w:widowControl w:val="0"/>
        <w:numPr>
          <w:numId w:val="0"/>
        </w:numPr>
        <w:jc w:val="both"/>
        <w:rPr>
          <w:rFonts w:hint="eastAsia"/>
        </w:rPr>
      </w:pPr>
      <w:r>
        <w:rPr>
          <w:rFonts w:hint="eastAsia"/>
        </w:rPr>
        <w:t>D.</w:t>
      </w:r>
      <w:r>
        <w:rPr>
          <w:rFonts w:hint="eastAsia"/>
        </w:rPr>
        <w:tab/>
      </w:r>
      <w:r>
        <w:rPr>
          <w:rFonts w:hint="eastAsia"/>
        </w:rPr>
        <w:t>审计范围扩大到内部控制测试</w:t>
      </w:r>
    </w:p>
    <w:p w14:paraId="6FDE5CE0">
      <w:pPr>
        <w:widowControl w:val="0"/>
        <w:numPr>
          <w:numId w:val="0"/>
        </w:numPr>
        <w:jc w:val="both"/>
        <w:rPr>
          <w:rFonts w:hint="eastAsia"/>
        </w:rPr>
      </w:pPr>
      <w:r>
        <w:rPr>
          <w:rFonts w:hint="eastAsia"/>
        </w:rPr>
        <w:t>E.</w:t>
      </w:r>
      <w:r>
        <w:rPr>
          <w:rFonts w:hint="eastAsia"/>
        </w:rPr>
        <w:tab/>
      </w:r>
      <w:r>
        <w:rPr>
          <w:rFonts w:hint="eastAsia"/>
        </w:rPr>
        <w:t>全面推行风险导向审计</w:t>
      </w:r>
    </w:p>
    <w:p w14:paraId="55B0227C">
      <w:pPr>
        <w:widowControl w:val="0"/>
        <w:numPr>
          <w:numId w:val="0"/>
        </w:numPr>
        <w:jc w:val="both"/>
        <w:rPr>
          <w:rFonts w:hint="eastAsia"/>
        </w:rPr>
      </w:pPr>
      <w:r>
        <w:rPr>
          <w:rFonts w:hint="eastAsia"/>
        </w:rPr>
        <w:t>标准答案 :</w:t>
      </w:r>
    </w:p>
    <w:p w14:paraId="20617DFE">
      <w:pPr>
        <w:widowControl w:val="0"/>
        <w:numPr>
          <w:numId w:val="0"/>
        </w:numPr>
        <w:jc w:val="both"/>
        <w:rPr>
          <w:rFonts w:hint="eastAsia"/>
        </w:rPr>
      </w:pPr>
      <w:r>
        <w:rPr>
          <w:rFonts w:hint="eastAsia"/>
        </w:rPr>
        <w:t>AB</w:t>
      </w:r>
    </w:p>
    <w:p w14:paraId="30711DD3">
      <w:pPr>
        <w:widowControl w:val="0"/>
        <w:numPr>
          <w:numId w:val="0"/>
        </w:numPr>
        <w:jc w:val="both"/>
        <w:rPr>
          <w:rFonts w:hint="eastAsia"/>
        </w:rPr>
      </w:pPr>
      <w:r>
        <w:rPr>
          <w:rFonts w:hint="eastAsia"/>
        </w:rPr>
        <w:t>34</w:t>
      </w:r>
    </w:p>
    <w:p w14:paraId="34E72649">
      <w:pPr>
        <w:widowControl w:val="0"/>
        <w:numPr>
          <w:numId w:val="0"/>
        </w:numPr>
        <w:jc w:val="both"/>
        <w:rPr>
          <w:rFonts w:hint="eastAsia"/>
        </w:rPr>
      </w:pPr>
      <w:r>
        <w:rPr>
          <w:rFonts w:hint="eastAsia"/>
        </w:rPr>
        <w:t>应付账款一般不需要函证，但当被审计单位出现以下情况时，注册会计师应实施函证程序的有</w:t>
      </w:r>
    </w:p>
    <w:p w14:paraId="211EB84D">
      <w:pPr>
        <w:widowControl w:val="0"/>
        <w:numPr>
          <w:numId w:val="0"/>
        </w:numPr>
        <w:jc w:val="both"/>
        <w:rPr>
          <w:rFonts w:hint="eastAsia"/>
        </w:rPr>
      </w:pPr>
    </w:p>
    <w:p w14:paraId="6C8E4C0F">
      <w:pPr>
        <w:widowControl w:val="0"/>
        <w:numPr>
          <w:numId w:val="0"/>
        </w:numPr>
        <w:jc w:val="both"/>
        <w:rPr>
          <w:rFonts w:hint="eastAsia"/>
        </w:rPr>
      </w:pPr>
      <w:r>
        <w:rPr>
          <w:rFonts w:hint="eastAsia"/>
        </w:rPr>
        <w:t>A.</w:t>
      </w:r>
      <w:r>
        <w:rPr>
          <w:rFonts w:hint="eastAsia"/>
        </w:rPr>
        <w:tab/>
      </w:r>
      <w:r>
        <w:rPr>
          <w:rFonts w:hint="eastAsia"/>
        </w:rPr>
        <w:t>被审计单位的内部控制制度较为薄弱</w:t>
      </w:r>
    </w:p>
    <w:p w14:paraId="352FEC71">
      <w:pPr>
        <w:widowControl w:val="0"/>
        <w:numPr>
          <w:numId w:val="0"/>
        </w:numPr>
        <w:jc w:val="both"/>
        <w:rPr>
          <w:rFonts w:hint="eastAsia"/>
        </w:rPr>
      </w:pPr>
      <w:r>
        <w:rPr>
          <w:rFonts w:hint="eastAsia"/>
        </w:rPr>
        <w:t>B.</w:t>
      </w:r>
      <w:r>
        <w:rPr>
          <w:rFonts w:hint="eastAsia"/>
        </w:rPr>
        <w:tab/>
      </w:r>
      <w:r>
        <w:rPr>
          <w:rFonts w:hint="eastAsia"/>
        </w:rPr>
        <w:t>被审计单位没有定期与供应商对账</w:t>
      </w:r>
    </w:p>
    <w:p w14:paraId="1C3C519E">
      <w:pPr>
        <w:widowControl w:val="0"/>
        <w:numPr>
          <w:numId w:val="0"/>
        </w:numPr>
        <w:jc w:val="both"/>
        <w:rPr>
          <w:rFonts w:hint="eastAsia"/>
        </w:rPr>
      </w:pPr>
      <w:r>
        <w:rPr>
          <w:rFonts w:hint="eastAsia"/>
        </w:rPr>
        <w:t>C.</w:t>
      </w:r>
      <w:r>
        <w:rPr>
          <w:rFonts w:hint="eastAsia"/>
        </w:rPr>
        <w:tab/>
      </w:r>
      <w:r>
        <w:rPr>
          <w:rFonts w:hint="eastAsia"/>
        </w:rPr>
        <w:t>应付账款存在借方余额</w:t>
      </w:r>
    </w:p>
    <w:p w14:paraId="68DF63BF">
      <w:pPr>
        <w:widowControl w:val="0"/>
        <w:numPr>
          <w:numId w:val="0"/>
        </w:numPr>
        <w:jc w:val="both"/>
        <w:rPr>
          <w:rFonts w:hint="eastAsia"/>
        </w:rPr>
      </w:pPr>
      <w:r>
        <w:rPr>
          <w:rFonts w:hint="eastAsia"/>
        </w:rPr>
        <w:t>D.</w:t>
      </w:r>
      <w:r>
        <w:rPr>
          <w:rFonts w:hint="eastAsia"/>
        </w:rPr>
        <w:tab/>
      </w:r>
      <w:r>
        <w:rPr>
          <w:rFonts w:hint="eastAsia"/>
        </w:rPr>
        <w:t>审计人员认为被审计单位的职员有舞弊嫌疑</w:t>
      </w:r>
    </w:p>
    <w:p w14:paraId="0B849700">
      <w:pPr>
        <w:widowControl w:val="0"/>
        <w:numPr>
          <w:numId w:val="0"/>
        </w:numPr>
        <w:jc w:val="both"/>
        <w:rPr>
          <w:rFonts w:hint="eastAsia"/>
        </w:rPr>
      </w:pPr>
      <w:r>
        <w:rPr>
          <w:rFonts w:hint="eastAsia"/>
        </w:rPr>
        <w:t>E.</w:t>
      </w:r>
      <w:r>
        <w:rPr>
          <w:rFonts w:hint="eastAsia"/>
        </w:rPr>
        <w:tab/>
      </w:r>
      <w:r>
        <w:rPr>
          <w:rFonts w:hint="eastAsia"/>
        </w:rPr>
        <w:t>应付账款余额的账龄较长</w:t>
      </w:r>
    </w:p>
    <w:p w14:paraId="1A776E67">
      <w:pPr>
        <w:widowControl w:val="0"/>
        <w:numPr>
          <w:numId w:val="0"/>
        </w:numPr>
        <w:jc w:val="both"/>
        <w:rPr>
          <w:rFonts w:hint="eastAsia"/>
        </w:rPr>
      </w:pPr>
      <w:r>
        <w:rPr>
          <w:rFonts w:hint="eastAsia"/>
        </w:rPr>
        <w:t>标准答案 :</w:t>
      </w:r>
    </w:p>
    <w:p w14:paraId="42DD3932">
      <w:pPr>
        <w:widowControl w:val="0"/>
        <w:numPr>
          <w:numId w:val="0"/>
        </w:numPr>
        <w:jc w:val="both"/>
        <w:rPr>
          <w:rFonts w:hint="eastAsia"/>
        </w:rPr>
      </w:pPr>
      <w:r>
        <w:rPr>
          <w:rFonts w:hint="eastAsia"/>
        </w:rPr>
        <w:t>ABDE</w:t>
      </w:r>
    </w:p>
    <w:p w14:paraId="681ED52C">
      <w:pPr>
        <w:widowControl w:val="0"/>
        <w:numPr>
          <w:numId w:val="0"/>
        </w:numPr>
        <w:jc w:val="both"/>
        <w:rPr>
          <w:rFonts w:hint="eastAsia"/>
        </w:rPr>
      </w:pPr>
      <w:r>
        <w:rPr>
          <w:rFonts w:hint="eastAsia"/>
        </w:rPr>
        <w:t>35</w:t>
      </w:r>
    </w:p>
    <w:p w14:paraId="742B0262">
      <w:pPr>
        <w:widowControl w:val="0"/>
        <w:numPr>
          <w:numId w:val="0"/>
        </w:numPr>
        <w:jc w:val="both"/>
        <w:rPr>
          <w:rFonts w:hint="eastAsia"/>
        </w:rPr>
      </w:pPr>
      <w:r>
        <w:rPr>
          <w:rFonts w:hint="eastAsia"/>
        </w:rPr>
        <w:t>下列关于前后任注册会计师沟通的表述，不正确的有</w:t>
      </w:r>
    </w:p>
    <w:p w14:paraId="1EBB0476">
      <w:pPr>
        <w:widowControl w:val="0"/>
        <w:numPr>
          <w:numId w:val="0"/>
        </w:numPr>
        <w:jc w:val="both"/>
        <w:rPr>
          <w:rFonts w:hint="eastAsia"/>
        </w:rPr>
      </w:pPr>
    </w:p>
    <w:p w14:paraId="7384A5F1">
      <w:pPr>
        <w:widowControl w:val="0"/>
        <w:numPr>
          <w:numId w:val="0"/>
        </w:numPr>
        <w:jc w:val="both"/>
        <w:rPr>
          <w:rFonts w:hint="eastAsia"/>
        </w:rPr>
      </w:pPr>
      <w:r>
        <w:rPr>
          <w:rFonts w:hint="eastAsia"/>
        </w:rPr>
        <w:t>A.</w:t>
      </w:r>
      <w:r>
        <w:rPr>
          <w:rFonts w:hint="eastAsia"/>
        </w:rPr>
        <w:tab/>
      </w:r>
      <w:r>
        <w:rPr>
          <w:rFonts w:hint="eastAsia"/>
        </w:rPr>
        <w:t>接受委托前，后任注册会计师与前任注册会计师进行必要沟通，并对沟通结果进行评价，以确定是否接受委托</w:t>
      </w:r>
    </w:p>
    <w:p w14:paraId="5B92603E">
      <w:pPr>
        <w:widowControl w:val="0"/>
        <w:numPr>
          <w:numId w:val="0"/>
        </w:numPr>
        <w:jc w:val="both"/>
        <w:rPr>
          <w:rFonts w:hint="eastAsia"/>
        </w:rPr>
      </w:pPr>
      <w:r>
        <w:rPr>
          <w:rFonts w:hint="eastAsia"/>
        </w:rPr>
        <w:t>B.</w:t>
      </w:r>
      <w:r>
        <w:rPr>
          <w:rFonts w:hint="eastAsia"/>
        </w:rPr>
        <w:tab/>
      </w:r>
      <w:r>
        <w:rPr>
          <w:rFonts w:hint="eastAsia"/>
        </w:rPr>
        <w:t>接受委托后，如果需要查阅前任注册会计师的工作底稿，须经其所在的会计师事务所的同意</w:t>
      </w:r>
    </w:p>
    <w:p w14:paraId="51219EA5">
      <w:pPr>
        <w:widowControl w:val="0"/>
        <w:numPr>
          <w:numId w:val="0"/>
        </w:numPr>
        <w:jc w:val="both"/>
        <w:rPr>
          <w:rFonts w:hint="eastAsia"/>
        </w:rPr>
      </w:pPr>
      <w:r>
        <w:rPr>
          <w:rFonts w:hint="eastAsia"/>
        </w:rPr>
        <w:t>C.</w:t>
      </w:r>
      <w:r>
        <w:rPr>
          <w:rFonts w:hint="eastAsia"/>
        </w:rPr>
        <w:tab/>
      </w:r>
      <w:r>
        <w:rPr>
          <w:rFonts w:hint="eastAsia"/>
        </w:rPr>
        <w:t>接受委托后的沟通与接受前沟通性质相同，都是必要程序</w:t>
      </w:r>
    </w:p>
    <w:p w14:paraId="5631A9E6">
      <w:pPr>
        <w:widowControl w:val="0"/>
        <w:numPr>
          <w:numId w:val="0"/>
        </w:numPr>
        <w:jc w:val="both"/>
        <w:rPr>
          <w:rFonts w:hint="eastAsia"/>
        </w:rPr>
      </w:pPr>
      <w:r>
        <w:rPr>
          <w:rFonts w:hint="eastAsia"/>
        </w:rPr>
        <w:t>D.</w:t>
      </w:r>
      <w:r>
        <w:rPr>
          <w:rFonts w:hint="eastAsia"/>
        </w:rPr>
        <w:tab/>
      </w:r>
      <w:r>
        <w:rPr>
          <w:rFonts w:hint="eastAsia"/>
        </w:rPr>
        <w:t>前后任注册会计师沟通内容不包括是否发现被审计单位管理层存在诚信方面的问题</w:t>
      </w:r>
    </w:p>
    <w:p w14:paraId="13915ACD">
      <w:pPr>
        <w:widowControl w:val="0"/>
        <w:numPr>
          <w:numId w:val="0"/>
        </w:numPr>
        <w:jc w:val="both"/>
        <w:rPr>
          <w:rFonts w:hint="eastAsia"/>
        </w:rPr>
      </w:pPr>
      <w:r>
        <w:rPr>
          <w:rFonts w:hint="eastAsia"/>
        </w:rPr>
        <w:t>E.</w:t>
      </w:r>
      <w:r>
        <w:rPr>
          <w:rFonts w:hint="eastAsia"/>
        </w:rPr>
        <w:tab/>
      </w:r>
      <w:r>
        <w:rPr>
          <w:rFonts w:hint="eastAsia"/>
        </w:rPr>
        <w:t>前后任注册会计师沟通最有效的方式是举行会谈</w:t>
      </w:r>
    </w:p>
    <w:p w14:paraId="6CE70A82">
      <w:pPr>
        <w:widowControl w:val="0"/>
        <w:numPr>
          <w:numId w:val="0"/>
        </w:numPr>
        <w:jc w:val="both"/>
        <w:rPr>
          <w:rFonts w:hint="eastAsia"/>
        </w:rPr>
      </w:pPr>
      <w:r>
        <w:rPr>
          <w:rFonts w:hint="eastAsia"/>
        </w:rPr>
        <w:t>标准答案 :</w:t>
      </w:r>
    </w:p>
    <w:p w14:paraId="2CE53034">
      <w:pPr>
        <w:widowControl w:val="0"/>
        <w:numPr>
          <w:numId w:val="0"/>
        </w:numPr>
        <w:jc w:val="both"/>
        <w:rPr>
          <w:rFonts w:hint="eastAsia"/>
        </w:rPr>
      </w:pPr>
      <w:r>
        <w:rPr>
          <w:rFonts w:hint="eastAsia"/>
        </w:rPr>
        <w:t>BCDE</w:t>
      </w:r>
    </w:p>
    <w:p w14:paraId="506DA6A0">
      <w:pPr>
        <w:widowControl w:val="0"/>
        <w:numPr>
          <w:numId w:val="0"/>
        </w:numPr>
        <w:jc w:val="both"/>
        <w:rPr>
          <w:rFonts w:hint="eastAsia"/>
        </w:rPr>
      </w:pPr>
      <w:r>
        <w:rPr>
          <w:rFonts w:hint="eastAsia"/>
        </w:rPr>
        <w:t>36</w:t>
      </w:r>
    </w:p>
    <w:p w14:paraId="5430BF45">
      <w:pPr>
        <w:widowControl w:val="0"/>
        <w:numPr>
          <w:numId w:val="0"/>
        </w:numPr>
        <w:jc w:val="both"/>
        <w:rPr>
          <w:rFonts w:hint="eastAsia"/>
        </w:rPr>
      </w:pPr>
      <w:r>
        <w:rPr>
          <w:rFonts w:hint="eastAsia"/>
        </w:rPr>
        <w:t>下列关于审计重要性的表述，错误的有</w:t>
      </w:r>
    </w:p>
    <w:p w14:paraId="71C5C5EB">
      <w:pPr>
        <w:widowControl w:val="0"/>
        <w:numPr>
          <w:numId w:val="0"/>
        </w:numPr>
        <w:jc w:val="both"/>
        <w:rPr>
          <w:rFonts w:hint="eastAsia"/>
        </w:rPr>
      </w:pPr>
    </w:p>
    <w:p w14:paraId="128D0D4B">
      <w:pPr>
        <w:widowControl w:val="0"/>
        <w:numPr>
          <w:numId w:val="0"/>
        </w:numPr>
        <w:jc w:val="both"/>
        <w:rPr>
          <w:rFonts w:hint="eastAsia"/>
        </w:rPr>
      </w:pPr>
      <w:r>
        <w:rPr>
          <w:rFonts w:hint="eastAsia"/>
        </w:rPr>
        <w:t>A.</w:t>
      </w:r>
      <w:r>
        <w:rPr>
          <w:rFonts w:hint="eastAsia"/>
        </w:rPr>
        <w:tab/>
      </w:r>
      <w:r>
        <w:rPr>
          <w:rFonts w:hint="eastAsia"/>
        </w:rPr>
        <w:t>重要性要从会计信息使用者角度来看</w:t>
      </w:r>
    </w:p>
    <w:p w14:paraId="5ED011DE">
      <w:pPr>
        <w:widowControl w:val="0"/>
        <w:numPr>
          <w:numId w:val="0"/>
        </w:numPr>
        <w:jc w:val="both"/>
        <w:rPr>
          <w:rFonts w:hint="eastAsia"/>
        </w:rPr>
      </w:pPr>
      <w:r>
        <w:rPr>
          <w:rFonts w:hint="eastAsia"/>
        </w:rPr>
        <w:t>B.</w:t>
      </w:r>
      <w:r>
        <w:rPr>
          <w:rFonts w:hint="eastAsia"/>
        </w:rPr>
        <w:tab/>
      </w:r>
      <w:r>
        <w:rPr>
          <w:rFonts w:hint="eastAsia"/>
        </w:rPr>
        <w:t>重要性只包括数量上的错误</w:t>
      </w:r>
    </w:p>
    <w:p w14:paraId="2D8B2854">
      <w:pPr>
        <w:widowControl w:val="0"/>
        <w:numPr>
          <w:numId w:val="0"/>
        </w:numPr>
        <w:jc w:val="both"/>
        <w:rPr>
          <w:rFonts w:hint="eastAsia"/>
        </w:rPr>
      </w:pPr>
      <w:r>
        <w:rPr>
          <w:rFonts w:hint="eastAsia"/>
        </w:rPr>
        <w:t>C.</w:t>
      </w:r>
      <w:r>
        <w:rPr>
          <w:rFonts w:hint="eastAsia"/>
        </w:rPr>
        <w:tab/>
      </w:r>
      <w:r>
        <w:rPr>
          <w:rFonts w:hint="eastAsia"/>
        </w:rPr>
        <w:t>不同的企业重要性不同</w:t>
      </w:r>
    </w:p>
    <w:p w14:paraId="6315B5D2">
      <w:pPr>
        <w:widowControl w:val="0"/>
        <w:numPr>
          <w:numId w:val="0"/>
        </w:numPr>
        <w:jc w:val="both"/>
        <w:rPr>
          <w:rFonts w:hint="eastAsia"/>
        </w:rPr>
      </w:pPr>
      <w:r>
        <w:rPr>
          <w:rFonts w:hint="eastAsia"/>
        </w:rPr>
        <w:t>D.</w:t>
      </w:r>
      <w:r>
        <w:rPr>
          <w:rFonts w:hint="eastAsia"/>
        </w:rPr>
        <w:tab/>
      </w:r>
      <w:r>
        <w:rPr>
          <w:rFonts w:hint="eastAsia"/>
        </w:rPr>
        <w:t>同一企业不同时间重要性应当一致</w:t>
      </w:r>
    </w:p>
    <w:p w14:paraId="49724622">
      <w:pPr>
        <w:widowControl w:val="0"/>
        <w:numPr>
          <w:numId w:val="0"/>
        </w:numPr>
        <w:jc w:val="both"/>
        <w:rPr>
          <w:rFonts w:hint="eastAsia"/>
        </w:rPr>
      </w:pPr>
      <w:r>
        <w:rPr>
          <w:rFonts w:hint="eastAsia"/>
        </w:rPr>
        <w:t>E.</w:t>
      </w:r>
      <w:r>
        <w:rPr>
          <w:rFonts w:hint="eastAsia"/>
        </w:rPr>
        <w:tab/>
      </w:r>
      <w:r>
        <w:rPr>
          <w:rFonts w:hint="eastAsia"/>
        </w:rPr>
        <w:t>财务报告存在的差错都重要</w:t>
      </w:r>
    </w:p>
    <w:p w14:paraId="75A929A6">
      <w:pPr>
        <w:widowControl w:val="0"/>
        <w:numPr>
          <w:numId w:val="0"/>
        </w:numPr>
        <w:jc w:val="both"/>
        <w:rPr>
          <w:rFonts w:hint="eastAsia"/>
        </w:rPr>
      </w:pPr>
      <w:r>
        <w:rPr>
          <w:rFonts w:hint="eastAsia"/>
        </w:rPr>
        <w:t>标准答案 :</w:t>
      </w:r>
    </w:p>
    <w:p w14:paraId="16B7F171">
      <w:pPr>
        <w:widowControl w:val="0"/>
        <w:numPr>
          <w:numId w:val="0"/>
        </w:numPr>
        <w:jc w:val="both"/>
        <w:rPr>
          <w:rFonts w:hint="eastAsia"/>
        </w:rPr>
      </w:pPr>
      <w:r>
        <w:rPr>
          <w:rFonts w:hint="eastAsia"/>
        </w:rPr>
        <w:t>BDE</w:t>
      </w:r>
    </w:p>
    <w:p w14:paraId="6022035C">
      <w:pPr>
        <w:widowControl w:val="0"/>
        <w:numPr>
          <w:numId w:val="0"/>
        </w:numPr>
        <w:jc w:val="both"/>
        <w:rPr>
          <w:rFonts w:hint="eastAsia"/>
        </w:rPr>
      </w:pPr>
      <w:r>
        <w:rPr>
          <w:rFonts w:hint="eastAsia"/>
        </w:rPr>
        <w:t>37</w:t>
      </w:r>
    </w:p>
    <w:p w14:paraId="4BC6BB3D">
      <w:pPr>
        <w:widowControl w:val="0"/>
        <w:numPr>
          <w:numId w:val="0"/>
        </w:numPr>
        <w:jc w:val="both"/>
        <w:rPr>
          <w:rFonts w:hint="eastAsia"/>
        </w:rPr>
      </w:pPr>
      <w:r>
        <w:rPr>
          <w:rFonts w:hint="eastAsia"/>
        </w:rPr>
        <w:t>注册会计师在审计结束阶段，需要汇总尚未更正的错报包括 ��款，且注册会计师有理由相信欠款可能存在重大差错，则注册 会计师对A公司的应收账款应采取的措施是</w:t>
      </w:r>
    </w:p>
    <w:p w14:paraId="5DED6074">
      <w:pPr>
        <w:widowControl w:val="0"/>
        <w:numPr>
          <w:numId w:val="0"/>
        </w:numPr>
        <w:jc w:val="both"/>
        <w:rPr>
          <w:rFonts w:hint="eastAsia"/>
        </w:rPr>
      </w:pPr>
    </w:p>
    <w:p w14:paraId="3D67B1BA">
      <w:pPr>
        <w:widowControl w:val="0"/>
        <w:numPr>
          <w:numId w:val="0"/>
        </w:numPr>
        <w:jc w:val="both"/>
        <w:rPr>
          <w:rFonts w:hint="eastAsia"/>
        </w:rPr>
      </w:pPr>
      <w:r>
        <w:rPr>
          <w:rFonts w:hint="eastAsia"/>
        </w:rPr>
        <w:t>A.</w:t>
      </w:r>
      <w:r>
        <w:rPr>
          <w:rFonts w:hint="eastAsia"/>
        </w:rPr>
        <w:tab/>
      </w:r>
      <w:r>
        <w:rPr>
          <w:rFonts w:hint="eastAsia"/>
        </w:rPr>
        <w:t>对事实的错报</w:t>
      </w:r>
    </w:p>
    <w:p w14:paraId="1ABD2BA3">
      <w:pPr>
        <w:widowControl w:val="0"/>
        <w:numPr>
          <w:numId w:val="0"/>
        </w:numPr>
        <w:jc w:val="both"/>
        <w:rPr>
          <w:rFonts w:hint="eastAsia"/>
        </w:rPr>
      </w:pPr>
      <w:r>
        <w:rPr>
          <w:rFonts w:hint="eastAsia"/>
        </w:rPr>
        <w:t>B.</w:t>
      </w:r>
      <w:r>
        <w:rPr>
          <w:rFonts w:hint="eastAsia"/>
        </w:rPr>
        <w:tab/>
      </w:r>
      <w:r>
        <w:rPr>
          <w:rFonts w:hint="eastAsia"/>
        </w:rPr>
        <w:t>涉及主观决策的错报</w:t>
      </w:r>
    </w:p>
    <w:p w14:paraId="14C28E9C">
      <w:pPr>
        <w:widowControl w:val="0"/>
        <w:numPr>
          <w:numId w:val="0"/>
        </w:numPr>
        <w:jc w:val="both"/>
        <w:rPr>
          <w:rFonts w:hint="eastAsia"/>
        </w:rPr>
      </w:pPr>
      <w:r>
        <w:rPr>
          <w:rFonts w:hint="eastAsia"/>
        </w:rPr>
        <w:t>C.</w:t>
      </w:r>
      <w:r>
        <w:rPr>
          <w:rFonts w:hint="eastAsia"/>
        </w:rPr>
        <w:tab/>
      </w:r>
      <w:r>
        <w:rPr>
          <w:rFonts w:hint="eastAsia"/>
        </w:rPr>
        <w:t>推断的错报</w:t>
      </w:r>
    </w:p>
    <w:p w14:paraId="5E01318C">
      <w:pPr>
        <w:widowControl w:val="0"/>
        <w:numPr>
          <w:numId w:val="0"/>
        </w:numPr>
        <w:jc w:val="both"/>
        <w:rPr>
          <w:rFonts w:hint="eastAsia"/>
        </w:rPr>
      </w:pPr>
      <w:r>
        <w:rPr>
          <w:rFonts w:hint="eastAsia"/>
        </w:rPr>
        <w:t>D.</w:t>
      </w:r>
      <w:r>
        <w:rPr>
          <w:rFonts w:hint="eastAsia"/>
        </w:rPr>
        <w:tab/>
      </w:r>
      <w:r>
        <w:rPr>
          <w:rFonts w:hint="eastAsia"/>
        </w:rPr>
        <w:t>尚未取证的错报</w:t>
      </w:r>
    </w:p>
    <w:p w14:paraId="1D09782D">
      <w:pPr>
        <w:widowControl w:val="0"/>
        <w:numPr>
          <w:numId w:val="0"/>
        </w:numPr>
        <w:jc w:val="both"/>
        <w:rPr>
          <w:rFonts w:hint="eastAsia"/>
        </w:rPr>
      </w:pPr>
      <w:r>
        <w:rPr>
          <w:rFonts w:hint="eastAsia"/>
        </w:rPr>
        <w:t>E.</w:t>
      </w:r>
      <w:r>
        <w:rPr>
          <w:rFonts w:hint="eastAsia"/>
        </w:rPr>
        <w:tab/>
      </w:r>
      <w:r>
        <w:rPr>
          <w:rFonts w:hint="eastAsia"/>
        </w:rPr>
        <w:t>财务预算存在的执行偏差</w:t>
      </w:r>
    </w:p>
    <w:p w14:paraId="6B8320E3">
      <w:pPr>
        <w:widowControl w:val="0"/>
        <w:numPr>
          <w:numId w:val="0"/>
        </w:numPr>
        <w:jc w:val="both"/>
        <w:rPr>
          <w:rFonts w:hint="eastAsia"/>
        </w:rPr>
      </w:pPr>
      <w:r>
        <w:rPr>
          <w:rFonts w:hint="eastAsia"/>
        </w:rPr>
        <w:t>标准答案 :</w:t>
      </w:r>
    </w:p>
    <w:p w14:paraId="559AA79D">
      <w:pPr>
        <w:widowControl w:val="0"/>
        <w:numPr>
          <w:numId w:val="0"/>
        </w:numPr>
        <w:jc w:val="both"/>
        <w:rPr>
          <w:rFonts w:hint="eastAsia"/>
        </w:rPr>
      </w:pPr>
      <w:r>
        <w:rPr>
          <w:rFonts w:hint="eastAsia"/>
        </w:rPr>
        <w:t>ABC</w:t>
      </w:r>
    </w:p>
    <w:p w14:paraId="7DEE9C97">
      <w:pPr>
        <w:widowControl w:val="0"/>
        <w:numPr>
          <w:numId w:val="0"/>
        </w:numPr>
        <w:jc w:val="both"/>
        <w:rPr>
          <w:rFonts w:hint="eastAsia"/>
        </w:rPr>
      </w:pPr>
      <w:r>
        <w:rPr>
          <w:rFonts w:hint="eastAsia"/>
        </w:rPr>
        <w:t>38</w:t>
      </w:r>
    </w:p>
    <w:p w14:paraId="4F2FFFA8">
      <w:pPr>
        <w:widowControl w:val="0"/>
        <w:numPr>
          <w:numId w:val="0"/>
        </w:numPr>
        <w:jc w:val="both"/>
        <w:rPr>
          <w:rFonts w:hint="eastAsia"/>
        </w:rPr>
      </w:pPr>
      <w:r>
        <w:rPr>
          <w:rFonts w:hint="eastAsia"/>
        </w:rPr>
        <w:t>内部控制的要素包括</w:t>
      </w:r>
    </w:p>
    <w:p w14:paraId="0A9F4ED2">
      <w:pPr>
        <w:widowControl w:val="0"/>
        <w:numPr>
          <w:numId w:val="0"/>
        </w:numPr>
        <w:jc w:val="both"/>
        <w:rPr>
          <w:rFonts w:hint="eastAsia"/>
        </w:rPr>
      </w:pPr>
    </w:p>
    <w:p w14:paraId="442E2ABF">
      <w:pPr>
        <w:widowControl w:val="0"/>
        <w:numPr>
          <w:numId w:val="0"/>
        </w:numPr>
        <w:jc w:val="both"/>
        <w:rPr>
          <w:rFonts w:hint="eastAsia"/>
        </w:rPr>
      </w:pPr>
      <w:r>
        <w:rPr>
          <w:rFonts w:hint="eastAsia"/>
        </w:rPr>
        <w:t>A.</w:t>
      </w:r>
      <w:r>
        <w:rPr>
          <w:rFonts w:hint="eastAsia"/>
        </w:rPr>
        <w:tab/>
      </w:r>
      <w:r>
        <w:rPr>
          <w:rFonts w:hint="eastAsia"/>
        </w:rPr>
        <w:t>控制环境</w:t>
      </w:r>
    </w:p>
    <w:p w14:paraId="1441A557">
      <w:pPr>
        <w:widowControl w:val="0"/>
        <w:numPr>
          <w:numId w:val="0"/>
        </w:numPr>
        <w:jc w:val="both"/>
        <w:rPr>
          <w:rFonts w:hint="eastAsia"/>
        </w:rPr>
      </w:pPr>
      <w:r>
        <w:rPr>
          <w:rFonts w:hint="eastAsia"/>
        </w:rPr>
        <w:t>B.</w:t>
      </w:r>
      <w:r>
        <w:rPr>
          <w:rFonts w:hint="eastAsia"/>
        </w:rPr>
        <w:tab/>
      </w:r>
      <w:r>
        <w:rPr>
          <w:rFonts w:hint="eastAsia"/>
        </w:rPr>
        <w:t>分析程序</w:t>
      </w:r>
    </w:p>
    <w:p w14:paraId="4FAB7A8A">
      <w:pPr>
        <w:widowControl w:val="0"/>
        <w:numPr>
          <w:numId w:val="0"/>
        </w:numPr>
        <w:jc w:val="both"/>
        <w:rPr>
          <w:rFonts w:hint="eastAsia"/>
        </w:rPr>
      </w:pPr>
      <w:r>
        <w:rPr>
          <w:rFonts w:hint="eastAsia"/>
        </w:rPr>
        <w:t>C.</w:t>
      </w:r>
      <w:r>
        <w:rPr>
          <w:rFonts w:hint="eastAsia"/>
        </w:rPr>
        <w:tab/>
      </w:r>
      <w:r>
        <w:rPr>
          <w:rFonts w:hint="eastAsia"/>
        </w:rPr>
        <w:t>信息系统与沟通</w:t>
      </w:r>
    </w:p>
    <w:p w14:paraId="644DD70C">
      <w:pPr>
        <w:widowControl w:val="0"/>
        <w:numPr>
          <w:numId w:val="0"/>
        </w:numPr>
        <w:jc w:val="both"/>
        <w:rPr>
          <w:rFonts w:hint="eastAsia"/>
        </w:rPr>
      </w:pPr>
      <w:r>
        <w:rPr>
          <w:rFonts w:hint="eastAsia"/>
        </w:rPr>
        <w:t>D.</w:t>
      </w:r>
      <w:r>
        <w:rPr>
          <w:rFonts w:hint="eastAsia"/>
        </w:rPr>
        <w:tab/>
      </w:r>
      <w:r>
        <w:rPr>
          <w:rFonts w:hint="eastAsia"/>
        </w:rPr>
        <w:t>控制活动</w:t>
      </w:r>
    </w:p>
    <w:p w14:paraId="17DA2DC9">
      <w:pPr>
        <w:widowControl w:val="0"/>
        <w:numPr>
          <w:numId w:val="0"/>
        </w:numPr>
        <w:jc w:val="both"/>
        <w:rPr>
          <w:rFonts w:hint="eastAsia"/>
        </w:rPr>
      </w:pPr>
      <w:r>
        <w:rPr>
          <w:rFonts w:hint="eastAsia"/>
        </w:rPr>
        <w:t>E.</w:t>
      </w:r>
      <w:r>
        <w:rPr>
          <w:rFonts w:hint="eastAsia"/>
        </w:rPr>
        <w:tab/>
      </w:r>
      <w:r>
        <w:rPr>
          <w:rFonts w:hint="eastAsia"/>
        </w:rPr>
        <w:t>对控制的监督</w:t>
      </w:r>
    </w:p>
    <w:p w14:paraId="740CD366">
      <w:pPr>
        <w:widowControl w:val="0"/>
        <w:numPr>
          <w:numId w:val="0"/>
        </w:numPr>
        <w:jc w:val="both"/>
        <w:rPr>
          <w:rFonts w:hint="eastAsia"/>
        </w:rPr>
      </w:pPr>
      <w:r>
        <w:rPr>
          <w:rFonts w:hint="eastAsia"/>
        </w:rPr>
        <w:t>标准答案 :</w:t>
      </w:r>
    </w:p>
    <w:p w14:paraId="3B7DAA57">
      <w:pPr>
        <w:widowControl w:val="0"/>
        <w:numPr>
          <w:numId w:val="0"/>
        </w:numPr>
        <w:jc w:val="both"/>
        <w:rPr>
          <w:rFonts w:hint="eastAsia"/>
        </w:rPr>
      </w:pPr>
      <w:r>
        <w:rPr>
          <w:rFonts w:hint="eastAsia"/>
        </w:rPr>
        <w:t>ACDE</w:t>
      </w:r>
    </w:p>
    <w:p w14:paraId="45B0F5D7">
      <w:pPr>
        <w:widowControl w:val="0"/>
        <w:numPr>
          <w:numId w:val="0"/>
        </w:numPr>
        <w:jc w:val="both"/>
        <w:rPr>
          <w:rFonts w:hint="eastAsia"/>
        </w:rPr>
      </w:pPr>
      <w:r>
        <w:rPr>
          <w:rFonts w:hint="eastAsia"/>
        </w:rPr>
        <w:t>39</w:t>
      </w:r>
    </w:p>
    <w:p w14:paraId="4D2CA47C">
      <w:pPr>
        <w:widowControl w:val="0"/>
        <w:numPr>
          <w:numId w:val="0"/>
        </w:numPr>
        <w:jc w:val="both"/>
        <w:rPr>
          <w:rFonts w:hint="eastAsia"/>
        </w:rPr>
      </w:pPr>
      <w:r>
        <w:rPr>
          <w:rFonts w:hint="eastAsia"/>
        </w:rPr>
        <w:t>在资产负债表日前，注册会计师最可能执行的审计程序有</w:t>
      </w:r>
    </w:p>
    <w:p w14:paraId="09AF045B">
      <w:pPr>
        <w:widowControl w:val="0"/>
        <w:numPr>
          <w:numId w:val="0"/>
        </w:numPr>
        <w:jc w:val="both"/>
        <w:rPr>
          <w:rFonts w:hint="eastAsia"/>
        </w:rPr>
      </w:pPr>
    </w:p>
    <w:p w14:paraId="74D83D3C">
      <w:pPr>
        <w:widowControl w:val="0"/>
        <w:numPr>
          <w:numId w:val="0"/>
        </w:numPr>
        <w:jc w:val="both"/>
        <w:rPr>
          <w:rFonts w:hint="eastAsia"/>
        </w:rPr>
      </w:pPr>
      <w:r>
        <w:rPr>
          <w:rFonts w:hint="eastAsia"/>
        </w:rPr>
        <w:t>A.</w:t>
      </w:r>
      <w:r>
        <w:rPr>
          <w:rFonts w:hint="eastAsia"/>
        </w:rPr>
        <w:tab/>
      </w:r>
      <w:r>
        <w:rPr>
          <w:rFonts w:hint="eastAsia"/>
        </w:rPr>
        <w:t>测试现金内部控制</w:t>
      </w:r>
    </w:p>
    <w:p w14:paraId="0CD08907">
      <w:pPr>
        <w:widowControl w:val="0"/>
        <w:numPr>
          <w:numId w:val="0"/>
        </w:numPr>
        <w:jc w:val="both"/>
        <w:rPr>
          <w:rFonts w:hint="eastAsia"/>
        </w:rPr>
      </w:pPr>
      <w:r>
        <w:rPr>
          <w:rFonts w:hint="eastAsia"/>
        </w:rPr>
        <w:t>B.</w:t>
      </w:r>
      <w:r>
        <w:rPr>
          <w:rFonts w:hint="eastAsia"/>
        </w:rPr>
        <w:tab/>
      </w:r>
      <w:r>
        <w:rPr>
          <w:rFonts w:hint="eastAsia"/>
        </w:rPr>
        <w:t>对购货业务进行交易测试</w:t>
      </w:r>
    </w:p>
    <w:p w14:paraId="55D43853">
      <w:pPr>
        <w:widowControl w:val="0"/>
        <w:numPr>
          <w:numId w:val="0"/>
        </w:numPr>
        <w:jc w:val="both"/>
        <w:rPr>
          <w:rFonts w:hint="eastAsia"/>
        </w:rPr>
      </w:pPr>
      <w:r>
        <w:rPr>
          <w:rFonts w:hint="eastAsia"/>
        </w:rPr>
        <w:t>C.</w:t>
      </w:r>
      <w:r>
        <w:rPr>
          <w:rFonts w:hint="eastAsia"/>
        </w:rPr>
        <w:tab/>
      </w:r>
      <w:r>
        <w:rPr>
          <w:rFonts w:hint="eastAsia"/>
        </w:rPr>
        <w:t>审查或有事项</w:t>
      </w:r>
    </w:p>
    <w:p w14:paraId="24B4F14E">
      <w:pPr>
        <w:widowControl w:val="0"/>
        <w:numPr>
          <w:numId w:val="0"/>
        </w:numPr>
        <w:jc w:val="both"/>
        <w:rPr>
          <w:rFonts w:hint="eastAsia"/>
        </w:rPr>
      </w:pPr>
      <w:r>
        <w:rPr>
          <w:rFonts w:hint="eastAsia"/>
        </w:rPr>
        <w:t>D.</w:t>
      </w:r>
      <w:r>
        <w:rPr>
          <w:rFonts w:hint="eastAsia"/>
        </w:rPr>
        <w:tab/>
      </w:r>
      <w:r>
        <w:rPr>
          <w:rFonts w:hint="eastAsia"/>
        </w:rPr>
        <w:t>查找未入账的应付账款</w:t>
      </w:r>
    </w:p>
    <w:p w14:paraId="72414CA9">
      <w:pPr>
        <w:widowControl w:val="0"/>
        <w:numPr>
          <w:numId w:val="0"/>
        </w:numPr>
        <w:jc w:val="both"/>
        <w:rPr>
          <w:rFonts w:hint="eastAsia"/>
        </w:rPr>
      </w:pPr>
      <w:r>
        <w:rPr>
          <w:rFonts w:hint="eastAsia"/>
        </w:rPr>
        <w:t>E.</w:t>
      </w:r>
      <w:r>
        <w:rPr>
          <w:rFonts w:hint="eastAsia"/>
        </w:rPr>
        <w:tab/>
      </w:r>
      <w:r>
        <w:rPr>
          <w:rFonts w:hint="eastAsia"/>
        </w:rPr>
        <w:t>整理审计档案</w:t>
      </w:r>
    </w:p>
    <w:p w14:paraId="00BD020A">
      <w:pPr>
        <w:widowControl w:val="0"/>
        <w:numPr>
          <w:numId w:val="0"/>
        </w:numPr>
        <w:jc w:val="both"/>
        <w:rPr>
          <w:rFonts w:hint="eastAsia"/>
        </w:rPr>
      </w:pPr>
      <w:r>
        <w:rPr>
          <w:rFonts w:hint="eastAsia"/>
        </w:rPr>
        <w:t>标准答案 :</w:t>
      </w:r>
    </w:p>
    <w:p w14:paraId="088EED54">
      <w:pPr>
        <w:widowControl w:val="0"/>
        <w:numPr>
          <w:numId w:val="0"/>
        </w:numPr>
        <w:jc w:val="both"/>
        <w:rPr>
          <w:rFonts w:hint="eastAsia"/>
        </w:rPr>
      </w:pPr>
      <w:r>
        <w:rPr>
          <w:rFonts w:hint="eastAsia"/>
        </w:rPr>
        <w:t>ABD</w:t>
      </w:r>
    </w:p>
    <w:p w14:paraId="0102EA92">
      <w:pPr>
        <w:widowControl w:val="0"/>
        <w:numPr>
          <w:numId w:val="0"/>
        </w:numPr>
        <w:jc w:val="both"/>
        <w:rPr>
          <w:rFonts w:hint="eastAsia"/>
        </w:rPr>
      </w:pPr>
      <w:r>
        <w:rPr>
          <w:rFonts w:hint="eastAsia"/>
        </w:rPr>
        <w:t>40</w:t>
      </w:r>
    </w:p>
    <w:p w14:paraId="60625F2E">
      <w:pPr>
        <w:widowControl w:val="0"/>
        <w:numPr>
          <w:numId w:val="0"/>
        </w:numPr>
        <w:jc w:val="both"/>
        <w:rPr>
          <w:rFonts w:hint="eastAsia"/>
        </w:rPr>
      </w:pPr>
      <w:r>
        <w:rPr>
          <w:rFonts w:hint="eastAsia"/>
        </w:rPr>
        <w:t>下列各项中，属于保证所有销售交易均已登记入账(完整性)的内部控制的有</w:t>
      </w:r>
    </w:p>
    <w:p w14:paraId="7AD3896E">
      <w:pPr>
        <w:widowControl w:val="0"/>
        <w:numPr>
          <w:numId w:val="0"/>
        </w:numPr>
        <w:jc w:val="both"/>
        <w:rPr>
          <w:rFonts w:hint="eastAsia"/>
        </w:rPr>
      </w:pPr>
    </w:p>
    <w:p w14:paraId="13D8D7F5">
      <w:pPr>
        <w:widowControl w:val="0"/>
        <w:numPr>
          <w:numId w:val="0"/>
        </w:numPr>
        <w:jc w:val="both"/>
        <w:rPr>
          <w:rFonts w:hint="eastAsia"/>
        </w:rPr>
      </w:pPr>
      <w:r>
        <w:rPr>
          <w:rFonts w:hint="eastAsia"/>
        </w:rPr>
        <w:t>A.</w:t>
      </w:r>
      <w:r>
        <w:rPr>
          <w:rFonts w:hint="eastAsia"/>
        </w:rPr>
        <w:tab/>
      </w:r>
      <w:r>
        <w:rPr>
          <w:rFonts w:hint="eastAsia"/>
        </w:rPr>
        <w:t>在发货前，顾客的赊购已经被授权批准</w:t>
      </w:r>
    </w:p>
    <w:p w14:paraId="4567C952">
      <w:pPr>
        <w:widowControl w:val="0"/>
        <w:numPr>
          <w:numId w:val="0"/>
        </w:numPr>
        <w:jc w:val="both"/>
        <w:rPr>
          <w:rFonts w:hint="eastAsia"/>
        </w:rPr>
      </w:pPr>
      <w:r>
        <w:rPr>
          <w:rFonts w:hint="eastAsia"/>
        </w:rPr>
        <w:t>B.</w:t>
      </w:r>
      <w:r>
        <w:rPr>
          <w:rFonts w:hint="eastAsia"/>
        </w:rPr>
        <w:tab/>
      </w:r>
      <w:r>
        <w:rPr>
          <w:rFonts w:hint="eastAsia"/>
        </w:rPr>
        <w:t>发运凭证(或提货单)均经事先编号并已经登记入账</w:t>
      </w:r>
    </w:p>
    <w:p w14:paraId="77C41F2D">
      <w:pPr>
        <w:widowControl w:val="0"/>
        <w:numPr>
          <w:numId w:val="0"/>
        </w:numPr>
        <w:jc w:val="both"/>
        <w:rPr>
          <w:rFonts w:hint="eastAsia"/>
        </w:rPr>
      </w:pPr>
      <w:r>
        <w:rPr>
          <w:rFonts w:hint="eastAsia"/>
        </w:rPr>
        <w:t>C.</w:t>
      </w:r>
      <w:r>
        <w:rPr>
          <w:rFonts w:hint="eastAsia"/>
        </w:rPr>
        <w:tab/>
      </w:r>
      <w:r>
        <w:rPr>
          <w:rFonts w:hint="eastAsia"/>
        </w:rPr>
        <w:t>销售发票均经事先编号并已登记入账</w:t>
      </w:r>
    </w:p>
    <w:p w14:paraId="635167D8">
      <w:pPr>
        <w:widowControl w:val="0"/>
        <w:numPr>
          <w:numId w:val="0"/>
        </w:numPr>
        <w:jc w:val="both"/>
        <w:rPr>
          <w:rFonts w:hint="eastAsia"/>
        </w:rPr>
      </w:pPr>
      <w:r>
        <w:rPr>
          <w:rFonts w:hint="eastAsia"/>
        </w:rPr>
        <w:t>D.</w:t>
      </w:r>
      <w:r>
        <w:rPr>
          <w:rFonts w:hint="eastAsia"/>
        </w:rPr>
        <w:tab/>
      </w:r>
      <w:r>
        <w:rPr>
          <w:rFonts w:hint="eastAsia"/>
        </w:rPr>
        <w:t>由独立人员对销售发票的编制做内部核查</w:t>
      </w:r>
    </w:p>
    <w:p w14:paraId="3A2A9FB6">
      <w:pPr>
        <w:widowControl w:val="0"/>
        <w:numPr>
          <w:numId w:val="0"/>
        </w:numPr>
        <w:jc w:val="both"/>
        <w:rPr>
          <w:rFonts w:hint="eastAsia"/>
        </w:rPr>
      </w:pPr>
      <w:r>
        <w:rPr>
          <w:rFonts w:hint="eastAsia"/>
        </w:rPr>
        <w:t>E.</w:t>
      </w:r>
      <w:r>
        <w:rPr>
          <w:rFonts w:hint="eastAsia"/>
        </w:rPr>
        <w:tab/>
      </w:r>
      <w:r>
        <w:rPr>
          <w:rFonts w:hint="eastAsia"/>
        </w:rPr>
        <w:t>对资产减值准备进行复核</w:t>
      </w:r>
    </w:p>
    <w:p w14:paraId="590E283F">
      <w:pPr>
        <w:widowControl w:val="0"/>
        <w:numPr>
          <w:numId w:val="0"/>
        </w:numPr>
        <w:jc w:val="both"/>
        <w:rPr>
          <w:rFonts w:hint="eastAsia"/>
        </w:rPr>
      </w:pPr>
      <w:r>
        <w:rPr>
          <w:rFonts w:hint="eastAsia"/>
        </w:rPr>
        <w:t>标准答案 :</w:t>
      </w:r>
    </w:p>
    <w:p w14:paraId="6F80B2D1">
      <w:pPr>
        <w:widowControl w:val="0"/>
        <w:numPr>
          <w:numId w:val="0"/>
        </w:numPr>
        <w:jc w:val="both"/>
        <w:rPr>
          <w:rFonts w:hint="eastAsia"/>
        </w:rPr>
      </w:pPr>
      <w:r>
        <w:rPr>
          <w:rFonts w:hint="eastAsia"/>
        </w:rPr>
        <w:t>BC</w:t>
      </w:r>
    </w:p>
    <w:p w14:paraId="36EEF153">
      <w:pPr>
        <w:widowControl w:val="0"/>
        <w:numPr>
          <w:numId w:val="0"/>
        </w:numPr>
        <w:jc w:val="both"/>
        <w:rPr>
          <w:rFonts w:hint="eastAsia"/>
        </w:rPr>
      </w:pPr>
      <w:r>
        <w:rPr>
          <w:rFonts w:hint="eastAsia"/>
        </w:rPr>
        <w:t>三、判断题 （本大题共10小题，每小题2分，共20分）</w:t>
      </w:r>
    </w:p>
    <w:p w14:paraId="00E60EBA">
      <w:pPr>
        <w:widowControl w:val="0"/>
        <w:numPr>
          <w:numId w:val="0"/>
        </w:numPr>
        <w:jc w:val="both"/>
        <w:rPr>
          <w:rFonts w:hint="eastAsia"/>
        </w:rPr>
      </w:pPr>
      <w:r>
        <w:rPr>
          <w:rFonts w:hint="eastAsia"/>
        </w:rPr>
        <w:t>41</w:t>
      </w:r>
    </w:p>
    <w:p w14:paraId="6624E55B">
      <w:pPr>
        <w:widowControl w:val="0"/>
        <w:numPr>
          <w:numId w:val="0"/>
        </w:numPr>
        <w:jc w:val="both"/>
        <w:rPr>
          <w:rFonts w:hint="eastAsia"/>
        </w:rPr>
      </w:pPr>
      <w:r>
        <w:rPr>
          <w:rFonts w:hint="eastAsia"/>
        </w:rPr>
        <w:t>电子应用系统的开发，一般应成立由软件专家、网络技术专家组成的系统建设领导小组，并组成由相关领导和有关政府部门工作人员相结合的工作小组（ ）</w:t>
      </w:r>
    </w:p>
    <w:p w14:paraId="5FF84637">
      <w:pPr>
        <w:widowControl w:val="0"/>
        <w:numPr>
          <w:numId w:val="0"/>
        </w:numPr>
        <w:jc w:val="both"/>
        <w:rPr>
          <w:rFonts w:hint="eastAsia"/>
        </w:rPr>
      </w:pPr>
    </w:p>
    <w:p w14:paraId="736E4377">
      <w:pPr>
        <w:widowControl w:val="0"/>
        <w:numPr>
          <w:numId w:val="0"/>
        </w:numPr>
        <w:jc w:val="both"/>
        <w:rPr>
          <w:rFonts w:hint="eastAsia"/>
        </w:rPr>
      </w:pPr>
      <w:r>
        <w:rPr>
          <w:rFonts w:hint="eastAsia"/>
        </w:rPr>
        <w:t>标准答案 :</w:t>
      </w:r>
    </w:p>
    <w:p w14:paraId="59B28F53">
      <w:pPr>
        <w:widowControl w:val="0"/>
        <w:numPr>
          <w:numId w:val="0"/>
        </w:numPr>
        <w:jc w:val="both"/>
        <w:rPr>
          <w:rFonts w:hint="eastAsia"/>
        </w:rPr>
      </w:pPr>
      <w:r>
        <w:rPr>
          <w:rFonts w:hint="eastAsia"/>
        </w:rPr>
        <w:t>错误</w:t>
      </w:r>
    </w:p>
    <w:p w14:paraId="50B271B0">
      <w:pPr>
        <w:widowControl w:val="0"/>
        <w:numPr>
          <w:numId w:val="0"/>
        </w:numPr>
        <w:jc w:val="both"/>
        <w:rPr>
          <w:rFonts w:hint="eastAsia"/>
        </w:rPr>
      </w:pPr>
      <w:r>
        <w:rPr>
          <w:rFonts w:hint="eastAsia"/>
        </w:rPr>
        <w:t>42</w:t>
      </w:r>
    </w:p>
    <w:p w14:paraId="3DD0B990">
      <w:pPr>
        <w:widowControl w:val="0"/>
        <w:numPr>
          <w:numId w:val="0"/>
        </w:numPr>
        <w:jc w:val="both"/>
        <w:rPr>
          <w:rFonts w:hint="eastAsia"/>
        </w:rPr>
      </w:pPr>
      <w:r>
        <w:rPr>
          <w:rFonts w:hint="eastAsia"/>
        </w:rPr>
        <w:t>采用监盘法一般能取得较为可靠的书面证据。</w:t>
      </w:r>
    </w:p>
    <w:p w14:paraId="50215ADE">
      <w:pPr>
        <w:widowControl w:val="0"/>
        <w:numPr>
          <w:numId w:val="0"/>
        </w:numPr>
        <w:jc w:val="both"/>
        <w:rPr>
          <w:rFonts w:hint="eastAsia"/>
        </w:rPr>
      </w:pPr>
      <w:r>
        <w:rPr>
          <w:rFonts w:hint="eastAsia"/>
        </w:rPr>
        <w:t>标准答案 :</w:t>
      </w:r>
    </w:p>
    <w:p w14:paraId="45BAAA69">
      <w:pPr>
        <w:widowControl w:val="0"/>
        <w:numPr>
          <w:numId w:val="0"/>
        </w:numPr>
        <w:jc w:val="both"/>
        <w:rPr>
          <w:rFonts w:hint="eastAsia"/>
        </w:rPr>
      </w:pPr>
      <w:r>
        <w:rPr>
          <w:rFonts w:hint="eastAsia"/>
        </w:rPr>
        <w:t>错误</w:t>
      </w:r>
    </w:p>
    <w:p w14:paraId="5B404B6A">
      <w:pPr>
        <w:widowControl w:val="0"/>
        <w:numPr>
          <w:numId w:val="0"/>
        </w:numPr>
        <w:jc w:val="both"/>
        <w:rPr>
          <w:rFonts w:hint="eastAsia"/>
        </w:rPr>
      </w:pPr>
      <w:r>
        <w:rPr>
          <w:rFonts w:hint="eastAsia"/>
        </w:rPr>
        <w:t>43</w:t>
      </w:r>
    </w:p>
    <w:p w14:paraId="1F33AB7F">
      <w:pPr>
        <w:widowControl w:val="0"/>
        <w:numPr>
          <w:numId w:val="0"/>
        </w:numPr>
        <w:jc w:val="both"/>
        <w:rPr>
          <w:rFonts w:hint="eastAsia"/>
        </w:rPr>
      </w:pPr>
      <w:r>
        <w:rPr>
          <w:rFonts w:hint="eastAsia"/>
        </w:rPr>
        <w:t>财务分析中使用最普遍的分析方法是比率分析法。</w:t>
      </w:r>
    </w:p>
    <w:p w14:paraId="7D0F800A">
      <w:pPr>
        <w:widowControl w:val="0"/>
        <w:numPr>
          <w:numId w:val="0"/>
        </w:numPr>
        <w:jc w:val="both"/>
        <w:rPr>
          <w:rFonts w:hint="eastAsia"/>
        </w:rPr>
      </w:pPr>
    </w:p>
    <w:p w14:paraId="393043D5">
      <w:pPr>
        <w:widowControl w:val="0"/>
        <w:numPr>
          <w:numId w:val="0"/>
        </w:numPr>
        <w:jc w:val="both"/>
        <w:rPr>
          <w:rFonts w:hint="eastAsia"/>
        </w:rPr>
      </w:pPr>
      <w:r>
        <w:rPr>
          <w:rFonts w:hint="eastAsia"/>
        </w:rPr>
        <w:t>标准答案 :</w:t>
      </w:r>
    </w:p>
    <w:p w14:paraId="47012E1C">
      <w:pPr>
        <w:widowControl w:val="0"/>
        <w:numPr>
          <w:numId w:val="0"/>
        </w:numPr>
        <w:jc w:val="both"/>
        <w:rPr>
          <w:rFonts w:hint="eastAsia"/>
        </w:rPr>
      </w:pPr>
      <w:r>
        <w:rPr>
          <w:rFonts w:hint="eastAsia"/>
        </w:rPr>
        <w:t>正确</w:t>
      </w:r>
    </w:p>
    <w:p w14:paraId="6BBCCE90">
      <w:pPr>
        <w:widowControl w:val="0"/>
        <w:numPr>
          <w:numId w:val="0"/>
        </w:numPr>
        <w:jc w:val="both"/>
        <w:rPr>
          <w:rFonts w:hint="eastAsia"/>
        </w:rPr>
      </w:pPr>
      <w:r>
        <w:rPr>
          <w:rFonts w:hint="eastAsia"/>
        </w:rPr>
        <w:t>44</w:t>
      </w:r>
    </w:p>
    <w:p w14:paraId="3AD70AC6">
      <w:pPr>
        <w:widowControl w:val="0"/>
        <w:numPr>
          <w:numId w:val="0"/>
        </w:numPr>
        <w:jc w:val="both"/>
        <w:rPr>
          <w:rFonts w:hint="eastAsia"/>
        </w:rPr>
      </w:pPr>
      <w:r>
        <w:rPr>
          <w:rFonts w:hint="eastAsia"/>
        </w:rPr>
        <w:t>实施风险评估程序是审计工作的起点，也是审计工作中最重要的环节。</w:t>
      </w:r>
    </w:p>
    <w:p w14:paraId="7A19FFF6">
      <w:pPr>
        <w:widowControl w:val="0"/>
        <w:numPr>
          <w:numId w:val="0"/>
        </w:numPr>
        <w:jc w:val="both"/>
        <w:rPr>
          <w:rFonts w:hint="eastAsia"/>
        </w:rPr>
      </w:pPr>
      <w:r>
        <w:rPr>
          <w:rFonts w:hint="eastAsia"/>
        </w:rPr>
        <w:t>标准答案 :</w:t>
      </w:r>
    </w:p>
    <w:p w14:paraId="390D56F7">
      <w:pPr>
        <w:widowControl w:val="0"/>
        <w:numPr>
          <w:numId w:val="0"/>
        </w:numPr>
        <w:jc w:val="both"/>
        <w:rPr>
          <w:rFonts w:hint="eastAsia"/>
        </w:rPr>
      </w:pPr>
      <w:r>
        <w:rPr>
          <w:rFonts w:hint="eastAsia"/>
        </w:rPr>
        <w:t>错误</w:t>
      </w:r>
    </w:p>
    <w:p w14:paraId="63C5E6B8">
      <w:pPr>
        <w:widowControl w:val="0"/>
        <w:numPr>
          <w:numId w:val="0"/>
        </w:numPr>
        <w:jc w:val="both"/>
        <w:rPr>
          <w:rFonts w:hint="eastAsia"/>
        </w:rPr>
      </w:pPr>
      <w:r>
        <w:rPr>
          <w:rFonts w:hint="eastAsia"/>
        </w:rPr>
        <w:t>45</w:t>
      </w:r>
    </w:p>
    <w:p w14:paraId="108F5FC0">
      <w:pPr>
        <w:widowControl w:val="0"/>
        <w:numPr>
          <w:numId w:val="0"/>
        </w:numPr>
        <w:jc w:val="both"/>
        <w:rPr>
          <w:rFonts w:hint="eastAsia"/>
        </w:rPr>
      </w:pPr>
      <w:r>
        <w:rPr>
          <w:rFonts w:hint="eastAsia"/>
        </w:rPr>
        <w:t>信息技术能够使人民更好地参与政府的各项决策活动，从而促进全社会的进步（ ）</w:t>
      </w:r>
    </w:p>
    <w:p w14:paraId="47F10EEC">
      <w:pPr>
        <w:widowControl w:val="0"/>
        <w:numPr>
          <w:numId w:val="0"/>
        </w:numPr>
        <w:jc w:val="both"/>
        <w:rPr>
          <w:rFonts w:hint="eastAsia"/>
        </w:rPr>
      </w:pPr>
    </w:p>
    <w:p w14:paraId="572A9CC3">
      <w:pPr>
        <w:widowControl w:val="0"/>
        <w:numPr>
          <w:numId w:val="0"/>
        </w:numPr>
        <w:jc w:val="both"/>
        <w:rPr>
          <w:rFonts w:hint="eastAsia"/>
        </w:rPr>
      </w:pPr>
      <w:r>
        <w:rPr>
          <w:rFonts w:hint="eastAsia"/>
        </w:rPr>
        <w:t>标准答案 :</w:t>
      </w:r>
    </w:p>
    <w:p w14:paraId="5D42BEAD">
      <w:pPr>
        <w:widowControl w:val="0"/>
        <w:numPr>
          <w:numId w:val="0"/>
        </w:numPr>
        <w:jc w:val="both"/>
        <w:rPr>
          <w:rFonts w:hint="eastAsia"/>
        </w:rPr>
      </w:pPr>
      <w:r>
        <w:rPr>
          <w:rFonts w:hint="eastAsia"/>
        </w:rPr>
        <w:t>正确</w:t>
      </w:r>
    </w:p>
    <w:p w14:paraId="00A0CE6A">
      <w:pPr>
        <w:widowControl w:val="0"/>
        <w:numPr>
          <w:numId w:val="0"/>
        </w:numPr>
        <w:jc w:val="both"/>
        <w:rPr>
          <w:rFonts w:hint="eastAsia"/>
        </w:rPr>
      </w:pPr>
      <w:r>
        <w:rPr>
          <w:rFonts w:hint="eastAsia"/>
        </w:rPr>
        <w:t>46</w:t>
      </w:r>
    </w:p>
    <w:p w14:paraId="1578DB3D">
      <w:pPr>
        <w:widowControl w:val="0"/>
        <w:numPr>
          <w:numId w:val="0"/>
        </w:numPr>
        <w:jc w:val="both"/>
        <w:rPr>
          <w:rFonts w:hint="eastAsia"/>
        </w:rPr>
      </w:pPr>
      <w:r>
        <w:rPr>
          <w:rFonts w:hint="eastAsia"/>
        </w:rPr>
        <w:t>监盘库存现金时，注册会计师是监盘人。</w:t>
      </w:r>
    </w:p>
    <w:p w14:paraId="56CCA8E3">
      <w:pPr>
        <w:widowControl w:val="0"/>
        <w:numPr>
          <w:numId w:val="0"/>
        </w:numPr>
        <w:jc w:val="both"/>
        <w:rPr>
          <w:rFonts w:hint="eastAsia"/>
        </w:rPr>
      </w:pPr>
      <w:r>
        <w:rPr>
          <w:rFonts w:hint="eastAsia"/>
        </w:rPr>
        <w:t>标准答案 :</w:t>
      </w:r>
    </w:p>
    <w:p w14:paraId="5B8633B8">
      <w:pPr>
        <w:widowControl w:val="0"/>
        <w:numPr>
          <w:numId w:val="0"/>
        </w:numPr>
        <w:jc w:val="both"/>
        <w:rPr>
          <w:rFonts w:hint="eastAsia"/>
        </w:rPr>
      </w:pPr>
      <w:r>
        <w:rPr>
          <w:rFonts w:hint="eastAsia"/>
        </w:rPr>
        <w:t>正确</w:t>
      </w:r>
    </w:p>
    <w:p w14:paraId="35C76099">
      <w:pPr>
        <w:widowControl w:val="0"/>
        <w:numPr>
          <w:numId w:val="0"/>
        </w:numPr>
        <w:jc w:val="both"/>
        <w:rPr>
          <w:rFonts w:hint="eastAsia"/>
        </w:rPr>
      </w:pPr>
      <w:r>
        <w:rPr>
          <w:rFonts w:hint="eastAsia"/>
        </w:rPr>
        <w:t>47</w:t>
      </w:r>
    </w:p>
    <w:p w14:paraId="3CFDB9D2">
      <w:pPr>
        <w:widowControl w:val="0"/>
        <w:numPr>
          <w:numId w:val="0"/>
        </w:numPr>
        <w:jc w:val="both"/>
        <w:rPr>
          <w:rFonts w:hint="eastAsia"/>
        </w:rPr>
      </w:pPr>
      <w:r>
        <w:rPr>
          <w:rFonts w:hint="eastAsia"/>
        </w:rPr>
        <w:t>利用MPLS VPN方式，部门既可以组成行业虚拟专网，又可以同时加入市电子政务网（ ）</w:t>
      </w:r>
    </w:p>
    <w:p w14:paraId="04508D4D">
      <w:pPr>
        <w:widowControl w:val="0"/>
        <w:numPr>
          <w:numId w:val="0"/>
        </w:numPr>
        <w:jc w:val="both"/>
        <w:rPr>
          <w:rFonts w:hint="eastAsia"/>
        </w:rPr>
      </w:pPr>
    </w:p>
    <w:p w14:paraId="1D62DED7">
      <w:pPr>
        <w:widowControl w:val="0"/>
        <w:numPr>
          <w:numId w:val="0"/>
        </w:numPr>
        <w:jc w:val="both"/>
        <w:rPr>
          <w:rFonts w:hint="eastAsia"/>
        </w:rPr>
      </w:pPr>
      <w:r>
        <w:rPr>
          <w:rFonts w:hint="eastAsia"/>
        </w:rPr>
        <w:t>标准答案 :</w:t>
      </w:r>
    </w:p>
    <w:p w14:paraId="626F2314">
      <w:pPr>
        <w:widowControl w:val="0"/>
        <w:numPr>
          <w:numId w:val="0"/>
        </w:numPr>
        <w:jc w:val="both"/>
        <w:rPr>
          <w:rFonts w:hint="eastAsia"/>
        </w:rPr>
      </w:pPr>
      <w:r>
        <w:rPr>
          <w:rFonts w:hint="eastAsia"/>
        </w:rPr>
        <w:t>正确</w:t>
      </w:r>
    </w:p>
    <w:p w14:paraId="36EE1664">
      <w:pPr>
        <w:widowControl w:val="0"/>
        <w:numPr>
          <w:numId w:val="0"/>
        </w:numPr>
        <w:jc w:val="both"/>
        <w:rPr>
          <w:rFonts w:hint="eastAsia"/>
        </w:rPr>
      </w:pPr>
      <w:r>
        <w:rPr>
          <w:rFonts w:hint="eastAsia"/>
        </w:rPr>
        <w:t>48</w:t>
      </w:r>
    </w:p>
    <w:p w14:paraId="18BF7C1F">
      <w:pPr>
        <w:widowControl w:val="0"/>
        <w:numPr>
          <w:numId w:val="0"/>
        </w:numPr>
        <w:jc w:val="both"/>
        <w:rPr>
          <w:rFonts w:hint="eastAsia"/>
        </w:rPr>
      </w:pPr>
      <w:r>
        <w:rPr>
          <w:rFonts w:hint="eastAsia"/>
        </w:rPr>
        <w:t>数字签名工作方式，用自己的私钥对信息加以处理（ ）</w:t>
      </w:r>
    </w:p>
    <w:p w14:paraId="24736E72">
      <w:pPr>
        <w:widowControl w:val="0"/>
        <w:numPr>
          <w:numId w:val="0"/>
        </w:numPr>
        <w:jc w:val="both"/>
        <w:rPr>
          <w:rFonts w:hint="eastAsia"/>
        </w:rPr>
      </w:pPr>
    </w:p>
    <w:p w14:paraId="12EEB09A">
      <w:pPr>
        <w:widowControl w:val="0"/>
        <w:numPr>
          <w:numId w:val="0"/>
        </w:numPr>
        <w:jc w:val="both"/>
        <w:rPr>
          <w:rFonts w:hint="eastAsia"/>
        </w:rPr>
      </w:pPr>
      <w:r>
        <w:rPr>
          <w:rFonts w:hint="eastAsia"/>
        </w:rPr>
        <w:t>标准答案 :</w:t>
      </w:r>
    </w:p>
    <w:p w14:paraId="17DED289">
      <w:pPr>
        <w:widowControl w:val="0"/>
        <w:numPr>
          <w:numId w:val="0"/>
        </w:numPr>
        <w:jc w:val="both"/>
        <w:rPr>
          <w:rFonts w:hint="eastAsia"/>
        </w:rPr>
      </w:pPr>
      <w:r>
        <w:rPr>
          <w:rFonts w:hint="eastAsia"/>
        </w:rPr>
        <w:t>正确</w:t>
      </w:r>
    </w:p>
    <w:p w14:paraId="1EB24ED1">
      <w:pPr>
        <w:widowControl w:val="0"/>
        <w:numPr>
          <w:numId w:val="0"/>
        </w:numPr>
        <w:jc w:val="both"/>
        <w:rPr>
          <w:rFonts w:hint="eastAsia"/>
        </w:rPr>
      </w:pPr>
      <w:r>
        <w:rPr>
          <w:rFonts w:hint="eastAsia"/>
        </w:rPr>
        <w:t>49</w:t>
      </w:r>
    </w:p>
    <w:p w14:paraId="6FFC3041">
      <w:pPr>
        <w:widowControl w:val="0"/>
        <w:numPr>
          <w:numId w:val="0"/>
        </w:numPr>
        <w:jc w:val="both"/>
        <w:rPr>
          <w:rFonts w:hint="eastAsia"/>
        </w:rPr>
      </w:pPr>
      <w:r>
        <w:rPr>
          <w:rFonts w:hint="eastAsia"/>
        </w:rPr>
        <w:t>执业准则是注册会计师职业规范体系的核心部分。</w:t>
      </w:r>
    </w:p>
    <w:p w14:paraId="6D9CE67D">
      <w:pPr>
        <w:widowControl w:val="0"/>
        <w:numPr>
          <w:numId w:val="0"/>
        </w:numPr>
        <w:jc w:val="both"/>
        <w:rPr>
          <w:rFonts w:hint="eastAsia"/>
        </w:rPr>
      </w:pPr>
      <w:r>
        <w:rPr>
          <w:rFonts w:hint="eastAsia"/>
        </w:rPr>
        <w:t>标准答案 :</w:t>
      </w:r>
    </w:p>
    <w:p w14:paraId="12D9F91F">
      <w:pPr>
        <w:widowControl w:val="0"/>
        <w:numPr>
          <w:numId w:val="0"/>
        </w:numPr>
        <w:jc w:val="both"/>
        <w:rPr>
          <w:rFonts w:hint="eastAsia"/>
        </w:rPr>
      </w:pPr>
      <w:r>
        <w:rPr>
          <w:rFonts w:hint="eastAsia"/>
        </w:rPr>
        <w:t>正确</w:t>
      </w:r>
    </w:p>
    <w:p w14:paraId="5B41FC06">
      <w:pPr>
        <w:widowControl w:val="0"/>
        <w:numPr>
          <w:numId w:val="0"/>
        </w:numPr>
        <w:jc w:val="both"/>
        <w:rPr>
          <w:rFonts w:hint="eastAsia"/>
        </w:rPr>
      </w:pPr>
      <w:r>
        <w:rPr>
          <w:rFonts w:hint="eastAsia"/>
        </w:rPr>
        <w:t>50</w:t>
      </w:r>
    </w:p>
    <w:p w14:paraId="3883E234">
      <w:pPr>
        <w:widowControl w:val="0"/>
        <w:numPr>
          <w:numId w:val="0"/>
        </w:numPr>
        <w:jc w:val="both"/>
        <w:rPr>
          <w:rFonts w:hint="eastAsia"/>
        </w:rPr>
      </w:pPr>
      <w:r>
        <w:rPr>
          <w:rFonts w:hint="eastAsia"/>
        </w:rPr>
        <w:t>审计的最基本的证据形式应是书面证据。</w:t>
      </w:r>
    </w:p>
    <w:p w14:paraId="42829830">
      <w:pPr>
        <w:widowControl w:val="0"/>
        <w:numPr>
          <w:numId w:val="0"/>
        </w:numPr>
        <w:jc w:val="both"/>
        <w:rPr>
          <w:rFonts w:hint="eastAsia"/>
        </w:rPr>
      </w:pPr>
      <w:r>
        <w:rPr>
          <w:rFonts w:hint="eastAsia"/>
        </w:rPr>
        <w:t>标准答案 :</w:t>
      </w:r>
    </w:p>
    <w:p w14:paraId="59D7CD03">
      <w:pPr>
        <w:widowControl w:val="0"/>
        <w:numPr>
          <w:numId w:val="0"/>
        </w:numPr>
        <w:jc w:val="both"/>
        <w:rPr>
          <w:rFonts w:hint="eastAsia"/>
        </w:rPr>
      </w:pPr>
      <w:r>
        <w:rPr>
          <w:rFonts w:hint="eastAsia"/>
        </w:rPr>
        <w:t>正确</w:t>
      </w:r>
    </w:p>
    <w:p w14:paraId="7E941F2A">
      <w:pPr>
        <w:widowControl w:val="0"/>
        <w:numPr>
          <w:numId w:val="0"/>
        </w:numPr>
        <w:jc w:val="both"/>
        <w:rPr>
          <w:rFonts w:hint="eastAsia"/>
        </w:rPr>
      </w:pPr>
      <w:bookmarkStart w:id="0" w:name="_GoBack"/>
      <w:bookmarkEnd w:id="0"/>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Helvetica">
    <w:altName w:val="Arial"/>
    <w:panose1 w:val="00000000000000000000"/>
    <w:charset w:val="00"/>
    <w:family w:val="auto"/>
    <w:pitch w:val="default"/>
    <w:sig w:usb0="00000000" w:usb1="00000000" w:usb2="00000000" w:usb3="00000000" w:csb0="00000000" w:csb1="00000000"/>
  </w:font>
  <w:font w:name="Cambria Math">
    <w:panose1 w:val="02040503050406030204"/>
    <w:charset w:val="00"/>
    <w:family w:val="auto"/>
    <w:pitch w:val="default"/>
    <w:sig w:usb0="E00006FF" w:usb1="420024FF" w:usb2="02000000" w:usb3="00000000" w:csb0="2000019F" w:csb1="00000000"/>
  </w:font>
  <w:font w:name="Tahoma">
    <w:panose1 w:val="020B0604030504040204"/>
    <w:charset w:val="00"/>
    <w:family w:val="auto"/>
    <w:pitch w:val="default"/>
    <w:sig w:usb0="E1002EFF" w:usb1="C000605B" w:usb2="00000029" w:usb3="00000000" w:csb0="200101FF" w:csb1="2028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669EB0B"/>
    <w:multiLevelType w:val="singleLevel"/>
    <w:tmpl w:val="8669EB0B"/>
    <w:lvl w:ilvl="0" w:tentative="0">
      <w:start w:val="1"/>
      <w:numFmt w:val="chineseCounting"/>
      <w:suff w:val="nothing"/>
      <w:lvlText w:val="（%1）"/>
      <w:lvlJc w:val="left"/>
      <w:rPr>
        <w:rFonts w:hint="eastAsia"/>
      </w:rPr>
    </w:lvl>
  </w:abstractNum>
  <w:abstractNum w:abstractNumId="1">
    <w:nsid w:val="ECC63310"/>
    <w:multiLevelType w:val="singleLevel"/>
    <w:tmpl w:val="ECC63310"/>
    <w:lvl w:ilvl="0" w:tentative="0">
      <w:start w:val="1"/>
      <w:numFmt w:val="chineseCounting"/>
      <w:suff w:val="nothing"/>
      <w:lvlText w:val="（%1）"/>
      <w:lvlJc w:val="left"/>
      <w:rPr>
        <w:rFonts w:hint="eastAsia"/>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Dk3YjE2OTcwMWI0MmFkYjMyYWFiYmRhY2FkMDE4ZGMifQ=="/>
  </w:docVars>
  <w:rsids>
    <w:rsidRoot w:val="00000000"/>
    <w:rsid w:val="014E6845"/>
    <w:rsid w:val="686520D3"/>
    <w:rsid w:val="724D09B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qFormat="1"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qFormat/>
    <w:uiPriority w:val="0"/>
    <w:pPr>
      <w:spacing w:before="0" w:beforeAutospacing="1" w:after="0" w:afterAutospacing="1"/>
      <w:jc w:val="left"/>
    </w:pPr>
    <w:rPr>
      <w:rFonts w:hint="eastAsia" w:ascii="宋体" w:hAnsi="宋体" w:eastAsia="宋体" w:cs="宋体"/>
      <w:b/>
      <w:bCs/>
      <w:kern w:val="44"/>
      <w:sz w:val="48"/>
      <w:szCs w:val="48"/>
      <w:lang w:val="en-US" w:eastAsia="zh-CN" w:bidi="ar"/>
    </w:rPr>
  </w:style>
  <w:style w:type="paragraph" w:styleId="3">
    <w:name w:val="heading 2"/>
    <w:basedOn w:val="1"/>
    <w:next w:val="1"/>
    <w:semiHidden/>
    <w:unhideWhenUsed/>
    <w:qFormat/>
    <w:uiPriority w:val="0"/>
    <w:pPr>
      <w:spacing w:before="0" w:beforeAutospacing="1" w:after="0" w:afterAutospacing="1"/>
      <w:jc w:val="left"/>
    </w:pPr>
    <w:rPr>
      <w:rFonts w:hint="eastAsia" w:ascii="宋体" w:hAnsi="宋体" w:eastAsia="宋体" w:cs="宋体"/>
      <w:b/>
      <w:bCs/>
      <w:kern w:val="0"/>
      <w:sz w:val="36"/>
      <w:szCs w:val="36"/>
      <w:lang w:val="en-US" w:eastAsia="zh-CN" w:bidi="ar"/>
    </w:rPr>
  </w:style>
  <w:style w:type="paragraph" w:styleId="4">
    <w:name w:val="heading 3"/>
    <w:basedOn w:val="1"/>
    <w:next w:val="1"/>
    <w:semiHidden/>
    <w:unhideWhenUsed/>
    <w:qFormat/>
    <w:uiPriority w:val="0"/>
    <w:pPr>
      <w:spacing w:before="0" w:beforeAutospacing="1" w:after="0" w:afterAutospacing="1"/>
      <w:jc w:val="left"/>
    </w:pPr>
    <w:rPr>
      <w:rFonts w:hint="eastAsia" w:ascii="宋体" w:hAnsi="宋体" w:eastAsia="宋体" w:cs="宋体"/>
      <w:b/>
      <w:bCs/>
      <w:kern w:val="0"/>
      <w:sz w:val="27"/>
      <w:szCs w:val="27"/>
      <w:lang w:val="en-US" w:eastAsia="zh-CN" w:bidi="ar"/>
    </w:rPr>
  </w:style>
  <w:style w:type="character" w:default="1" w:styleId="7">
    <w:name w:val="Default Paragraph Font"/>
    <w:semiHidden/>
    <w:qFormat/>
    <w:uiPriority w:val="0"/>
  </w:style>
  <w:style w:type="table" w:default="1" w:styleId="6">
    <w:name w:val="Normal Table"/>
    <w:semiHidden/>
    <w:qFormat/>
    <w:uiPriority w:val="0"/>
    <w:tblPr>
      <w:tblCellMar>
        <w:top w:w="0" w:type="dxa"/>
        <w:left w:w="108" w:type="dxa"/>
        <w:bottom w:w="0" w:type="dxa"/>
        <w:right w:w="108" w:type="dxa"/>
      </w:tblCellMar>
    </w:tblPr>
  </w:style>
  <w:style w:type="paragraph" w:styleId="5">
    <w:name w:val="Normal (Web)"/>
    <w:basedOn w:val="1"/>
    <w:qFormat/>
    <w:uiPriority w:val="0"/>
    <w:pPr>
      <w:spacing w:before="0" w:beforeAutospacing="1" w:after="0" w:afterAutospacing="1"/>
      <w:ind w:left="0" w:right="0"/>
      <w:jc w:val="left"/>
    </w:pPr>
    <w:rPr>
      <w:kern w:val="0"/>
      <w:sz w:val="24"/>
      <w:lang w:val="en-US" w:eastAsia="zh-CN" w:bidi="ar"/>
    </w:rPr>
  </w:style>
  <w:style w:type="character" w:styleId="8">
    <w:name w:val="HTML Cite"/>
    <w:basedOn w:val="7"/>
    <w:qFormat/>
    <w:uiPriority w:val="0"/>
    <w:rPr>
      <w:i/>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4" Type="http://schemas.openxmlformats.org/officeDocument/2006/relationships/fontTable" Target="fontTable.xml"/><Relationship Id="rId13" Type="http://schemas.openxmlformats.org/officeDocument/2006/relationships/numbering" Target="numbering.xml"/><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379</Pages>
  <Words>1273</Words>
  <Characters>1370</Characters>
  <Lines>0</Lines>
  <Paragraphs>0</Paragraphs>
  <TotalTime>6</TotalTime>
  <ScaleCrop>false</ScaleCrop>
  <LinksUpToDate>false</LinksUpToDate>
  <CharactersWithSpaces>1477</CharactersWithSpaces>
  <Application>WPS Office_12.1.0.20305_F1E327BC-269C-435d-A152-05C5408002CA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2023-04-04T03:38:00Z</dcterms:created>
  <dc:creator>Administrator</dc:creator>
  <cp:lastModifiedBy>佩好萌</cp:lastModifiedBy>
  <dcterms:modified xsi:type="dcterms:W3CDTF">2025-03-19T06:40:35Z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2052-12.1.0.20305</vt:lpwstr>
  </property>
  <property fmtid="{D5CDD505-2E9C-101B-9397-08002B2CF9AE}" pid="3" name="ICV">
    <vt:lpwstr>B974DDB9F20B45F2BC089FB026937633_12</vt:lpwstr>
  </property>
  <property fmtid="{D5CDD505-2E9C-101B-9397-08002B2CF9AE}" pid="4" name="KSOTemplateDocerSaveRecord">
    <vt:lpwstr>eyJoZGlkIjoiNDk3YjE2OTcwMWI0MmFkYjMyYWFiYmRhY2FkMDE4ZGMiLCJ1c2VySWQiOiIyNDg0ODgxMDUifQ==</vt:lpwstr>
  </property>
</Properties>
</file>